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pPr w:leftFromText="180" w:rightFromText="180" w:vertAnchor="page" w:horzAnchor="page" w:tblpX="1877" w:tblpY="145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86"/>
        <w:gridCol w:w="12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9" w:hRule="atLeast"/>
        </w:trPr>
        <w:tc>
          <w:tcPr>
            <w:tcW w:w="1186" w:type="dxa"/>
          </w:tcPr>
          <w:p>
            <w:pPr>
              <w:ind w:firstLine="0" w:firstLineChars="0"/>
              <w:rPr>
                <w:rFonts w:ascii="仿宋" w:hAnsi="仿宋" w:eastAsia="仿宋" w:cs="仿宋"/>
                <w:sz w:val="21"/>
                <w:szCs w:val="10"/>
              </w:rPr>
            </w:pPr>
            <w:bookmarkStart w:id="0" w:name="_Toc102720032"/>
            <w:r>
              <w:rPr>
                <w:rFonts w:hint="eastAsia" w:ascii="Calibri" w:hAnsi="Calibri"/>
              </w:rPr>
              <w:t>队伍编号</w:t>
            </w:r>
          </w:p>
        </w:tc>
        <w:tc>
          <w:tcPr>
            <w:tcW w:w="1273" w:type="dxa"/>
          </w:tcPr>
          <w:p>
            <w:pPr>
              <w:ind w:firstLine="0" w:firstLineChars="0"/>
              <w:jc w:val="center"/>
              <w:rPr>
                <w:rFonts w:ascii="仿宋" w:hAnsi="仿宋" w:eastAsia="仿宋" w:cs="仿宋"/>
                <w:sz w:val="21"/>
                <w:szCs w:val="10"/>
              </w:rPr>
            </w:pPr>
          </w:p>
        </w:tc>
      </w:tr>
    </w:tbl>
    <w:p>
      <w:pPr>
        <w:ind w:firstLine="1044"/>
        <w:jc w:val="center"/>
        <w:rPr>
          <w:b/>
          <w:bCs/>
          <w:sz w:val="52"/>
        </w:rPr>
      </w:pPr>
    </w:p>
    <w:p>
      <w:pPr>
        <w:ind w:firstLine="1044"/>
        <w:jc w:val="center"/>
        <w:rPr>
          <w:b/>
          <w:bCs/>
          <w:sz w:val="52"/>
        </w:rPr>
      </w:pPr>
    </w:p>
    <w:p>
      <w:pPr>
        <w:ind w:firstLine="1044"/>
        <w:jc w:val="center"/>
        <w:rPr>
          <w:b/>
          <w:bCs/>
          <w:sz w:val="52"/>
        </w:rPr>
      </w:pPr>
    </w:p>
    <w:p>
      <w:pPr>
        <w:spacing w:line="720" w:lineRule="auto"/>
        <w:ind w:firstLine="0" w:firstLineChars="0"/>
        <w:rPr>
          <w:rFonts w:ascii="黑体" w:hAnsi="黑体" w:eastAsia="黑体" w:cs="黑体"/>
          <w:b/>
          <w:bCs/>
          <w:sz w:val="36"/>
          <w:szCs w:val="36"/>
        </w:rPr>
      </w:pPr>
      <w:r>
        <w:rPr>
          <w:rFonts w:hint="eastAsia" w:ascii="黑体" w:hAnsi="黑体" w:eastAsia="黑体" w:cs="黑体"/>
          <w:b/>
          <w:bCs/>
          <w:sz w:val="36"/>
          <w:szCs w:val="36"/>
        </w:rPr>
        <w:t>“正大杯”第13届全国大学生市场调查与分析大赛</w:t>
      </w:r>
    </w:p>
    <w:p>
      <w:pPr>
        <w:spacing w:line="720" w:lineRule="auto"/>
        <w:ind w:firstLine="0" w:firstLineChars="0"/>
        <w:rPr>
          <w:rFonts w:ascii="黑体" w:hAnsi="黑体" w:eastAsia="黑体" w:cs="黑体"/>
          <w:b/>
          <w:bCs/>
          <w:sz w:val="48"/>
          <w:szCs w:val="48"/>
        </w:rPr>
      </w:pPr>
    </w:p>
    <w:p>
      <w:pPr>
        <w:spacing w:line="720" w:lineRule="auto"/>
        <w:ind w:firstLine="0" w:firstLineChars="0"/>
        <w:jc w:val="center"/>
        <w:rPr>
          <w:rFonts w:ascii="黑体" w:hAnsi="黑体" w:eastAsia="黑体" w:cs="黑体"/>
          <w:b/>
          <w:bCs/>
          <w:sz w:val="40"/>
          <w:szCs w:val="40"/>
        </w:rPr>
      </w:pPr>
      <w:r>
        <w:rPr>
          <w:rFonts w:hint="eastAsia" w:ascii="黑体" w:hAnsi="黑体" w:eastAsia="黑体" w:cs="黑体"/>
          <w:b/>
          <w:bCs/>
          <w:sz w:val="48"/>
          <w:szCs w:val="48"/>
        </w:rPr>
        <w:t>武 汉 理 工 大 学 校 赛 作 品</w:t>
      </w:r>
    </w:p>
    <w:p>
      <w:pPr>
        <w:ind w:firstLine="562"/>
        <w:rPr>
          <w:rFonts w:ascii="黑体" w:hAnsi="黑体" w:eastAsia="黑体" w:cs="黑体"/>
          <w:b/>
          <w:bCs/>
          <w:sz w:val="28"/>
          <w:szCs w:val="28"/>
        </w:rPr>
      </w:pPr>
    </w:p>
    <w:p>
      <w:pPr>
        <w:ind w:firstLine="562"/>
        <w:rPr>
          <w:rFonts w:ascii="黑体" w:hAnsi="黑体" w:eastAsia="黑体" w:cs="黑体"/>
          <w:b/>
          <w:bCs/>
          <w:sz w:val="28"/>
          <w:szCs w:val="28"/>
        </w:rPr>
      </w:pPr>
    </w:p>
    <w:p>
      <w:pPr>
        <w:ind w:firstLine="562"/>
        <w:rPr>
          <w:rFonts w:ascii="黑体" w:hAnsi="黑体" w:eastAsia="黑体" w:cs="黑体"/>
          <w:b/>
          <w:bCs/>
          <w:sz w:val="28"/>
          <w:szCs w:val="28"/>
        </w:rPr>
      </w:pPr>
    </w:p>
    <w:tbl>
      <w:tblPr>
        <w:tblStyle w:val="9"/>
        <w:tblpPr w:leftFromText="180" w:rightFromText="180" w:vertAnchor="text" w:horzAnchor="page" w:tblpXSpec="center" w:tblpY="94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0"/>
        <w:gridCol w:w="44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3" w:hRule="atLeast"/>
          <w:jc w:val="center"/>
        </w:trPr>
        <w:tc>
          <w:tcPr>
            <w:tcW w:w="1620" w:type="dxa"/>
            <w:tcBorders>
              <w:top w:val="nil"/>
              <w:left w:val="nil"/>
              <w:bottom w:val="nil"/>
              <w:right w:val="nil"/>
            </w:tcBorders>
            <w:vAlign w:val="center"/>
          </w:tcPr>
          <w:p>
            <w:pPr>
              <w:ind w:firstLine="0" w:firstLineChars="0"/>
              <w:rPr>
                <w:b/>
                <w:bCs/>
                <w:sz w:val="28"/>
              </w:rPr>
            </w:pPr>
            <w:r>
              <w:rPr>
                <w:rFonts w:hint="eastAsia"/>
                <w:b/>
                <w:bCs/>
                <w:sz w:val="28"/>
              </w:rPr>
              <w:t>作    品</w:t>
            </w:r>
          </w:p>
          <w:p>
            <w:pPr>
              <w:ind w:firstLine="0" w:firstLineChars="0"/>
            </w:pPr>
            <w:r>
              <w:rPr>
                <w:rFonts w:hint="eastAsia"/>
                <w:b/>
                <w:bCs/>
                <w:sz w:val="28"/>
              </w:rPr>
              <w:t>题    目</w:t>
            </w:r>
          </w:p>
        </w:tc>
        <w:tc>
          <w:tcPr>
            <w:tcW w:w="4459" w:type="dxa"/>
            <w:tcBorders>
              <w:top w:val="nil"/>
              <w:left w:val="nil"/>
              <w:bottom w:val="single" w:color="auto" w:sz="4" w:space="0"/>
              <w:right w:val="nil"/>
            </w:tcBorders>
            <w:vAlign w:val="center"/>
          </w:tcPr>
          <w:p>
            <w:pPr>
              <w:ind w:firstLine="0" w:firstLineChars="0"/>
              <w:jc w:val="center"/>
            </w:pPr>
            <w:r>
              <w:rPr>
                <w:rFonts w:hint="eastAsia"/>
              </w:rPr>
              <w:t>“</w:t>
            </w:r>
            <w:r>
              <w:t>临时的家人</w:t>
            </w:r>
            <w:r>
              <w:rPr>
                <w:rFonts w:hint="eastAsia"/>
              </w:rPr>
              <w:t>”</w:t>
            </w:r>
            <w:r>
              <w:t>——湖北省居民医疗陪诊服务使用意愿和陪诊服务发展前景的调查研究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3" w:hRule="atLeast"/>
          <w:jc w:val="center"/>
        </w:trPr>
        <w:tc>
          <w:tcPr>
            <w:tcW w:w="1620" w:type="dxa"/>
            <w:tcBorders>
              <w:top w:val="nil"/>
              <w:left w:val="nil"/>
              <w:bottom w:val="nil"/>
              <w:right w:val="nil"/>
            </w:tcBorders>
            <w:vAlign w:val="center"/>
          </w:tcPr>
          <w:p>
            <w:pPr>
              <w:ind w:firstLine="0" w:firstLineChars="0"/>
              <w:rPr>
                <w:b/>
                <w:bCs/>
                <w:sz w:val="28"/>
              </w:rPr>
            </w:pPr>
            <w:r>
              <w:rPr>
                <w:rFonts w:hint="eastAsia"/>
                <w:b/>
                <w:bCs/>
                <w:sz w:val="28"/>
              </w:rPr>
              <w:t>团    队</w:t>
            </w:r>
          </w:p>
          <w:p>
            <w:pPr>
              <w:ind w:firstLine="0" w:firstLineChars="0"/>
              <w:rPr>
                <w:b/>
                <w:bCs/>
                <w:sz w:val="28"/>
              </w:rPr>
            </w:pPr>
            <w:r>
              <w:rPr>
                <w:rFonts w:hint="eastAsia"/>
                <w:b/>
                <w:bCs/>
                <w:sz w:val="28"/>
              </w:rPr>
              <w:t>名    称</w:t>
            </w:r>
          </w:p>
        </w:tc>
        <w:tc>
          <w:tcPr>
            <w:tcW w:w="4459" w:type="dxa"/>
            <w:tcBorders>
              <w:top w:val="single" w:color="auto" w:sz="4" w:space="0"/>
              <w:left w:val="nil"/>
              <w:bottom w:val="single" w:color="auto" w:sz="4" w:space="0"/>
              <w:right w:val="nil"/>
            </w:tcBorders>
            <w:vAlign w:val="center"/>
          </w:tcPr>
          <w:p>
            <w:pPr>
              <w:ind w:firstLine="0" w:firstLineChars="0"/>
              <w:jc w:val="center"/>
            </w:pPr>
            <w:r>
              <w:rPr>
                <w:rFonts w:hint="eastAsia"/>
              </w:rPr>
              <w:t>医路相随队</w:t>
            </w:r>
          </w:p>
        </w:tc>
      </w:tr>
    </w:tbl>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ind w:firstLine="560"/>
        <w:rPr>
          <w:sz w:val="28"/>
        </w:rPr>
      </w:pPr>
    </w:p>
    <w:p>
      <w:pPr>
        <w:spacing w:line="520" w:lineRule="exact"/>
        <w:ind w:firstLine="600"/>
        <w:rPr>
          <w:rFonts w:eastAsia="隶书"/>
          <w:sz w:val="30"/>
        </w:rPr>
      </w:pPr>
      <w:r>
        <w:rPr>
          <w:rFonts w:hint="eastAsia" w:eastAsia="隶书"/>
          <w:sz w:val="30"/>
        </w:rPr>
        <w:t>类别：</w:t>
      </w:r>
    </w:p>
    <w:p>
      <w:pPr>
        <w:numPr>
          <w:ilvl w:val="0"/>
          <w:numId w:val="1"/>
        </w:numPr>
        <w:spacing w:line="520" w:lineRule="exact"/>
        <w:ind w:firstLine="560"/>
        <w:rPr>
          <w:rFonts w:eastAsia="楷体_GB2312"/>
          <w:sz w:val="28"/>
        </w:rPr>
      </w:pPr>
      <w:r>
        <w:rPr>
          <w:rFonts w:hint="eastAsia" w:eastAsia="楷体_GB2312"/>
          <w:sz w:val="28"/>
        </w:rPr>
        <w:t>正大杯企业赛命题</w:t>
      </w:r>
    </w:p>
    <w:p>
      <w:pPr>
        <w:numPr>
          <w:ilvl w:val="0"/>
          <w:numId w:val="1"/>
        </w:numPr>
        <w:spacing w:line="520" w:lineRule="exact"/>
        <w:ind w:firstLine="560"/>
        <w:rPr>
          <w:rFonts w:eastAsia="楷体_GB2312"/>
          <w:sz w:val="28"/>
        </w:rPr>
      </w:pPr>
      <w:r>
        <w:rPr>
          <w:rFonts w:hint="eastAsia" w:eastAsia="楷体_GB2312"/>
          <w:sz w:val="28"/>
        </w:rPr>
        <w:t>自选命题</w:t>
      </w:r>
    </w:p>
    <w:p>
      <w:pPr>
        <w:ind w:firstLine="480"/>
      </w:pPr>
    </w:p>
    <w:p>
      <w:pPr>
        <w:ind w:firstLine="480"/>
      </w:pPr>
    </w:p>
    <w:p>
      <w:pPr>
        <w:ind w:firstLine="0" w:firstLineChars="0"/>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bookmarkEnd w:id="0"/>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绪论</w:t>
      </w:r>
    </w:p>
    <w:p>
      <w:pPr>
        <w:pStyle w:val="3"/>
        <w:numPr>
          <w:ilvl w:val="1"/>
          <w:numId w:val="2"/>
        </w:numPr>
        <w:spacing w:before="156" w:beforeLines="50" w:after="156" w:afterLines="50"/>
      </w:pPr>
      <w:bookmarkStart w:id="1" w:name="_Toc99291138"/>
      <w:bookmarkStart w:id="2" w:name="_Toc102720033"/>
      <w:r>
        <w:rPr>
          <w:rFonts w:hint="eastAsia"/>
        </w:rPr>
        <w:t>研究背景</w:t>
      </w:r>
      <w:bookmarkEnd w:id="1"/>
      <w:bookmarkEnd w:id="2"/>
    </w:p>
    <w:p>
      <w:pPr>
        <w:ind w:firstLine="480"/>
      </w:pPr>
      <w:r>
        <w:rPr>
          <w:rFonts w:hint="eastAsia"/>
        </w:rPr>
        <w:t>近年，医院科室分类繁杂、问诊等待时间较长、诸多检查项目繁琐、智能设备不会操作、看病无人陪护等就医情况使</w:t>
      </w:r>
      <w:r>
        <w:rPr>
          <w:rFonts w:hint="eastAsia"/>
          <w:b/>
          <w:bCs/>
        </w:rPr>
        <w:t>医疗陪诊服务</w:t>
      </w:r>
      <w:r>
        <w:rPr>
          <w:rFonts w:hint="eastAsia"/>
        </w:rPr>
        <w:t>成为社会热门需求，“陪诊服务”“陪诊师”在现实社会和各大媒体平台上的热度持续高涨，为医疗服务行业掀起一阵热潮。医疗陪诊作为一种全新的服务已然进入到全民视野当中，越来越多的人开始关注陪诊服务行业，注意到</w:t>
      </w:r>
      <w:r>
        <w:rPr>
          <w:rFonts w:hint="eastAsia"/>
          <w:b/>
          <w:bCs/>
        </w:rPr>
        <w:t>陪诊师</w:t>
      </w:r>
      <w:r>
        <w:rPr>
          <w:rFonts w:hint="eastAsia"/>
        </w:rPr>
        <w:t>这个新兴的职业。逐渐增多的关注和上涨的需求使陪诊服务迎来了发展契机，但同时也出现了“陪诊服务有需求不叫座”等问题，因此</w:t>
      </w:r>
      <w:r>
        <w:rPr>
          <w:rFonts w:hint="eastAsia"/>
          <w:b/>
          <w:bCs/>
        </w:rPr>
        <w:t>了解和研究居民对陪诊服务的认知、需求、使用意愿及影响使用意愿的影响因素成为陪诊服务在未来良好发展亟需解决的问题</w:t>
      </w:r>
      <w:r>
        <w:rPr>
          <w:rFonts w:hint="eastAsia"/>
        </w:rPr>
        <w:t>。</w:t>
      </w:r>
    </w:p>
    <w:p>
      <w:pPr>
        <w:ind w:firstLine="480"/>
      </w:pPr>
      <w:r>
        <w:rPr>
          <w:rFonts w:hint="eastAsia"/>
        </w:rPr>
        <w:t>调查结果显示，</w:t>
      </w:r>
      <w:r>
        <w:t>陪诊服务可以追溯</w:t>
      </w:r>
      <w:r>
        <w:rPr>
          <w:rFonts w:hint="eastAsia"/>
        </w:rPr>
        <w:t>至</w:t>
      </w:r>
      <w:r>
        <w:t>2001年《中年老年报》刊登的《陪诊服务显京城》，但后期由于</w:t>
      </w:r>
      <w:r>
        <w:rPr>
          <w:rFonts w:hint="eastAsia"/>
        </w:rPr>
        <w:t>医疗</w:t>
      </w:r>
      <w:r>
        <w:t>体系没有将陪诊师的</w:t>
      </w:r>
      <w:r>
        <w:rPr>
          <w:rFonts w:hint="eastAsia"/>
        </w:rPr>
        <w:t>职业</w:t>
      </w:r>
      <w:r>
        <w:t>规范化，医托、黄牛趁虚而入，严重扰乱这一新兴市场，最后</w:t>
      </w:r>
      <w:r>
        <w:rPr>
          <w:rFonts w:hint="eastAsia"/>
        </w:rPr>
        <w:t>陪诊服务</w:t>
      </w:r>
      <w:r>
        <w:t>只能</w:t>
      </w:r>
      <w:r>
        <w:rPr>
          <w:rFonts w:hint="eastAsia"/>
        </w:rPr>
        <w:t>暂时“</w:t>
      </w:r>
      <w:r>
        <w:t>退出舞台</w:t>
      </w:r>
      <w:r>
        <w:rPr>
          <w:rFonts w:hint="eastAsia"/>
        </w:rPr>
        <w:t>”</w:t>
      </w:r>
      <w:r>
        <w:t>。如今在</w:t>
      </w:r>
      <w:r>
        <w:rPr>
          <w:rFonts w:hint="eastAsia"/>
        </w:rPr>
        <w:t>“</w:t>
      </w:r>
      <w:r>
        <w:t>互联网</w:t>
      </w:r>
      <w:r>
        <w:rPr>
          <w:rFonts w:hint="eastAsia"/>
        </w:rPr>
        <w:t>+</w:t>
      </w:r>
      <w:r>
        <w:t>医疗</w:t>
      </w:r>
      <w:r>
        <w:rPr>
          <w:rFonts w:hint="eastAsia"/>
        </w:rPr>
        <w:t>”</w:t>
      </w:r>
      <w:r>
        <w:t>的技术安全保障、政策法规监管、开发公司方案提供的一系列加持下，陪诊服务已不再是</w:t>
      </w:r>
      <w:r>
        <w:rPr>
          <w:rFonts w:hint="eastAsia"/>
        </w:rPr>
        <w:t>“</w:t>
      </w:r>
      <w:r>
        <w:t>初出茅庐</w:t>
      </w:r>
      <w:r>
        <w:rPr>
          <w:rFonts w:hint="eastAsia"/>
        </w:rPr>
        <w:t>”</w:t>
      </w:r>
      <w:r>
        <w:t>的边缘行业，而是可以将整个就诊环节贯穿地全流程陪护就诊项目。</w:t>
      </w:r>
    </w:p>
    <w:p>
      <w:pPr>
        <w:ind w:firstLine="480"/>
      </w:pPr>
      <w:r>
        <w:rPr>
          <w:rFonts w:hint="eastAsia"/>
        </w:rPr>
        <w:t>目前常规的</w:t>
      </w:r>
      <w:r>
        <w:t>陪诊服务</w:t>
      </w:r>
      <w:r>
        <w:rPr>
          <w:rFonts w:hint="eastAsia"/>
        </w:rPr>
        <w:t>多指</w:t>
      </w:r>
      <w:r>
        <w:t>在患者就医时，由</w:t>
      </w:r>
      <w:r>
        <w:rPr>
          <w:rFonts w:hint="eastAsia"/>
        </w:rPr>
        <w:t>陪诊师</w:t>
      </w:r>
      <w:r>
        <w:t>进行</w:t>
      </w:r>
      <w:r>
        <w:rPr>
          <w:rFonts w:hint="eastAsia"/>
        </w:rPr>
        <w:t>诊前约号、陪同就医、代</w:t>
      </w:r>
      <w:r>
        <w:t>取检查报告、复印病历、预约检查、缴费买药等一系列能满足患者具体就医需求的服务。</w:t>
      </w:r>
      <w:r>
        <w:rPr>
          <w:rFonts w:hint="eastAsia"/>
        </w:rPr>
        <w:t>陪诊服务的对象多为：因子女无法按时陪伴而独自就医的老人、无人陪护的孕妇、分身乏术的带孩宝妈、异地就诊的外来人员、需要家属陪同手术的患者等。</w:t>
      </w:r>
    </w:p>
    <w:p>
      <w:pPr>
        <w:ind w:firstLine="480"/>
      </w:pPr>
      <w:r>
        <w:t>随着人工智能和大数据技术的兴起，</w:t>
      </w:r>
      <w:r>
        <w:rPr>
          <w:rFonts w:hint="eastAsia"/>
        </w:rPr>
        <w:t>陪诊</w:t>
      </w:r>
      <w:r>
        <w:t>服务可以</w:t>
      </w:r>
      <w:r>
        <w:rPr>
          <w:rFonts w:hint="eastAsia"/>
        </w:rPr>
        <w:t>解决</w:t>
      </w:r>
      <w:r>
        <w:t>部分老年人、孕妇、重症患者独自就医时常因身体虚弱、行动不便、视力下降或者文化程度低等一系列因素等</w:t>
      </w:r>
      <w:r>
        <w:rPr>
          <w:rFonts w:hint="eastAsia"/>
        </w:rPr>
        <w:t>原因而</w:t>
      </w:r>
      <w:r>
        <w:t>无法使用智能化设备</w:t>
      </w:r>
      <w:r>
        <w:rPr>
          <w:rFonts w:hint="eastAsia"/>
        </w:rPr>
        <w:t>的就诊问题。随着我国社会城镇化发展，从农村到城镇务工就业的人数逐渐增多，跨省市异地就医情况增加，因此不熟悉本地医院、不熟悉报销流程、就医孤独等就医问题也随之出现，陪诊服务即可帮助解决异地就医人员、孤独青年等解决就医手续繁琐、医疗报销、就医孤独等问题。因此，</w:t>
      </w:r>
      <w:r>
        <w:t>陪诊服务可以极大节约就医时间</w:t>
      </w:r>
      <w:r>
        <w:rPr>
          <w:rFonts w:hint="eastAsia"/>
        </w:rPr>
        <w:t>，</w:t>
      </w:r>
      <w:r>
        <w:t>提高工作效率、卫生资源利用率和患者满意度。</w:t>
      </w:r>
    </w:p>
    <w:p>
      <w:pPr>
        <w:ind w:firstLine="480"/>
      </w:pPr>
      <w:r>
        <w:rPr>
          <w:rFonts w:hint="eastAsia"/>
        </w:rPr>
        <w:t>然而目</w:t>
      </w:r>
      <w:r>
        <w:t>前陪诊服务</w:t>
      </w:r>
      <w:r>
        <w:rPr>
          <w:rFonts w:hint="eastAsia"/>
        </w:rPr>
        <w:t>也面临着诸多问题。</w:t>
      </w:r>
      <w:r>
        <w:rPr>
          <w:rFonts w:hint="eastAsia"/>
          <w:b/>
          <w:bCs/>
        </w:rPr>
        <w:t>陪诊准入门槛较低、服务质量参差不齐，</w:t>
      </w:r>
      <w:r>
        <w:rPr>
          <w:rFonts w:hint="eastAsia"/>
        </w:rPr>
        <w:t>目前陪诊师</w:t>
      </w:r>
      <w:r>
        <w:rPr>
          <w:rFonts w:hint="eastAsia"/>
          <w:b/>
          <w:bCs/>
        </w:rPr>
        <w:t>并不属于一项正规的职业</w:t>
      </w:r>
      <w:r>
        <w:rPr>
          <w:rFonts w:hint="eastAsia"/>
        </w:rPr>
        <w:t>，陪诊师这一职业尚未被收录在人社部发布的《国家职业分类大典（2022年版）》中，很多现有陪诊师还都只是兼职，国家尚无行业制度规范和从业资格要求。</w:t>
      </w:r>
      <w:r>
        <w:rPr>
          <w:rFonts w:hint="eastAsia"/>
          <w:b/>
          <w:bCs/>
        </w:rPr>
        <w:t>服务收费标准不一，</w:t>
      </w:r>
      <w:r>
        <w:rPr>
          <w:b/>
          <w:bCs/>
        </w:rPr>
        <w:t>在不同城市、不同平台的收费</w:t>
      </w:r>
      <w:r>
        <w:rPr>
          <w:rFonts w:hint="eastAsia"/>
          <w:b/>
          <w:bCs/>
        </w:rPr>
        <w:t>不同</w:t>
      </w:r>
      <w:r>
        <w:rPr>
          <w:rFonts w:hint="eastAsia"/>
        </w:rPr>
        <w:t>，</w:t>
      </w:r>
      <w:r>
        <w:t>陪诊服务一般以半天（4小时）、全天（8小时）为单位，半天收费标准在100</w:t>
      </w:r>
      <w:r>
        <w:rPr>
          <w:rFonts w:hint="eastAsia"/>
        </w:rPr>
        <w:t>~</w:t>
      </w:r>
      <w:r>
        <w:t>400元不等，全天在500</w:t>
      </w:r>
      <w:r>
        <w:rPr>
          <w:rFonts w:hint="eastAsia"/>
        </w:rPr>
        <w:t>~</w:t>
      </w:r>
      <w:r>
        <w:t>900元不等</w:t>
      </w:r>
      <w:r>
        <w:rPr>
          <w:rFonts w:hint="eastAsia"/>
        </w:rPr>
        <w:t>，</w:t>
      </w:r>
      <w:r>
        <w:rPr>
          <w:rFonts w:hint="eastAsia"/>
          <w:b/>
          <w:bCs/>
        </w:rPr>
        <w:t>价格设定不规范</w:t>
      </w:r>
      <w:r>
        <w:rPr>
          <w:rFonts w:hint="eastAsia"/>
        </w:rPr>
        <w:t>。</w:t>
      </w:r>
      <w:r>
        <w:rPr>
          <w:rFonts w:hint="eastAsia"/>
          <w:b/>
          <w:bCs/>
        </w:rPr>
        <w:t>陪诊行业规范和监管不足</w:t>
      </w:r>
      <w:r>
        <w:rPr>
          <w:rFonts w:hint="eastAsia"/>
        </w:rPr>
        <w:t>，目前尚无陪诊正规机构管理，相关行业规范和监管制度还处于缺位状态，无法保障消费者的权益，</w:t>
      </w:r>
      <w:r>
        <w:rPr>
          <w:rFonts w:hint="eastAsia"/>
          <w:b/>
          <w:bCs/>
        </w:rPr>
        <w:t>存在一定风险隐患</w:t>
      </w:r>
      <w:r>
        <w:rPr>
          <w:rFonts w:hint="eastAsia"/>
        </w:rPr>
        <w:t>。</w:t>
      </w:r>
    </w:p>
    <w:p>
      <w:pPr>
        <w:ind w:firstLine="480"/>
      </w:pPr>
      <w:r>
        <w:rPr>
          <w:rFonts w:hint="eastAsia"/>
        </w:rPr>
        <w:t>通过以上内容我们不难发现，陪诊服务在当下全民健康意识增强、医疗需求庞大多元的背景下，为我国医疗服务行业发展带来了新的契机，同时也推动了“陪伴经济”浪潮，但陪诊作为新兴的蓝海行业，也面临着一些亟需解决的问题，因此具有较高的研究意义和研究价值。</w:t>
      </w:r>
    </w:p>
    <w:p>
      <w:pPr>
        <w:pStyle w:val="3"/>
        <w:numPr>
          <w:ilvl w:val="1"/>
          <w:numId w:val="2"/>
        </w:numPr>
        <w:spacing w:before="156" w:beforeLines="50" w:after="156" w:afterLines="50"/>
      </w:pPr>
      <w:r>
        <w:rPr>
          <w:rFonts w:hint="eastAsia"/>
        </w:rPr>
        <w:t>研究目的</w:t>
      </w:r>
    </w:p>
    <w:p>
      <w:pPr>
        <w:ind w:firstLine="480"/>
      </w:pPr>
      <w:r>
        <w:rPr>
          <w:rFonts w:hint="eastAsia"/>
        </w:rPr>
        <w:t>本研究选择湖北省作为研究区域，湖北省作为华中地区发展潜力最大的省份之一，拥有我国中部第一大城市武汉，经济实力雄厚，医疗资源充足，因此陪诊服务行业发展在全国较为领先，具有典型示范性和便利性。</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了解湖北省居民的陪诊服务需求情况</w:t>
      </w:r>
    </w:p>
    <w:p>
      <w:pPr>
        <w:ind w:firstLine="480"/>
      </w:pPr>
      <w:r>
        <w:rPr>
          <w:rFonts w:hint="eastAsia"/>
        </w:rPr>
        <w:t>本研究紧抓“陪诊服务”“陪诊师”这两个主要关键词，在调查开展前期研读大量的相关文献和报告，关注相关的社交媒体和论坛，从文献和网络平台里收集关于国内外陪诊服务的调查和研究资料并整合分类，初步了解全国范围内普通居民对陪诊服务的需求情况。通过前期文献研读和网络数据收集，本研究进一步细化陪诊服务内容，通过问卷量表的形式了解湖北省内居民对陪诊服务的内容需求和陪诊服务对象需求程度的探究。</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探究湖北省居民的陪诊服务使用意愿及影响因素</w:t>
      </w:r>
    </w:p>
    <w:p>
      <w:pPr>
        <w:ind w:firstLine="480"/>
      </w:pPr>
      <w:r>
        <w:rPr>
          <w:rFonts w:hint="eastAsia"/>
        </w:rPr>
        <w:t>本研究预计通过访谈和问卷的形式了解湖北省内居民陪诊服务的使用情况，并结合相关理论和数学模型探究湖北省内居民对陪诊服务的使用意愿及影响因素，了解居民愿意或拒绝使用陪诊服务的原因，从而为陪诊服务行业的潜在用户挖掘和服务质量改善提供建议。</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分析陪诊服务行业发展前景并提出针对性建议</w:t>
      </w:r>
    </w:p>
    <w:p>
      <w:pPr>
        <w:ind w:firstLine="480"/>
      </w:pPr>
      <w:r>
        <w:rPr>
          <w:rFonts w:hint="eastAsia"/>
        </w:rPr>
        <w:t>本研究预计通过对专业医疗人员和陪诊师的深度访谈了解到专业医疗人员对陪诊师这一职业的看法和发展建议，了解陪诊师工作现状和现存问题，结合前期调查得到的居民陪诊服务需求和使用意愿情况，探究如何达到陪诊服务的供需平衡以及如何解决现存问题，同时展望陪诊服务未来可拓展的行业发展方向，进而提出促进陪诊行业稳步发展的针对性建议。</w:t>
      </w:r>
    </w:p>
    <w:p>
      <w:pPr>
        <w:pStyle w:val="3"/>
        <w:numPr>
          <w:ilvl w:val="1"/>
          <w:numId w:val="2"/>
        </w:numPr>
        <w:spacing w:before="156" w:beforeLines="50" w:after="156" w:afterLines="50"/>
      </w:pPr>
      <w:r>
        <w:rPr>
          <w:rFonts w:hint="eastAsia"/>
        </w:rPr>
        <w:t>理论基础及文献综述</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计划行为理论(TPB)</w:t>
      </w:r>
    </w:p>
    <w:p>
      <w:pPr>
        <w:ind w:firstLine="480"/>
      </w:pPr>
      <w:r>
        <w:rPr>
          <w:rFonts w:hint="eastAsia"/>
        </w:rPr>
        <w:t xml:space="preserve">计划行为理论(Theory of Planned Behavior)是1985年 Ajzen </w:t>
      </w:r>
      <w:r>
        <w:rPr>
          <w:rFonts w:hint="eastAsia"/>
          <w:vertAlign w:val="superscript"/>
        </w:rPr>
        <w:t>[1]</w:t>
      </w:r>
      <w:r>
        <w:rPr>
          <w:rFonts w:hint="eastAsia"/>
        </w:rPr>
        <w:t xml:space="preserve">在 </w:t>
      </w:r>
      <w:r>
        <w:t>Fishbein</w:t>
      </w:r>
      <w:r>
        <w:rPr>
          <w:rFonts w:hint="eastAsia"/>
        </w:rPr>
        <w:t xml:space="preserve"> </w:t>
      </w:r>
      <w:r>
        <w:rPr>
          <w:rFonts w:hint="eastAsia"/>
          <w:vertAlign w:val="superscript"/>
        </w:rPr>
        <w:t>[2]</w:t>
      </w:r>
      <w:r>
        <w:rPr>
          <w:rFonts w:hint="eastAsia"/>
        </w:rPr>
        <w:t>的理性行为理论基础上提出的，在多个学科领域得到广泛引用，被认为是态度关系理论的基础，能有效解释并预测消费行为。TPB理论的基本内容是：行为意向不仅因态度和主观规范而受到影响，还因知觉行为控制而改变，即消费者能够自主掌控的资源与能力大小，而感知行为控制完全可以通过行为意向而改变最终行为的产生</w:t>
      </w:r>
      <w:r>
        <w:rPr>
          <w:rFonts w:hint="eastAsia"/>
          <w:vertAlign w:val="superscript"/>
        </w:rPr>
        <w:t>[3]</w:t>
      </w:r>
      <w:r>
        <w:rPr>
          <w:rFonts w:hint="eastAsia"/>
        </w:rPr>
        <w:t>。即影响行为意向的3个因子为：态度、主观规范、知觉行为控制。</w:t>
      </w:r>
    </w:p>
    <w:p>
      <w:pPr>
        <w:ind w:firstLine="480"/>
      </w:pPr>
      <w:r>
        <w:rPr>
          <w:rFonts w:hint="eastAsia"/>
        </w:rPr>
        <w:t>根据 Ajzen 的研究，个体对某一行为的态度越积极，对该行为的支持度越高，对行为的控制力越强，其行为意向和行为表现也越强</w:t>
      </w:r>
      <w:r>
        <w:rPr>
          <w:rFonts w:hint="eastAsia"/>
          <w:vertAlign w:val="superscript"/>
        </w:rPr>
        <w:t>[4]</w:t>
      </w:r>
      <w:r>
        <w:rPr>
          <w:rFonts w:hint="eastAsia"/>
        </w:rPr>
        <w:t>。个人态度、主观规范以及感知行为控制这三者与消费意愿之间最终为正相关关系</w:t>
      </w:r>
      <w:r>
        <w:rPr>
          <w:rFonts w:hint="eastAsia"/>
          <w:vertAlign w:val="superscript"/>
        </w:rPr>
        <w:t>[3]</w:t>
      </w:r>
      <w:r>
        <w:rPr>
          <w:rFonts w:hint="eastAsia"/>
        </w:rPr>
        <w:t>。</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技术接受模型(TAM)</w:t>
      </w:r>
    </w:p>
    <w:p>
      <w:pPr>
        <w:ind w:firstLine="480"/>
      </w:pPr>
      <w:r>
        <w:t>技术接受模型(Technology Acceptance Model)是</w:t>
      </w:r>
      <w:r>
        <w:rPr>
          <w:rFonts w:hint="eastAsia"/>
        </w:rPr>
        <w:t xml:space="preserve"> </w:t>
      </w:r>
      <w:r>
        <w:t>Davis</w:t>
      </w:r>
      <w:r>
        <w:rPr>
          <w:rFonts w:hint="eastAsia"/>
        </w:rPr>
        <w:t xml:space="preserve"> </w:t>
      </w:r>
      <w:r>
        <w:rPr>
          <w:rFonts w:hint="eastAsia"/>
          <w:vertAlign w:val="superscript"/>
        </w:rPr>
        <w:t>[5]</w:t>
      </w:r>
      <w:r>
        <w:t>在</w:t>
      </w:r>
      <w:r>
        <w:rPr>
          <w:rFonts w:hint="eastAsia"/>
        </w:rPr>
        <w:t>1989年提出</w:t>
      </w:r>
      <w:r>
        <w:t>的模型，由感知有用性(PU)、感知易用性(PEOU)、行为态度(ATB)、</w:t>
      </w:r>
      <w:r>
        <w:rPr>
          <w:rFonts w:hint="eastAsia"/>
        </w:rPr>
        <w:t>行为意向</w:t>
      </w:r>
      <w:r>
        <w:t>(BI)和具体行为(BR)5项因子构成，</w:t>
      </w:r>
      <w:r>
        <w:rPr>
          <w:rFonts w:hint="eastAsia"/>
        </w:rPr>
        <w:t>其中最主要的两个因素为感知有用性和感知易用性，感知有用性及感知易用性影响会对行为意向产生作用，是目前被广泛认可的消费者行为学模型之一</w:t>
      </w:r>
      <w:r>
        <w:t>。</w:t>
      </w:r>
    </w:p>
    <w:p>
      <w:pPr>
        <w:ind w:firstLine="480"/>
      </w:pPr>
      <w:r>
        <w:rPr>
          <w:rFonts w:hint="eastAsia"/>
        </w:rPr>
        <w:t>后来有国外学者Il Im等人</w:t>
      </w:r>
      <w:r>
        <w:rPr>
          <w:rFonts w:hint="eastAsia"/>
          <w:vertAlign w:val="superscript"/>
        </w:rPr>
        <w:t>[6]</w:t>
      </w:r>
      <w:r>
        <w:rPr>
          <w:rFonts w:hint="eastAsia"/>
        </w:rPr>
        <w:t>将风险感知融入到传统的TAM模型当中，提出感知风险有三种影响行为意向的方式，分别为：1.直接影响行为意向；2.通过影响感知有用性来间接影响行为意向；3.作为调试器通过影响感知有用和易用的途径间接影响行为意向。</w:t>
      </w:r>
    </w:p>
    <w:p>
      <w:pPr>
        <w:pStyle w:val="4"/>
        <w:widowControl/>
        <w:numPr>
          <w:ilvl w:val="2"/>
          <w:numId w:val="2"/>
        </w:numPr>
        <w:spacing w:before="156" w:beforeLines="50" w:after="156" w:afterLines="50"/>
        <w:ind w:firstLineChars="0"/>
      </w:pPr>
      <w:r>
        <w:rPr>
          <w:rFonts w:hint="eastAsia"/>
        </w:rPr>
        <w:t>陪诊服务使用意愿相关概念及研究</w:t>
      </w:r>
    </w:p>
    <w:p>
      <w:pPr>
        <w:ind w:firstLine="482"/>
        <w:rPr>
          <w:b/>
          <w:bCs/>
        </w:rPr>
      </w:pPr>
      <w:r>
        <w:rPr>
          <w:rFonts w:hint="eastAsia"/>
          <w:b/>
          <w:bCs/>
        </w:rPr>
        <w:t>（1）使用意愿</w:t>
      </w:r>
    </w:p>
    <w:p>
      <w:pPr>
        <w:ind w:firstLine="480"/>
      </w:pPr>
      <w:r>
        <w:rPr>
          <w:rFonts w:hint="eastAsia"/>
        </w:rPr>
        <w:t>意愿这一概念最早在心理学领域提出，Fishbein于1975年提出理性行为理论，用于解释和预测人类行为过程。理性行为理论认为行为意向是一种认知活动，反映个人对从事某行为的意愿与有意识的计划，是预测行为最好的指标。他主张意愿决定行为，意愿是指个体在主观方面采纳并实施某行动的意识强度</w:t>
      </w:r>
      <w:r>
        <w:rPr>
          <w:rFonts w:hint="eastAsia"/>
          <w:vertAlign w:val="superscript"/>
        </w:rPr>
        <w:t>[7]</w:t>
      </w:r>
      <w:r>
        <w:rPr>
          <w:rFonts w:hint="eastAsia"/>
        </w:rPr>
        <w:t>。</w:t>
      </w:r>
    </w:p>
    <w:p>
      <w:pPr>
        <w:ind w:firstLine="480"/>
        <w:rPr>
          <w:highlight w:val="yellow"/>
        </w:rPr>
      </w:pPr>
      <w:r>
        <w:rPr>
          <w:rFonts w:hint="eastAsia"/>
        </w:rPr>
        <w:t>在市场经济视角下，陪诊服务用户使用意愿是用户基于对陪诊服务的了解，用户是否愿意接受、使用的主观意愿，因此本报告所研究的用户使用意愿即消费者的购买意愿（消费意愿）。</w:t>
      </w:r>
    </w:p>
    <w:p>
      <w:pPr>
        <w:ind w:firstLine="480"/>
      </w:pPr>
      <w:r>
        <w:rPr>
          <w:rFonts w:hint="eastAsia"/>
        </w:rPr>
        <w:t>国内外不同的学者基于自身选取的理论和研究视角，对购买意愿有着不同的定义，团队通过查阅相关文献，发现学者Ajzen、Laroche、徐源裕、王娜娜的定义与本报告所研究的陪诊服务用户使用意愿的概念核心较为契合，相关的观点归纳如下：国外学者Ajzen</w:t>
      </w:r>
      <w:r>
        <w:rPr>
          <w:rFonts w:hint="eastAsia"/>
          <w:vertAlign w:val="superscript"/>
        </w:rPr>
        <w:t>[1]</w:t>
      </w:r>
      <w:r>
        <w:rPr>
          <w:rFonts w:hint="eastAsia"/>
        </w:rPr>
        <w:t>认为，消费者先有了购买意愿，这个意愿就是消费者想要购买特定产品的计划，然后再有了购买行为。Laroche等学者</w:t>
      </w:r>
      <w:r>
        <w:rPr>
          <w:rFonts w:hint="eastAsia"/>
          <w:vertAlign w:val="superscript"/>
        </w:rPr>
        <w:t>[8]</w:t>
      </w:r>
      <w:r>
        <w:rPr>
          <w:rFonts w:hint="eastAsia"/>
        </w:rPr>
        <w:t>认为，在消费者对某项商品或者服务产生“兴趣”前，会先对其产生许多判断，而这些综合判断则构成购买意愿的影响因素。徐源裕</w:t>
      </w:r>
      <w:r>
        <w:rPr>
          <w:rFonts w:hint="eastAsia"/>
          <w:vertAlign w:val="superscript"/>
        </w:rPr>
        <w:t>[9]</w:t>
      </w:r>
      <w:r>
        <w:rPr>
          <w:rFonts w:hint="eastAsia"/>
        </w:rPr>
        <w:t>认为，消费者在购买某项产品或服务之前，所进行的综合性评估，然后产生是否实施交易的执行行为，这便是购买意愿。王娜娜</w:t>
      </w:r>
      <w:r>
        <w:rPr>
          <w:rFonts w:hint="eastAsia"/>
          <w:vertAlign w:val="superscript"/>
        </w:rPr>
        <w:t>[10]</w:t>
      </w:r>
      <w:r>
        <w:rPr>
          <w:rFonts w:hint="eastAsia"/>
        </w:rPr>
        <w:t>认为，消费者会综合思量拟购买产品或服务的功能和价值，以及是否能够让自己得到心理满足后，才会进行购买，所以购买的意愿，不仅仅是理性的，也包含了感性因素。</w:t>
      </w:r>
    </w:p>
    <w:p>
      <w:pPr>
        <w:ind w:firstLine="480"/>
      </w:pPr>
      <w:r>
        <w:t>韩睿和田志龙</w:t>
      </w:r>
      <w:r>
        <w:rPr>
          <w:rFonts w:hint="eastAsia"/>
          <w:vertAlign w:val="superscript"/>
        </w:rPr>
        <w:t>[11]</w:t>
      </w:r>
      <w:r>
        <w:t>在总结国内外相关文献后指出</w:t>
      </w:r>
      <w:r>
        <w:rPr>
          <w:rFonts w:hint="eastAsia"/>
        </w:rPr>
        <w:t>，</w:t>
      </w:r>
      <w:r>
        <w:t>购买意愿是消费者内心的心理活动，它产生于购买行为之前，指导着消费者选购适合自己的商品</w:t>
      </w:r>
      <w:r>
        <w:rPr>
          <w:rFonts w:hint="eastAsia"/>
        </w:rPr>
        <w:t>；</w:t>
      </w:r>
      <w:r>
        <w:t>并对购买意愿给出了具有代表性的定义，购买意愿等同于购买目标产品的可能性。</w:t>
      </w:r>
    </w:p>
    <w:p>
      <w:pPr>
        <w:ind w:firstLine="482"/>
        <w:rPr>
          <w:b/>
          <w:bCs/>
        </w:rPr>
      </w:pPr>
      <w:r>
        <w:rPr>
          <w:rFonts w:hint="eastAsia"/>
          <w:b/>
          <w:bCs/>
        </w:rPr>
        <w:t>（2）风险感知</w:t>
      </w:r>
    </w:p>
    <w:p>
      <w:pPr>
        <w:ind w:firstLine="480"/>
      </w:pPr>
      <w:r>
        <w:rPr>
          <w:rFonts w:hint="eastAsia"/>
        </w:rPr>
        <w:t>风险感知是消费者行为学研究领域中一个重要的研究变量。自1920年风险的概念在经济学研究领域受到重视之后，其逐渐被应用于管理、决策和财务科学等众多领域。1960年，Bauer</w:t>
      </w:r>
      <w:r>
        <w:rPr>
          <w:rFonts w:hint="eastAsia"/>
          <w:vertAlign w:val="superscript"/>
        </w:rPr>
        <w:t>[12]</w:t>
      </w:r>
      <w:r>
        <w:rPr>
          <w:rFonts w:hint="eastAsia"/>
        </w:rPr>
        <w:t>提出购买决策中的不确定性产生的主观感知风险将会影响消费者的购买意愿，但并没有对感知风险的具体内容和维度进行划分</w:t>
      </w:r>
      <w:r>
        <w:rPr>
          <w:rFonts w:hint="eastAsia"/>
          <w:vertAlign w:val="superscript"/>
        </w:rPr>
        <w:t>[13]</w:t>
      </w:r>
      <w:r>
        <w:rPr>
          <w:rFonts w:hint="eastAsia"/>
        </w:rPr>
        <w:t>。而后Cox</w:t>
      </w:r>
      <w:r>
        <w:rPr>
          <w:rFonts w:hint="eastAsia"/>
          <w:vertAlign w:val="superscript"/>
        </w:rPr>
        <w:t>[14]</w:t>
      </w:r>
      <w:r>
        <w:rPr>
          <w:rFonts w:hint="eastAsia"/>
        </w:rPr>
        <w:t>指出消费者对于结果的主观感知，可能会与财务和社会心理有关。</w:t>
      </w:r>
    </w:p>
    <w:p>
      <w:pPr>
        <w:ind w:firstLine="480"/>
      </w:pPr>
      <w:r>
        <w:rPr>
          <w:rFonts w:hint="eastAsia"/>
        </w:rPr>
        <w:t>此后，研究者开始对感知风险的维度进行研究。Jacoby和Kaplan</w:t>
      </w:r>
      <w:r>
        <w:rPr>
          <w:rFonts w:hint="eastAsia"/>
          <w:vertAlign w:val="superscript"/>
        </w:rPr>
        <w:t>[15]</w:t>
      </w:r>
      <w:r>
        <w:rPr>
          <w:rFonts w:hint="eastAsia"/>
        </w:rPr>
        <w:t>通过对十二种类别的产品进行对比研究，将感知风险归纳总结为以下五个维度：财务风险、绩效风险、健康风险、心理风险和社会风险，并且指出这五个维度的风险是相互独立的。后来，国内学者陈国平</w:t>
      </w:r>
      <w:r>
        <w:rPr>
          <w:rFonts w:hint="eastAsia"/>
          <w:vertAlign w:val="superscript"/>
        </w:rPr>
        <w:t>[16]</w:t>
      </w:r>
      <w:r>
        <w:rPr>
          <w:rFonts w:hint="eastAsia"/>
        </w:rPr>
        <w:t>认为，感知风险在消费者购买服务时，比购买产品具有更高的影响水平，会触发顾客更多地衡量风险后果与服务价值。</w:t>
      </w:r>
    </w:p>
    <w:p>
      <w:pPr>
        <w:pStyle w:val="4"/>
        <w:widowControl/>
        <w:numPr>
          <w:ilvl w:val="2"/>
          <w:numId w:val="2"/>
        </w:numPr>
        <w:spacing w:before="156" w:beforeLines="50" w:after="156" w:afterLines="50"/>
        <w:ind w:firstLineChars="0"/>
      </w:pPr>
      <w:r>
        <w:rPr>
          <w:rFonts w:hint="eastAsia"/>
        </w:rPr>
        <w:t>研究评述</w:t>
      </w:r>
    </w:p>
    <w:p>
      <w:pPr>
        <w:ind w:firstLine="480"/>
      </w:pPr>
      <w:r>
        <w:rPr>
          <w:rFonts w:hint="eastAsia"/>
        </w:rPr>
        <w:t>综上所述，目前医疗服务领域的消费意愿研究文献多集中于从单独的模型和理论进行研究，将研究仅仅局限于单独的影响路径，研究视角单一化，并且在陪诊服务这一主题上，目前尚无完整文献研究其使用人群和使用需求。根据前文，TPB理论明确了态度对于消费意愿的影响作用，TAM模型明确了感知对消费意愿的重要影响，并且风险感知也在一定程度上能对行为意向和消费行为产生作用。基于这些问题，本</w:t>
      </w:r>
      <w:r>
        <w:t>次调研以</w:t>
      </w:r>
      <w:r>
        <w:rPr>
          <w:rFonts w:hint="eastAsia"/>
        </w:rPr>
        <w:t>湖北</w:t>
      </w:r>
      <w:r>
        <w:t>省居民对</w:t>
      </w:r>
      <w:r>
        <w:rPr>
          <w:rFonts w:hint="eastAsia"/>
        </w:rPr>
        <w:t>陪诊服务</w:t>
      </w:r>
      <w:r>
        <w:t>的认知</w:t>
      </w:r>
      <w:r>
        <w:rPr>
          <w:rFonts w:hint="eastAsia"/>
        </w:rPr>
        <w:t>、需求</w:t>
      </w:r>
      <w:r>
        <w:t>及</w:t>
      </w:r>
      <w:r>
        <w:rPr>
          <w:rFonts w:hint="eastAsia"/>
        </w:rPr>
        <w:t>使用</w:t>
      </w:r>
      <w:r>
        <w:t>意愿为主题，从多维度探究</w:t>
      </w:r>
      <w:r>
        <w:rPr>
          <w:rFonts w:hint="eastAsia"/>
        </w:rPr>
        <w:t>医疗陪诊服务</w:t>
      </w:r>
      <w:r>
        <w:t>当下的发展情况，并探索</w:t>
      </w:r>
      <w:r>
        <w:rPr>
          <w:rFonts w:hint="eastAsia"/>
        </w:rPr>
        <w:t>专业医护人员、陪诊师、居民对陪诊服务的情感态度和期望</w:t>
      </w:r>
      <w:r>
        <w:t>，以期</w:t>
      </w:r>
      <w:r>
        <w:rPr>
          <w:rFonts w:hint="eastAsia"/>
        </w:rPr>
        <w:t>探索陪诊服务的市场发展前景</w:t>
      </w:r>
      <w:r>
        <w:t>。</w:t>
      </w:r>
    </w:p>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研究设计</w:t>
      </w:r>
    </w:p>
    <w:p>
      <w:pPr>
        <w:pStyle w:val="3"/>
        <w:numPr>
          <w:ilvl w:val="1"/>
          <w:numId w:val="2"/>
        </w:numPr>
        <w:spacing w:before="156" w:beforeLines="50" w:after="156" w:afterLines="50"/>
      </w:pPr>
      <w:r>
        <w:rPr>
          <w:rFonts w:hint="eastAsia"/>
        </w:rPr>
        <w:t>研究思路</w:t>
      </w:r>
    </w:p>
    <w:p>
      <w:pPr>
        <w:ind w:firstLine="480"/>
      </w:pPr>
      <w:r>
        <w:rPr>
          <w:rFonts w:hint="eastAsia"/>
        </w:rPr>
        <w:t>本研究的思路框架图如下图所示。</w:t>
      </w:r>
    </w:p>
    <w:p>
      <w:pPr>
        <w:spacing w:line="240" w:lineRule="auto"/>
        <w:ind w:firstLine="0" w:firstLineChars="0"/>
        <w:jc w:val="center"/>
      </w:pPr>
      <w:r>
        <w:drawing>
          <wp:inline distT="0" distB="0" distL="114300" distR="114300">
            <wp:extent cx="4495165" cy="5179060"/>
            <wp:effectExtent l="0" t="0" r="0" b="0"/>
            <wp:docPr id="24" name="ECB019B1-382A-4266-B25C-5B523AA43C14-1" descr="C:/Users/vince'chan/AppData/Local/Temp/wps.AQLvao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CB019B1-382A-4266-B25C-5B523AA43C14-1" descr="C:/Users/vince'chan/AppData/Local/Temp/wps.AQLvaowps"/>
                    <pic:cNvPicPr>
                      <a:picLocks noChangeAspect="1"/>
                    </pic:cNvPicPr>
                  </pic:nvPicPr>
                  <pic:blipFill>
                    <a:blip r:embed="rId13"/>
                    <a:stretch>
                      <a:fillRect/>
                    </a:stretch>
                  </pic:blipFill>
                  <pic:spPr>
                    <a:xfrm>
                      <a:off x="0" y="0"/>
                      <a:ext cx="4495165" cy="5179060"/>
                    </a:xfrm>
                    <a:prstGeom prst="rect">
                      <a:avLst/>
                    </a:prstGeom>
                  </pic:spPr>
                </pic:pic>
              </a:graphicData>
            </a:graphic>
          </wp:inline>
        </w:drawing>
      </w:r>
    </w:p>
    <w:p>
      <w:pPr>
        <w:spacing w:line="300" w:lineRule="auto"/>
        <w:ind w:firstLine="0" w:firstLineChars="0"/>
        <w:jc w:val="center"/>
      </w:pPr>
      <w:r>
        <w:t>图2-1  研究思路框架图</w:t>
      </w:r>
    </w:p>
    <w:p>
      <w:pPr>
        <w:pStyle w:val="3"/>
        <w:numPr>
          <w:ilvl w:val="1"/>
          <w:numId w:val="2"/>
        </w:numPr>
        <w:spacing w:before="156" w:beforeLines="50" w:after="156" w:afterLines="50"/>
      </w:pPr>
      <w:r>
        <w:rPr>
          <w:rFonts w:hint="eastAsia"/>
        </w:rPr>
        <w:t>研究意义</w:t>
      </w:r>
    </w:p>
    <w:p>
      <w:pPr>
        <w:pStyle w:val="4"/>
        <w:widowControl/>
        <w:numPr>
          <w:ilvl w:val="2"/>
          <w:numId w:val="2"/>
        </w:numPr>
        <w:spacing w:before="156" w:beforeLines="50" w:after="156" w:afterLines="50"/>
        <w:ind w:firstLineChars="0"/>
      </w:pPr>
      <w:r>
        <w:rPr>
          <w:rFonts w:hint="eastAsia"/>
        </w:rPr>
        <w:t>理论意义</w:t>
      </w:r>
    </w:p>
    <w:p>
      <w:pPr>
        <w:ind w:firstLine="480"/>
      </w:pPr>
      <w:r>
        <w:rPr>
          <w:rFonts w:hint="eastAsia"/>
        </w:rPr>
        <w:t>本研究基于湖北省医疗陪诊服务发展情况，对湖北省内居民陪诊服务使用意愿及陪诊行业发展前景进行研究，丰富现有相关研究内容。相较于传统的实证研究，研究同样涉及了质性研究：如文本挖掘与扎根理论，实现了定性分析和定量分析的结合，拓宽了研究视角，具有一定的理论借鉴意义。</w:t>
      </w:r>
    </w:p>
    <w:p>
      <w:pPr>
        <w:pStyle w:val="4"/>
        <w:widowControl/>
        <w:numPr>
          <w:ilvl w:val="2"/>
          <w:numId w:val="2"/>
        </w:numPr>
        <w:spacing w:before="156" w:beforeLines="50" w:after="156" w:afterLines="50"/>
        <w:ind w:firstLineChars="0"/>
      </w:pPr>
      <w:bookmarkStart w:id="3" w:name="_Toc102720044"/>
      <w:bookmarkStart w:id="4" w:name="_Toc21106"/>
      <w:r>
        <w:rPr>
          <w:rFonts w:hint="eastAsia"/>
        </w:rPr>
        <w:t>现实意义</w:t>
      </w:r>
      <w:bookmarkEnd w:id="3"/>
      <w:bookmarkEnd w:id="4"/>
    </w:p>
    <w:p>
      <w:pPr>
        <w:ind w:firstLine="480"/>
      </w:pPr>
      <w:r>
        <w:rPr>
          <w:rFonts w:hint="eastAsia"/>
        </w:rPr>
        <w:t>从实际层面来看，我国医疗卫生资源较为紧张，许多患者面临着无法及时就医、就医耗时过长等问题，急需陪诊服务来及时寻求医疗帮助或者缩短在就医过程中花费的时间来释放更多的医疗资源。同时随着人工智能与大数据技术的进步与发展，智能化也逐渐在各个医院得到推行，因此老年人等人群就医变得更加困难。本研究通过梳理相关文献，基于已有的研究并结合实际调查，分析归纳出具体可实施的策略，帮助陪诊服务在人工智能时代下增加大众了解程度，了解湖北省居民对陪诊服务的使用意愿，并为其后续陪诊服务实现各个标准的统一化规范化提供更多助益和借鉴，具有一定的实际参考意义。</w:t>
      </w:r>
    </w:p>
    <w:p>
      <w:pPr>
        <w:pStyle w:val="3"/>
        <w:numPr>
          <w:ilvl w:val="1"/>
          <w:numId w:val="2"/>
        </w:numPr>
        <w:spacing w:before="156" w:beforeLines="50" w:after="156" w:afterLines="50"/>
      </w:pPr>
      <w:r>
        <w:rPr>
          <w:rFonts w:hint="eastAsia"/>
        </w:rPr>
        <w:t>研究方法</w:t>
      </w:r>
    </w:p>
    <w:p>
      <w:pPr>
        <w:pStyle w:val="4"/>
        <w:widowControl/>
        <w:numPr>
          <w:ilvl w:val="2"/>
          <w:numId w:val="2"/>
        </w:numPr>
        <w:spacing w:before="156" w:beforeLines="50" w:after="156" w:afterLines="50"/>
        <w:ind w:firstLineChars="0"/>
      </w:pPr>
      <w:bookmarkStart w:id="5" w:name="_Toc102720053"/>
      <w:bookmarkStart w:id="6" w:name="_Toc99291156"/>
      <w:r>
        <w:rPr>
          <w:rFonts w:hint="eastAsia"/>
        </w:rPr>
        <w:t>数据调查方法——网络调查法、深度访谈法、问卷调查法</w:t>
      </w:r>
    </w:p>
    <w:p>
      <w:pPr>
        <w:ind w:firstLine="482"/>
        <w:rPr>
          <w:b/>
          <w:bCs/>
        </w:rPr>
      </w:pPr>
      <w:r>
        <w:rPr>
          <w:rFonts w:hint="eastAsia"/>
          <w:b/>
          <w:bCs/>
        </w:rPr>
        <w:t>（1）网络调查法</w:t>
      </w:r>
    </w:p>
    <w:p>
      <w:pPr>
        <w:ind w:firstLine="480"/>
      </w:pPr>
      <w:r>
        <w:rPr>
          <w:rFonts w:hint="eastAsia"/>
        </w:rPr>
        <w:t>网络调查法是利用Internet 的交互式信息沟通渠道来搜集有关统计资料的一种方法。本研究利用网络调查对陪诊服务发展现状进行初步了解，搜集并整合陪诊相关二手数据资料。</w:t>
      </w:r>
    </w:p>
    <w:p>
      <w:pPr>
        <w:ind w:firstLine="482"/>
        <w:rPr>
          <w:b/>
          <w:bCs/>
        </w:rPr>
      </w:pPr>
      <w:r>
        <w:rPr>
          <w:rFonts w:hint="eastAsia"/>
          <w:b/>
          <w:bCs/>
        </w:rPr>
        <w:t>（2）深度访谈法</w:t>
      </w:r>
    </w:p>
    <w:p>
      <w:pPr>
        <w:ind w:firstLine="480"/>
      </w:pPr>
      <w:r>
        <w:t>深度访谈法是无结构的、直接的一对一的访问调查，对调查对象进行深入访谈，以揭示对某一问题的潜在动机、态度和情感。</w:t>
      </w:r>
    </w:p>
    <w:p>
      <w:pPr>
        <w:ind w:firstLine="480"/>
      </w:pPr>
      <w:r>
        <w:t>为</w:t>
      </w:r>
      <w:r>
        <w:rPr>
          <w:rFonts w:hint="eastAsia"/>
        </w:rPr>
        <w:t>研究湖北省居民陪诊服务使用意愿影响因素</w:t>
      </w:r>
      <w:r>
        <w:t>，</w:t>
      </w:r>
      <w:r>
        <w:rPr>
          <w:rFonts w:hint="eastAsia"/>
        </w:rPr>
        <w:t>团队</w:t>
      </w:r>
      <w:r>
        <w:t>对10位</w:t>
      </w:r>
      <w:r>
        <w:rPr>
          <w:rFonts w:hint="eastAsia"/>
        </w:rPr>
        <w:t>居民</w:t>
      </w:r>
      <w:r>
        <w:t>进行半结构化的深度访谈</w:t>
      </w:r>
      <w:r>
        <w:rPr>
          <w:rFonts w:hint="eastAsia"/>
        </w:rPr>
        <w:t>，为了解专业医护人员（医生、护士等）和陪诊师对陪诊服务行业发展现状和前景的看法，团队对10位医护人员和陪诊师进行深度访谈。</w:t>
      </w:r>
    </w:p>
    <w:p>
      <w:pPr>
        <w:ind w:firstLine="482"/>
        <w:rPr>
          <w:b/>
          <w:bCs/>
        </w:rPr>
      </w:pPr>
      <w:r>
        <w:rPr>
          <w:rFonts w:hint="eastAsia"/>
          <w:b/>
          <w:bCs/>
        </w:rPr>
        <w:t>（3）问卷调查法</w:t>
      </w:r>
    </w:p>
    <w:p>
      <w:pPr>
        <w:ind w:firstLine="480"/>
      </w:pPr>
      <w:r>
        <w:t>问卷调查法是本次调查的</w:t>
      </w:r>
      <w:r>
        <w:rPr>
          <w:rFonts w:hint="eastAsia"/>
        </w:rPr>
        <w:t>重点</w:t>
      </w:r>
      <w:r>
        <w:t>方法，是以书面提出问题的方式搜集资料的一种研究方法。</w:t>
      </w:r>
      <w:r>
        <w:rPr>
          <w:rFonts w:hint="eastAsia"/>
        </w:rPr>
        <w:t>为研究湖北省居民对陪诊服务的认知情况、需求程度和使用意愿，本研究将就以上三点，采用线上下结合的方式对湖北省居民进行问卷调查，通过最终得到的问卷数据分析湖北省居民对陪诊服务的态度和意愿。</w:t>
      </w:r>
    </w:p>
    <w:p>
      <w:pPr>
        <w:pStyle w:val="4"/>
        <w:widowControl/>
        <w:numPr>
          <w:ilvl w:val="2"/>
          <w:numId w:val="2"/>
        </w:numPr>
        <w:spacing w:before="156" w:beforeLines="50" w:after="156" w:afterLines="50"/>
        <w:ind w:firstLineChars="0"/>
      </w:pPr>
      <w:r>
        <w:rPr>
          <w:rFonts w:hint="eastAsia"/>
        </w:rPr>
        <w:t>文本分析方法——文本挖掘、文献研究、民族志、扎根理论</w:t>
      </w:r>
    </w:p>
    <w:p>
      <w:pPr>
        <w:ind w:firstLine="482"/>
        <w:rPr>
          <w:b/>
          <w:bCs/>
          <w:highlight w:val="yellow"/>
        </w:rPr>
      </w:pPr>
      <w:r>
        <w:rPr>
          <w:rFonts w:hint="eastAsia"/>
          <w:b/>
          <w:bCs/>
        </w:rPr>
        <w:t>（1）文本挖掘</w:t>
      </w:r>
    </w:p>
    <w:p>
      <w:pPr>
        <w:ind w:firstLine="480"/>
      </w:pPr>
      <w:r>
        <w:rPr>
          <w:rFonts w:hint="eastAsia"/>
        </w:rPr>
        <w:t>本研究运用网络爬虫技术，对新浪微博、百度贴吧、抖音、网易公众号等平台中有关陪诊服务的最新评论和回答进行爬取，清洗数据后进一步挖掘研究所需信息，并进行文本分析和主题词聚类分析，为后续问卷设计提供信息支持，并促进语义网络和情感分析的实施。</w:t>
      </w:r>
    </w:p>
    <w:p>
      <w:pPr>
        <w:ind w:firstLine="482"/>
        <w:rPr>
          <w:b/>
          <w:bCs/>
        </w:rPr>
      </w:pPr>
      <w:r>
        <w:rPr>
          <w:rFonts w:hint="eastAsia"/>
          <w:b/>
          <w:bCs/>
        </w:rPr>
        <w:t>（2）文献研究</w:t>
      </w:r>
    </w:p>
    <w:p>
      <w:pPr>
        <w:widowControl/>
        <w:ind w:firstLine="480"/>
        <w:jc w:val="left"/>
      </w:pPr>
      <w:r>
        <w:rPr>
          <w:rFonts w:hint="eastAsia" w:ascii="宋体" w:hAnsi="宋体" w:cs="宋体"/>
          <w:color w:val="000000"/>
          <w:kern w:val="0"/>
          <w:lang w:bidi="ar"/>
        </w:rPr>
        <w:t>调研前期，团队成员研读大量文献，</w:t>
      </w:r>
      <w:r>
        <w:rPr>
          <w:rFonts w:hint="eastAsia"/>
        </w:rPr>
        <w:t>学习并整理有关使用意愿的基本理论和模型，并</w:t>
      </w:r>
      <w:r>
        <w:rPr>
          <w:rFonts w:hint="eastAsia" w:ascii="宋体" w:hAnsi="宋体" w:cs="宋体"/>
          <w:color w:val="000000"/>
          <w:kern w:val="0"/>
          <w:lang w:bidi="ar"/>
        </w:rPr>
        <w:t>针对医疗服务现有研究进行系统分析，构建适合本次研究的理论模型。通过查阅梳理有关陪诊服务报告等，为针对性地对研究对象进行研究奠定基础，并为调查问卷的设计和分析提供文献素材和理论支撑。</w:t>
      </w:r>
    </w:p>
    <w:p>
      <w:pPr>
        <w:ind w:firstLine="482"/>
        <w:rPr>
          <w:b/>
          <w:bCs/>
        </w:rPr>
      </w:pPr>
      <w:r>
        <w:rPr>
          <w:rFonts w:hint="eastAsia"/>
          <w:b/>
          <w:bCs/>
        </w:rPr>
        <w:t>（3）民族志</w:t>
      </w:r>
    </w:p>
    <w:p>
      <w:pPr>
        <w:ind w:firstLine="480"/>
      </w:pPr>
      <w:r>
        <w:rPr>
          <w:rFonts w:hint="eastAsia"/>
        </w:rPr>
        <w:t>民族志方法是一种从内部理解特定群体的研究方法，它强调研究者与被研究者之间的互动和沟通，以及对当地语言和文化的敏感性和尊重。民族志的核心是田野调查，即研究者进入现场，与当地人建立信任关系，进行长期、深入、多角度的访谈和记录。民族志方法不提前设定假设，而是根据实地数据进行定性分析和投入理解。</w:t>
      </w:r>
    </w:p>
    <w:p>
      <w:pPr>
        <w:ind w:firstLine="480"/>
      </w:pPr>
      <w:r>
        <w:rPr>
          <w:rFonts w:hint="eastAsia"/>
        </w:rPr>
        <w:t>本团队通过深入到湖北省武汉市某著名三甲医院进行为期1周的田野调查，与医院中的专业医护人员、病人和陪诊师进行深度访谈，并根据访谈文本对群体的行为和态度进行分析。</w:t>
      </w:r>
    </w:p>
    <w:p>
      <w:pPr>
        <w:ind w:firstLine="482"/>
        <w:rPr>
          <w:b/>
          <w:bCs/>
        </w:rPr>
      </w:pPr>
      <w:r>
        <w:rPr>
          <w:rFonts w:hint="eastAsia"/>
          <w:b/>
          <w:bCs/>
        </w:rPr>
        <w:t>（4）扎根理论</w:t>
      </w:r>
    </w:p>
    <w:p>
      <w:pPr>
        <w:ind w:firstLine="480"/>
      </w:pPr>
      <w:r>
        <w:rPr>
          <w:rFonts w:hint="eastAsia"/>
        </w:rPr>
        <w:t>扎根理论方法是一种定性研究的方式，其主要宗旨是从经验资料的基础上建立理论。研究者在研究开始之前一般没有理论假设，直接从实际观察入手，从原始资料中归纳出经验概括，然后上升到系统的理论。</w:t>
      </w:r>
    </w:p>
    <w:p>
      <w:pPr>
        <w:ind w:firstLine="480"/>
      </w:pPr>
      <w:r>
        <w:rPr>
          <w:rFonts w:hint="eastAsia"/>
        </w:rPr>
        <w:t>本研究利用扎根理论，对居民的访谈文本进行编码分析，构建了“陪诊服务使用意愿的影响因素”概念模型。</w:t>
      </w:r>
    </w:p>
    <w:p>
      <w:pPr>
        <w:pStyle w:val="4"/>
        <w:widowControl/>
        <w:numPr>
          <w:ilvl w:val="2"/>
          <w:numId w:val="2"/>
        </w:numPr>
        <w:spacing w:before="156" w:beforeLines="50" w:after="156" w:afterLines="50"/>
        <w:ind w:firstLineChars="0"/>
      </w:pPr>
      <w:r>
        <w:rPr>
          <w:rFonts w:hint="eastAsia"/>
        </w:rPr>
        <w:t>统计分析方法——描述性统计、因子分析、回归分析等</w:t>
      </w:r>
    </w:p>
    <w:p>
      <w:pPr>
        <w:ind w:firstLine="480"/>
      </w:pPr>
      <w:r>
        <w:rPr>
          <w:rFonts w:hint="eastAsia"/>
        </w:rPr>
        <w:t>本研究采用描述性统计和交叉分析对受访者基本信息进行分析；采用因子分析对陪诊服务需求和受访者对陪诊服务知而不用的原因进行降维分析；采用Logistic回归模型对居民陪诊服务尝试意愿和使用意愿进行分析；采用结构方程模型探究陪诊服务行为意向的影响因素和路径；采用K-means聚类模型对受访者进行用户画像，挖掘陪诊服务忠诚用户和潜在用户；采用CART决策树模型对受访者了解陪诊服务的渠道进行分类，得到消费者了解渠道偏好，为陪诊服务推广宣传提供建议；采用灰色预测模型对湖北省陪诊服务市场规模进行预测，探究陪诊服务发展前景。</w:t>
      </w:r>
    </w:p>
    <w:bookmarkEnd w:id="5"/>
    <w:bookmarkEnd w:id="6"/>
    <w:p>
      <w:pPr>
        <w:pStyle w:val="3"/>
        <w:numPr>
          <w:ilvl w:val="1"/>
          <w:numId w:val="2"/>
        </w:numPr>
        <w:spacing w:before="156" w:beforeLines="50" w:after="156" w:afterLines="50"/>
      </w:pPr>
      <w:r>
        <w:rPr>
          <w:rFonts w:hint="eastAsia"/>
        </w:rPr>
        <w:t>研究创新</w:t>
      </w:r>
    </w:p>
    <w:p>
      <w:pPr>
        <w:pStyle w:val="4"/>
        <w:widowControl/>
        <w:numPr>
          <w:ilvl w:val="2"/>
          <w:numId w:val="2"/>
        </w:numPr>
        <w:spacing w:before="156" w:beforeLines="50" w:after="156" w:afterLines="50"/>
        <w:ind w:firstLineChars="0"/>
      </w:pPr>
      <w:r>
        <w:rPr>
          <w:rFonts w:hint="eastAsia"/>
        </w:rPr>
        <w:t>研究视角的创新</w:t>
      </w:r>
    </w:p>
    <w:p>
      <w:pPr>
        <w:ind w:firstLine="480"/>
      </w:pPr>
      <w:r>
        <w:rPr>
          <w:rFonts w:hint="eastAsia"/>
        </w:rPr>
        <w:t>本项目选择陪诊服务作为研究主题，视角新颖，契合线下社会发展的趋势。由于人口老龄化、社会医疗资源紧张等因素，居民就医需求逐渐增大，但由于社会信息化发展和医疗资源分配不均等，就诊就医变得颇为复杂，因此陪诊服务出现在人们的视野中。但由于陪诊是极为新兴的行业，尚存在一些负面问题，而当下对该行业的研究很少，因此本研究从专业医护人员、陪诊师、居民3个角度来分析陪诊服务发展现状，研究其发展前景，探究影响居民陪诊服务使用意愿的影响因素，以期为各方提供可行性建议。</w:t>
      </w:r>
    </w:p>
    <w:p>
      <w:pPr>
        <w:pStyle w:val="4"/>
        <w:widowControl/>
        <w:numPr>
          <w:ilvl w:val="2"/>
          <w:numId w:val="2"/>
        </w:numPr>
        <w:spacing w:before="156" w:beforeLines="50" w:after="156" w:afterLines="50"/>
        <w:ind w:firstLineChars="0"/>
      </w:pPr>
      <w:r>
        <w:rPr>
          <w:rFonts w:hint="eastAsia"/>
        </w:rPr>
        <w:t>研究内容及方法的创新</w:t>
      </w:r>
    </w:p>
    <w:p>
      <w:pPr>
        <w:ind w:firstLine="480"/>
      </w:pPr>
      <w:r>
        <w:rPr>
          <w:rFonts w:hint="eastAsia"/>
        </w:rPr>
        <w:t>本项目研究内容和思路全面而富有逻辑。首先通过网络资料的分析初步了解了以湖北省陪诊服务为代表的全国陪诊行业具体情况，其次通过文本挖掘了解大众对于陪诊服务使用意愿的影响因素，再通过实地调研走访和深度访谈了解专业医护人员和陪诊师对陪诊服务行业的看法，最后通过问卷调查分析居民对陪诊服务的需求和使用意愿。</w:t>
      </w:r>
    </w:p>
    <w:p>
      <w:pPr>
        <w:ind w:firstLine="480"/>
      </w:pPr>
      <w:r>
        <w:rPr>
          <w:rFonts w:hint="eastAsia"/>
        </w:rPr>
        <w:t>团队创新性选择民族志方法进行本研究，团队深入到医院中进行田野调查，通过了解医院真实门诊情况，来分析专业医护人员对陪诊服务的情感态度并了解真实的陪诊服务现状。其次团队选取扎根理论对网络资料和访谈资料进行定性研究，进而得出归纳性经验概况和理论模型。通过网络爬虫爬取大量网站关于陪诊服务的评价，使用Mysql数据库对数据进行保存与筛选，再利用词云图、情感词典以对其进行数据分析与挖掘，还选取语义网络分析评价内容间对应逻辑关系，精准定位客户需求，最后利用可视化技术将数据具现化进行展示。</w:t>
      </w:r>
    </w:p>
    <w:p>
      <w:pPr>
        <w:ind w:firstLine="480"/>
      </w:pPr>
      <w:r>
        <w:rPr>
          <w:rFonts w:hint="eastAsia"/>
        </w:rPr>
        <w:t>本研究创新性选择灰色预测模型对湖北省陪诊服务市场进行市场规模预测，陪诊服务行业尚未成熟，没有大量有效数据为市场预测作支撑，灰色预测模型正好可以利用有效数据进行短期预测，符合本项目对陪诊服务发展前景的研究。</w:t>
      </w:r>
    </w:p>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调查方案</w:t>
      </w:r>
    </w:p>
    <w:p>
      <w:pPr>
        <w:pStyle w:val="3"/>
        <w:numPr>
          <w:ilvl w:val="1"/>
          <w:numId w:val="2"/>
        </w:numPr>
        <w:spacing w:before="156" w:beforeLines="50" w:after="156" w:afterLines="50"/>
      </w:pPr>
      <w:r>
        <w:rPr>
          <w:rFonts w:hint="eastAsia"/>
        </w:rPr>
        <w:t>调查目的</w:t>
      </w:r>
    </w:p>
    <w:p>
      <w:pPr>
        <w:ind w:firstLine="480"/>
        <w:rPr>
          <w:highlight w:val="yellow"/>
        </w:rPr>
      </w:pPr>
      <w:bookmarkStart w:id="7" w:name="_Hlk101475013"/>
      <w:r>
        <w:rPr>
          <w:rFonts w:hint="eastAsia"/>
        </w:rPr>
        <w:t>（1）</w:t>
      </w:r>
      <w:r>
        <w:t>搜集受访者的基本信息</w:t>
      </w:r>
      <w:r>
        <w:rPr>
          <w:rFonts w:hint="eastAsia"/>
        </w:rPr>
        <w:t>，</w:t>
      </w:r>
      <w:r>
        <w:t>包括性别、年龄、职业、收入等数据，了解</w:t>
      </w:r>
      <w:r>
        <w:rPr>
          <w:rFonts w:hint="eastAsia"/>
        </w:rPr>
        <w:t>受访者对陪诊服务的认知情况，</w:t>
      </w:r>
      <w:r>
        <w:t>分析受众特征</w:t>
      </w:r>
      <w:r>
        <w:rPr>
          <w:rFonts w:hint="eastAsia"/>
        </w:rPr>
        <w:t>。</w:t>
      </w:r>
    </w:p>
    <w:p>
      <w:pPr>
        <w:ind w:firstLine="480"/>
      </w:pPr>
      <w:r>
        <w:rPr>
          <w:rFonts w:hint="eastAsia"/>
        </w:rPr>
        <w:t>（2）</w:t>
      </w:r>
      <w:r>
        <w:t>调查受访者对</w:t>
      </w:r>
      <w:r>
        <w:rPr>
          <w:rFonts w:hint="eastAsia"/>
        </w:rPr>
        <w:t>陪诊服务</w:t>
      </w:r>
      <w:r>
        <w:t>的</w:t>
      </w:r>
      <w:r>
        <w:rPr>
          <w:rFonts w:hint="eastAsia"/>
        </w:rPr>
        <w:t>使用意愿及使用</w:t>
      </w:r>
      <w:r>
        <w:t>行为，</w:t>
      </w:r>
      <w:r>
        <w:rPr>
          <w:rFonts w:hint="eastAsia"/>
        </w:rPr>
        <w:t>同时对受访者进行陪诊服务需求人群调查，了解各类人群的需求程度，对潜在用户进行挖掘分类。</w:t>
      </w:r>
    </w:p>
    <w:p>
      <w:pPr>
        <w:ind w:firstLine="480"/>
      </w:pPr>
      <w:r>
        <w:rPr>
          <w:rFonts w:hint="eastAsia"/>
        </w:rPr>
        <w:t>（3）探究影响陪诊服务使用意愿的相关因素及其影响机理，并结合使用意愿和基本信息进行用户画像，帮助陪诊服务行业更好地寻找目标消费群体。</w:t>
      </w:r>
    </w:p>
    <w:p>
      <w:pPr>
        <w:ind w:firstLine="480"/>
      </w:pPr>
      <w:r>
        <w:rPr>
          <w:rFonts w:hint="eastAsia"/>
        </w:rPr>
        <w:t>（4）分析陪诊服务行业现存问题和发展趋势，就陪诊服务发展改善针对性提出相关建议，对陪诊服务改善提供参考方向，为医疗服务行业提供借鉴价值。</w:t>
      </w:r>
    </w:p>
    <w:bookmarkEnd w:id="7"/>
    <w:p>
      <w:pPr>
        <w:pStyle w:val="3"/>
        <w:numPr>
          <w:ilvl w:val="1"/>
          <w:numId w:val="2"/>
        </w:numPr>
        <w:spacing w:before="156" w:beforeLines="50" w:after="156" w:afterLines="50"/>
      </w:pPr>
      <w:r>
        <w:rPr>
          <w:rFonts w:hint="eastAsia"/>
        </w:rPr>
        <w:t>调查对象及单位</w:t>
      </w:r>
    </w:p>
    <w:p>
      <w:pPr>
        <w:ind w:firstLine="480"/>
      </w:pPr>
      <w:r>
        <w:rPr>
          <w:rFonts w:hint="eastAsia"/>
        </w:rPr>
        <w:t>调查对象：湖北省17个市、州中的人群总体。</w:t>
      </w:r>
    </w:p>
    <w:p>
      <w:pPr>
        <w:ind w:firstLine="480"/>
      </w:pPr>
      <w:r>
        <w:rPr>
          <w:rFonts w:hint="eastAsia"/>
        </w:rPr>
        <w:t>调查单位：</w:t>
      </w:r>
      <w:bookmarkStart w:id="8" w:name="_Hlk99553645"/>
      <w:r>
        <w:rPr>
          <w:rFonts w:hint="eastAsia"/>
        </w:rPr>
        <w:t>湖北省17个市、州中的每</w:t>
      </w:r>
      <w:bookmarkEnd w:id="8"/>
      <w:r>
        <w:rPr>
          <w:rFonts w:hint="eastAsia"/>
        </w:rPr>
        <w:t>个居民。</w:t>
      </w:r>
    </w:p>
    <w:p>
      <w:pPr>
        <w:pStyle w:val="3"/>
        <w:numPr>
          <w:ilvl w:val="1"/>
          <w:numId w:val="2"/>
        </w:numPr>
        <w:spacing w:before="156" w:beforeLines="50" w:after="156" w:afterLines="50"/>
      </w:pPr>
      <w:r>
        <w:rPr>
          <w:rFonts w:hint="eastAsia"/>
        </w:rPr>
        <w:t>调查内容</w:t>
      </w:r>
    </w:p>
    <w:p>
      <w:pPr>
        <w:ind w:firstLine="480"/>
      </w:pPr>
      <w:r>
        <w:rPr>
          <w:rFonts w:hint="eastAsia"/>
        </w:rPr>
        <w:t>本次调查主要包含三个部分：受访者对陪诊服务的认知与需求调查、受访者的陪诊服务使用行为和感知调查、影响陪诊服务使用意愿的相关因素调查。（具体的调查项目表见附录D）</w:t>
      </w:r>
    </w:p>
    <w:p>
      <w:pPr>
        <w:ind w:firstLine="480"/>
      </w:pPr>
      <w:r>
        <w:rPr>
          <w:rFonts w:hint="eastAsia"/>
        </w:rPr>
        <w:t>第一部分：受访者对陪诊服务的认知和陪诊服务需求客户群体调查，包括受访者对陪诊服务的认知情况、受访者对陪诊服务的了解渠道调查和陪诊服务需求程度调研。</w:t>
      </w:r>
    </w:p>
    <w:p>
      <w:pPr>
        <w:ind w:firstLine="480"/>
      </w:pPr>
      <w:r>
        <w:rPr>
          <w:rFonts w:hint="eastAsia"/>
        </w:rPr>
        <w:t>第二部分：受访者的陪诊服务使用行为和感知调查，包括受访者的陪诊服务使用现状、消费者对陪诊服务的感知和情感态度等调研。</w:t>
      </w:r>
    </w:p>
    <w:p>
      <w:pPr>
        <w:ind w:firstLine="480"/>
      </w:pPr>
      <w:r>
        <w:rPr>
          <w:rFonts w:hint="eastAsia"/>
        </w:rPr>
        <w:t>第三部分：影响陪诊服务使用意愿的相关因素调查。逐个分析受访者基本情况中的年龄、性别、独自前往医院就医频率等对于使用意愿的影响，并对了解但从未使用陪诊服务的群体展开原因调查。</w:t>
      </w:r>
    </w:p>
    <w:p>
      <w:pPr>
        <w:ind w:firstLine="480"/>
      </w:pPr>
      <w:r>
        <w:rPr>
          <w:rFonts w:hint="eastAsia"/>
        </w:rPr>
        <w:t>根据以上三个部分了解陪诊服务的使用现状和使用意愿，由此得出结论并提出针对性建议。</w:t>
      </w:r>
    </w:p>
    <w:p>
      <w:pPr>
        <w:pStyle w:val="3"/>
        <w:numPr>
          <w:ilvl w:val="1"/>
          <w:numId w:val="2"/>
        </w:numPr>
        <w:spacing w:before="156" w:beforeLines="50" w:after="156" w:afterLines="50"/>
      </w:pPr>
      <w:r>
        <w:rPr>
          <w:rFonts w:hint="eastAsia"/>
        </w:rPr>
        <w:t>抽样设计</w:t>
      </w:r>
    </w:p>
    <w:p>
      <w:pPr>
        <w:pStyle w:val="4"/>
        <w:widowControl/>
        <w:numPr>
          <w:ilvl w:val="2"/>
          <w:numId w:val="2"/>
        </w:numPr>
        <w:spacing w:before="156" w:beforeLines="50" w:after="156" w:afterLines="50"/>
        <w:ind w:firstLineChars="0"/>
      </w:pPr>
      <w:bookmarkStart w:id="9" w:name="_Toc99291161"/>
      <w:bookmarkStart w:id="10" w:name="_Toc102720058"/>
      <w:r>
        <w:rPr>
          <w:rFonts w:hint="eastAsia"/>
        </w:rPr>
        <w:t>调查方式</w:t>
      </w:r>
      <w:bookmarkEnd w:id="9"/>
      <w:bookmarkEnd w:id="10"/>
    </w:p>
    <w:p>
      <w:pPr>
        <w:ind w:firstLine="480"/>
      </w:pPr>
      <w:bookmarkStart w:id="11" w:name="_Hlk99565460"/>
      <w:r>
        <w:rPr>
          <w:rFonts w:hint="eastAsia"/>
        </w:rPr>
        <w:t>考虑到人力、物力、财力有限，以及调查范围较广的情况，本次调查选取湖北省17个市州的人群作为抽样总体，采用概率抽样的方式，使用系统聚类法分层抽样与三阶段简单随机抽样相结合的抽样方法，并选择线上问卷的发放形式。首先根据湖北省各市州的相关数据进行系统聚类分析确定分层，再对每个层进行三阶段简单随机抽样。这样可以提高效率以及样本的代表性，选取较少的样本单元，得到比较精确的推断结果。</w:t>
      </w:r>
    </w:p>
    <w:p>
      <w:pPr>
        <w:ind w:firstLine="480"/>
      </w:pPr>
      <w:r>
        <w:rPr>
          <w:rFonts w:hint="eastAsia"/>
        </w:rPr>
        <w:t>（1）系统聚类法分层</w:t>
      </w:r>
    </w:p>
    <w:p>
      <w:pPr>
        <w:ind w:firstLine="480"/>
      </w:pPr>
      <w:r>
        <w:rPr>
          <w:rFonts w:hint="eastAsia"/>
        </w:rPr>
        <w:t>由于受访者来自湖北省的不同地区，而湖北省不同市、州、省直管市和林区（以下简称市州）在常住人口数量、人口年龄构成、生活水平、医疗水平等方面存在较大差异，因此我们根据差异性对湖北省17个市州进行分层。查询相关资料和数据后，我们得到了湖北省各个市州的常住人口数量、生产总值、城镇居民年人均可支配收入、农民年人均可支配收入15-59岁人口比重、医疗卫生机构数、医疗卫计支出的数据（见附录F），并运用SPSS软件用沃尔德法进行系统聚类分析，得到谱系图如下：</w:t>
      </w:r>
    </w:p>
    <w:p>
      <w:pPr>
        <w:spacing w:line="300" w:lineRule="auto"/>
        <w:ind w:firstLine="0" w:firstLineChars="0"/>
        <w:jc w:val="center"/>
      </w:pPr>
      <w:r>
        <w:drawing>
          <wp:inline distT="0" distB="0" distL="0" distR="0">
            <wp:extent cx="2836545" cy="2402205"/>
            <wp:effectExtent l="0" t="0" r="1333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36545" cy="2402205"/>
                    </a:xfrm>
                    <a:prstGeom prst="rect">
                      <a:avLst/>
                    </a:prstGeom>
                    <a:noFill/>
                  </pic:spPr>
                </pic:pic>
              </a:graphicData>
            </a:graphic>
          </wp:inline>
        </w:drawing>
      </w:r>
    </w:p>
    <w:p>
      <w:pPr>
        <w:spacing w:line="300" w:lineRule="auto"/>
        <w:ind w:firstLine="0" w:firstLineChars="0"/>
        <w:jc w:val="center"/>
      </w:pPr>
      <w:r>
        <w:t>图3-1  使用沃尔德连接的系谱图</w:t>
      </w:r>
    </w:p>
    <w:p>
      <w:pPr>
        <w:ind w:firstLine="480"/>
      </w:pPr>
      <w:r>
        <w:t>根据图</w:t>
      </w:r>
      <w:r>
        <w:rPr>
          <w:rFonts w:hint="eastAsia"/>
        </w:rPr>
        <w:t>3</w:t>
      </w:r>
      <w:r>
        <w:t>-1，</w:t>
      </w:r>
      <w:bookmarkEnd w:id="11"/>
      <w:r>
        <w:t>可以将</w:t>
      </w:r>
      <w:r>
        <w:rPr>
          <w:rFonts w:hint="eastAsia"/>
        </w:rPr>
        <w:t>湖北省的1</w:t>
      </w:r>
      <w:r>
        <w:t>7</w:t>
      </w:r>
      <w:r>
        <w:rPr>
          <w:rFonts w:hint="eastAsia"/>
        </w:rPr>
        <w:t>个市州</w:t>
      </w:r>
      <w:r>
        <w:t>分为三层</w:t>
      </w:r>
      <w:r>
        <w:rPr>
          <w:rFonts w:hint="eastAsia"/>
        </w:rPr>
        <w:t>，</w:t>
      </w:r>
      <w:r>
        <w:t>具体聚类结果如表3-1所示。</w:t>
      </w:r>
    </w:p>
    <w:p>
      <w:pPr>
        <w:ind w:firstLine="0" w:firstLineChars="0"/>
      </w:pPr>
    </w:p>
    <w:p>
      <w:pPr>
        <w:spacing w:line="240" w:lineRule="auto"/>
        <w:ind w:firstLine="0" w:firstLineChars="0"/>
        <w:jc w:val="center"/>
      </w:pPr>
      <w:r>
        <w:t>表3-1  聚类结果</w:t>
      </w:r>
    </w:p>
    <w:tbl>
      <w:tblPr>
        <w:tblStyle w:val="9"/>
        <w:tblW w:w="8226"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66"/>
        <w:gridCol w:w="7460"/>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3" w:hRule="atLeast"/>
          <w:jc w:val="center"/>
        </w:trPr>
        <w:tc>
          <w:tcPr>
            <w:tcW w:w="766" w:type="dxa"/>
            <w:tcBorders>
              <w:top w:val="single" w:color="auto" w:sz="12" w:space="0"/>
              <w:bottom w:val="single" w:color="auto" w:sz="12" w:space="0"/>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类别</w:t>
            </w:r>
          </w:p>
        </w:tc>
        <w:tc>
          <w:tcPr>
            <w:tcW w:w="7460" w:type="dxa"/>
            <w:tcBorders>
              <w:top w:val="single" w:color="auto" w:sz="12" w:space="0"/>
              <w:bottom w:val="single" w:color="auto" w:sz="12" w:space="0"/>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聚类结果</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3" w:hRule="atLeast"/>
          <w:jc w:val="center"/>
        </w:trPr>
        <w:tc>
          <w:tcPr>
            <w:tcW w:w="766" w:type="dxa"/>
            <w:tcBorders>
              <w:top w:val="single" w:color="auto" w:sz="12" w:space="0"/>
              <w:bottom w:val="single" w:color="auto" w:sz="4" w:space="0"/>
            </w:tcBorders>
            <w:noWrap/>
            <w:vAlign w:val="center"/>
          </w:tcPr>
          <w:p>
            <w:pPr>
              <w:widowControl/>
              <w:spacing w:line="300" w:lineRule="auto"/>
              <w:ind w:firstLine="0" w:firstLineChars="0"/>
              <w:jc w:val="center"/>
              <w:textAlignment w:val="center"/>
              <w:rPr>
                <w:color w:val="000000"/>
                <w:kern w:val="0"/>
              </w:rPr>
            </w:pPr>
            <w:r>
              <w:rPr>
                <w:color w:val="000000"/>
                <w:kern w:val="0"/>
              </w:rPr>
              <w:t>Ⅰ</w:t>
            </w:r>
          </w:p>
        </w:tc>
        <w:tc>
          <w:tcPr>
            <w:tcW w:w="7460" w:type="dxa"/>
            <w:tcBorders>
              <w:top w:val="single" w:color="auto" w:sz="12" w:space="0"/>
              <w:bottom w:val="single" w:color="auto" w:sz="4" w:space="0"/>
            </w:tcBorders>
            <w:noWrap/>
            <w:vAlign w:val="center"/>
          </w:tcPr>
          <w:p>
            <w:pPr>
              <w:widowControl/>
              <w:spacing w:line="300" w:lineRule="auto"/>
              <w:ind w:firstLine="0" w:firstLineChars="0"/>
              <w:jc w:val="center"/>
              <w:textAlignment w:val="center"/>
              <w:rPr>
                <w:rFonts w:ascii="宋体" w:hAnsi="宋体"/>
                <w:color w:val="000000"/>
                <w:kern w:val="0"/>
              </w:rPr>
            </w:pPr>
            <w:r>
              <w:rPr>
                <w:rFonts w:hint="eastAsia" w:ascii="宋体" w:hAnsi="宋体"/>
                <w:color w:val="111111"/>
                <w:shd w:val="clear" w:color="auto" w:fill="FFFFFF"/>
              </w:rPr>
              <w:t>襄阳、荆州、黄冈、荆门、咸宁、黄石、随州、十堰、恩施、宜昌、孝感</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3" w:hRule="atLeast"/>
          <w:jc w:val="center"/>
        </w:trPr>
        <w:tc>
          <w:tcPr>
            <w:tcW w:w="766" w:type="dxa"/>
            <w:tcBorders>
              <w:top w:val="single" w:color="auto" w:sz="4" w:space="0"/>
              <w:bottom w:val="single" w:color="auto" w:sz="4" w:space="0"/>
            </w:tcBorders>
            <w:noWrap/>
            <w:vAlign w:val="center"/>
          </w:tcPr>
          <w:p>
            <w:pPr>
              <w:widowControl/>
              <w:spacing w:line="300" w:lineRule="auto"/>
              <w:ind w:firstLine="0" w:firstLineChars="0"/>
              <w:jc w:val="center"/>
              <w:textAlignment w:val="center"/>
              <w:rPr>
                <w:color w:val="000000"/>
                <w:kern w:val="0"/>
              </w:rPr>
            </w:pPr>
            <w:r>
              <w:rPr>
                <w:color w:val="000000"/>
                <w:kern w:val="0"/>
              </w:rPr>
              <w:t>Ⅱ</w:t>
            </w:r>
          </w:p>
        </w:tc>
        <w:tc>
          <w:tcPr>
            <w:tcW w:w="7460" w:type="dxa"/>
            <w:tcBorders>
              <w:top w:val="single" w:color="auto" w:sz="4" w:space="0"/>
              <w:bottom w:val="single" w:color="auto" w:sz="4" w:space="0"/>
            </w:tcBorders>
            <w:noWrap/>
            <w:vAlign w:val="center"/>
          </w:tcPr>
          <w:p>
            <w:pPr>
              <w:widowControl/>
              <w:spacing w:line="300" w:lineRule="auto"/>
              <w:ind w:firstLine="0" w:firstLineChars="0"/>
              <w:jc w:val="center"/>
              <w:textAlignment w:val="center"/>
              <w:rPr>
                <w:rFonts w:ascii="宋体" w:hAnsi="宋体"/>
                <w:color w:val="000000"/>
                <w:kern w:val="0"/>
              </w:rPr>
            </w:pPr>
            <w:r>
              <w:rPr>
                <w:rFonts w:hint="eastAsia" w:ascii="宋体" w:hAnsi="宋体"/>
                <w:color w:val="111111"/>
                <w:shd w:val="clear" w:color="auto" w:fill="FFFFFF"/>
              </w:rPr>
              <w:t>仙桃、天门、鄂州、潜江、神农架</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3" w:hRule="atLeast"/>
          <w:jc w:val="center"/>
        </w:trPr>
        <w:tc>
          <w:tcPr>
            <w:tcW w:w="766" w:type="dxa"/>
            <w:tcBorders>
              <w:top w:val="single" w:color="auto" w:sz="4" w:space="0"/>
              <w:bottom w:val="single" w:color="auto" w:sz="12" w:space="0"/>
            </w:tcBorders>
            <w:noWrap/>
            <w:vAlign w:val="center"/>
          </w:tcPr>
          <w:p>
            <w:pPr>
              <w:widowControl/>
              <w:spacing w:line="300" w:lineRule="auto"/>
              <w:ind w:firstLine="0" w:firstLineChars="0"/>
              <w:jc w:val="center"/>
              <w:textAlignment w:val="center"/>
              <w:rPr>
                <w:color w:val="000000"/>
                <w:kern w:val="0"/>
              </w:rPr>
            </w:pPr>
            <w:r>
              <w:rPr>
                <w:color w:val="000000"/>
                <w:kern w:val="0"/>
              </w:rPr>
              <w:t>Ⅲ</w:t>
            </w:r>
          </w:p>
        </w:tc>
        <w:tc>
          <w:tcPr>
            <w:tcW w:w="7460" w:type="dxa"/>
            <w:tcBorders>
              <w:top w:val="single" w:color="auto" w:sz="4" w:space="0"/>
              <w:bottom w:val="single" w:color="auto" w:sz="12" w:space="0"/>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武汉</w:t>
            </w:r>
          </w:p>
        </w:tc>
      </w:tr>
    </w:tbl>
    <w:p>
      <w:pPr>
        <w:ind w:firstLine="0" w:firstLineChars="0"/>
      </w:pPr>
    </w:p>
    <w:p>
      <w:pPr>
        <w:ind w:firstLine="480"/>
      </w:pPr>
      <w:r>
        <w:rPr>
          <w:rFonts w:hint="eastAsia"/>
        </w:rPr>
        <w:t>（2）第一阶段抽样</w:t>
      </w:r>
    </w:p>
    <w:p>
      <w:pPr>
        <w:ind w:firstLine="480"/>
      </w:pPr>
      <w:r>
        <w:t>根据</w:t>
      </w:r>
      <w:r>
        <w:rPr>
          <w:rFonts w:hint="eastAsia"/>
        </w:rPr>
        <w:t>系统聚类的</w:t>
      </w:r>
      <w:r>
        <w:t>分层结果，对各层按比例进行简单随机抽样，抽样比为各层</w:t>
      </w:r>
      <w:r>
        <w:rPr>
          <w:rFonts w:hint="eastAsia"/>
        </w:rPr>
        <w:t>市州</w:t>
      </w:r>
      <w:r>
        <w:t>数量占</w:t>
      </w:r>
      <w:r>
        <w:rPr>
          <w:rFonts w:hint="eastAsia"/>
        </w:rPr>
        <w:t>湖北省市州总数</w:t>
      </w:r>
      <w:r>
        <w:t>的比例，得到一级样本单元的</w:t>
      </w:r>
      <w:r>
        <w:rPr>
          <w:rFonts w:hint="eastAsia"/>
        </w:rPr>
        <w:t>湖北省市州的</w:t>
      </w:r>
      <w:r>
        <w:t>数量如表3-2所示。</w:t>
      </w:r>
    </w:p>
    <w:p>
      <w:pPr>
        <w:ind w:firstLine="0" w:firstLineChars="0"/>
      </w:pPr>
    </w:p>
    <w:p>
      <w:pPr>
        <w:spacing w:line="300" w:lineRule="auto"/>
        <w:ind w:firstLine="0" w:firstLineChars="0"/>
        <w:jc w:val="center"/>
      </w:pPr>
      <w:r>
        <w:t>表3-2  一级样本单元数量</w:t>
      </w:r>
    </w:p>
    <w:tbl>
      <w:tblPr>
        <w:tblStyle w:val="9"/>
        <w:tblW w:w="801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88"/>
        <w:gridCol w:w="2635"/>
        <w:gridCol w:w="1259"/>
        <w:gridCol w:w="283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jc w:val="center"/>
        </w:trPr>
        <w:tc>
          <w:tcPr>
            <w:tcW w:w="1288"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层编号</w:t>
            </w:r>
          </w:p>
        </w:tc>
        <w:tc>
          <w:tcPr>
            <w:tcW w:w="2635"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rFonts w:hint="eastAsia"/>
                <w:color w:val="000000"/>
                <w:kern w:val="0"/>
              </w:rPr>
              <w:t>市州</w:t>
            </w:r>
            <w:r>
              <w:rPr>
                <w:color w:val="000000"/>
                <w:kern w:val="0"/>
              </w:rPr>
              <w:t>的数量</w:t>
            </w:r>
          </w:p>
        </w:tc>
        <w:tc>
          <w:tcPr>
            <w:tcW w:w="1259"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抽样比</w:t>
            </w:r>
          </w:p>
        </w:tc>
        <w:tc>
          <w:tcPr>
            <w:tcW w:w="2836"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一级单元最佳样本量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4" w:hRule="atLeast"/>
          <w:jc w:val="center"/>
        </w:trPr>
        <w:tc>
          <w:tcPr>
            <w:tcW w:w="0" w:type="auto"/>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Ⅰ</w:t>
            </w:r>
          </w:p>
        </w:tc>
        <w:tc>
          <w:tcPr>
            <w:tcW w:w="0" w:type="auto"/>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11</w:t>
            </w:r>
          </w:p>
        </w:tc>
        <w:tc>
          <w:tcPr>
            <w:tcW w:w="0" w:type="auto"/>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0.64706</w:t>
            </w:r>
          </w:p>
        </w:tc>
        <w:tc>
          <w:tcPr>
            <w:tcW w:w="0" w:type="auto"/>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2" w:hRule="atLeast"/>
          <w:jc w:val="center"/>
        </w:trPr>
        <w:tc>
          <w:tcPr>
            <w:tcW w:w="0" w:type="auto"/>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Ⅱ</w:t>
            </w:r>
          </w:p>
        </w:tc>
        <w:tc>
          <w:tcPr>
            <w:tcW w:w="0" w:type="auto"/>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5</w:t>
            </w:r>
          </w:p>
        </w:tc>
        <w:tc>
          <w:tcPr>
            <w:tcW w:w="0" w:type="auto"/>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0.29412</w:t>
            </w:r>
          </w:p>
        </w:tc>
        <w:tc>
          <w:tcPr>
            <w:tcW w:w="0" w:type="auto"/>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4" w:hRule="atLeast"/>
          <w:jc w:val="center"/>
        </w:trPr>
        <w:tc>
          <w:tcPr>
            <w:tcW w:w="0" w:type="auto"/>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rPr>
            </w:pPr>
            <w:r>
              <w:rPr>
                <w:color w:val="000000"/>
                <w:kern w:val="0"/>
              </w:rPr>
              <w:t>Ⅲ</w:t>
            </w:r>
          </w:p>
        </w:tc>
        <w:tc>
          <w:tcPr>
            <w:tcW w:w="0" w:type="auto"/>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rPr>
            </w:pPr>
            <w:r>
              <w:rPr>
                <w:color w:val="000000"/>
                <w:kern w:val="0"/>
              </w:rPr>
              <w:t>1</w:t>
            </w:r>
          </w:p>
        </w:tc>
        <w:tc>
          <w:tcPr>
            <w:tcW w:w="0" w:type="auto"/>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rPr>
            </w:pPr>
            <w:r>
              <w:rPr>
                <w:color w:val="000000"/>
                <w:kern w:val="0"/>
              </w:rPr>
              <w:t>0.05882</w:t>
            </w:r>
          </w:p>
        </w:tc>
        <w:tc>
          <w:tcPr>
            <w:tcW w:w="0" w:type="auto"/>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rPr>
            </w:pPr>
            <w:r>
              <w:rPr>
                <w:color w:val="000000"/>
                <w:kern w:val="0"/>
              </w:rPr>
              <w:t>1</w:t>
            </w:r>
          </w:p>
        </w:tc>
      </w:tr>
    </w:tbl>
    <w:p>
      <w:pPr>
        <w:ind w:firstLine="480"/>
        <w:rPr>
          <w:szCs w:val="22"/>
        </w:rPr>
      </w:pPr>
    </w:p>
    <w:p>
      <w:pPr>
        <w:ind w:firstLine="480"/>
        <w:rPr>
          <w:szCs w:val="22"/>
        </w:rPr>
      </w:pPr>
      <w:r>
        <w:rPr>
          <w:rFonts w:hint="eastAsia"/>
          <w:szCs w:val="22"/>
        </w:rPr>
        <w:t>根据</w:t>
      </w:r>
      <w:r>
        <w:rPr>
          <w:szCs w:val="22"/>
        </w:rPr>
        <w:t>表3-2</w:t>
      </w:r>
      <w:r>
        <w:rPr>
          <w:rFonts w:hint="eastAsia"/>
          <w:szCs w:val="22"/>
        </w:rPr>
        <w:t>可知</w:t>
      </w:r>
      <w:r>
        <w:rPr>
          <w:szCs w:val="22"/>
        </w:rPr>
        <w:t>，本次调查</w:t>
      </w:r>
      <w:r>
        <w:rPr>
          <w:rFonts w:hint="eastAsia"/>
          <w:szCs w:val="22"/>
        </w:rPr>
        <w:t>的</w:t>
      </w:r>
      <w:r>
        <w:rPr>
          <w:szCs w:val="22"/>
        </w:rPr>
        <w:t>一级入样单元共10个</w:t>
      </w:r>
      <w:r>
        <w:rPr>
          <w:rFonts w:hint="eastAsia"/>
          <w:szCs w:val="22"/>
        </w:rPr>
        <w:t>湖北省的市州</w:t>
      </w:r>
      <w:r>
        <w:rPr>
          <w:szCs w:val="22"/>
        </w:rPr>
        <w:t>，</w:t>
      </w:r>
      <w:r>
        <w:rPr>
          <w:rFonts w:hint="eastAsia"/>
          <w:szCs w:val="22"/>
        </w:rPr>
        <w:t>其中</w:t>
      </w:r>
      <w:r>
        <w:rPr>
          <w:szCs w:val="22"/>
        </w:rPr>
        <w:t>在</w:t>
      </w:r>
      <w:r>
        <w:rPr>
          <w:rFonts w:hint="eastAsia"/>
          <w:szCs w:val="22"/>
        </w:rPr>
        <w:t>第</w:t>
      </w:r>
      <w:r>
        <w:rPr>
          <w:szCs w:val="22"/>
        </w:rPr>
        <w:t>Ⅰ层</w:t>
      </w:r>
      <w:r>
        <w:rPr>
          <w:rFonts w:hint="eastAsia"/>
          <w:szCs w:val="22"/>
        </w:rPr>
        <w:t>中</w:t>
      </w:r>
      <w:r>
        <w:rPr>
          <w:szCs w:val="22"/>
        </w:rPr>
        <w:t>抽取6个</w:t>
      </w:r>
      <w:r>
        <w:rPr>
          <w:rFonts w:hint="eastAsia"/>
          <w:szCs w:val="22"/>
        </w:rPr>
        <w:t>市州</w:t>
      </w:r>
      <w:r>
        <w:rPr>
          <w:szCs w:val="22"/>
        </w:rPr>
        <w:t>，</w:t>
      </w:r>
      <w:r>
        <w:rPr>
          <w:rFonts w:hint="eastAsia"/>
          <w:szCs w:val="22"/>
        </w:rPr>
        <w:t>第</w:t>
      </w:r>
      <w:r>
        <w:rPr>
          <w:szCs w:val="22"/>
        </w:rPr>
        <w:t>Ⅱ层</w:t>
      </w:r>
      <w:r>
        <w:rPr>
          <w:rFonts w:hint="eastAsia"/>
          <w:szCs w:val="22"/>
        </w:rPr>
        <w:t>中</w:t>
      </w:r>
      <w:r>
        <w:rPr>
          <w:szCs w:val="22"/>
        </w:rPr>
        <w:t>抽取3个</w:t>
      </w:r>
      <w:r>
        <w:rPr>
          <w:rFonts w:hint="eastAsia"/>
          <w:szCs w:val="22"/>
        </w:rPr>
        <w:t>市州</w:t>
      </w:r>
      <w:r>
        <w:rPr>
          <w:szCs w:val="22"/>
        </w:rPr>
        <w:t>，</w:t>
      </w:r>
      <w:r>
        <w:rPr>
          <w:rFonts w:hint="eastAsia"/>
          <w:szCs w:val="22"/>
        </w:rPr>
        <w:t>第</w:t>
      </w:r>
      <w:r>
        <w:rPr>
          <w:szCs w:val="22"/>
        </w:rPr>
        <w:t>Ⅲ层</w:t>
      </w:r>
      <w:r>
        <w:rPr>
          <w:rFonts w:hint="eastAsia"/>
          <w:szCs w:val="22"/>
        </w:rPr>
        <w:t>中</w:t>
      </w:r>
      <w:r>
        <w:rPr>
          <w:szCs w:val="22"/>
        </w:rPr>
        <w:t>抽取1个</w:t>
      </w:r>
      <w:r>
        <w:rPr>
          <w:rFonts w:hint="eastAsia"/>
          <w:szCs w:val="22"/>
        </w:rPr>
        <w:t>市州</w:t>
      </w:r>
      <w:r>
        <w:rPr>
          <w:szCs w:val="22"/>
        </w:rPr>
        <w:t>，抽取</w:t>
      </w:r>
      <w:r>
        <w:rPr>
          <w:rFonts w:hint="eastAsia"/>
          <w:szCs w:val="22"/>
        </w:rPr>
        <w:t>的</w:t>
      </w:r>
      <w:r>
        <w:rPr>
          <w:szCs w:val="22"/>
        </w:rPr>
        <w:t>方</w:t>
      </w:r>
      <w:r>
        <w:rPr>
          <w:rFonts w:hint="eastAsia"/>
          <w:szCs w:val="22"/>
        </w:rPr>
        <w:t>法</w:t>
      </w:r>
      <w:r>
        <w:rPr>
          <w:szCs w:val="22"/>
        </w:rPr>
        <w:t>为简单随机抽样，具体的一级入样单元如表3-3所示。</w:t>
      </w:r>
    </w:p>
    <w:p>
      <w:pPr>
        <w:ind w:firstLine="480"/>
        <w:rPr>
          <w:szCs w:val="22"/>
        </w:rPr>
      </w:pPr>
    </w:p>
    <w:p>
      <w:pPr>
        <w:spacing w:line="240" w:lineRule="auto"/>
        <w:ind w:firstLine="0" w:firstLineChars="0"/>
        <w:jc w:val="center"/>
      </w:pPr>
      <w:r>
        <w:t>表3-3  一级入样单元</w:t>
      </w:r>
    </w:p>
    <w:tbl>
      <w:tblPr>
        <w:tblStyle w:val="9"/>
        <w:tblW w:w="8082"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21"/>
        <w:gridCol w:w="646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6" w:hRule="atLeast"/>
          <w:jc w:val="center"/>
        </w:trPr>
        <w:tc>
          <w:tcPr>
            <w:tcW w:w="1621"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层编号</w:t>
            </w:r>
          </w:p>
        </w:tc>
        <w:tc>
          <w:tcPr>
            <w:tcW w:w="6461"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一级入样单元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6" w:hRule="atLeast"/>
          <w:jc w:val="center"/>
        </w:trPr>
        <w:tc>
          <w:tcPr>
            <w:tcW w:w="0" w:type="auto"/>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Ⅰ</w:t>
            </w:r>
          </w:p>
        </w:tc>
        <w:tc>
          <w:tcPr>
            <w:tcW w:w="0" w:type="auto"/>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rPr>
            </w:pPr>
            <w:r>
              <w:rPr>
                <w:rFonts w:hint="eastAsia" w:ascii="宋体" w:hAnsi="宋体"/>
                <w:color w:val="111111"/>
                <w:shd w:val="clear" w:color="auto" w:fill="FFFFFF"/>
              </w:rPr>
              <w:t>黄石、十堰、襄阳、宜昌、荆州、咸宁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3" w:hRule="atLeast"/>
          <w:jc w:val="center"/>
        </w:trPr>
        <w:tc>
          <w:tcPr>
            <w:tcW w:w="0" w:type="auto"/>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Ⅱ</w:t>
            </w:r>
          </w:p>
        </w:tc>
        <w:tc>
          <w:tcPr>
            <w:tcW w:w="0" w:type="auto"/>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rFonts w:hint="eastAsia" w:ascii="宋体" w:hAnsi="宋体"/>
                <w:color w:val="111111"/>
                <w:shd w:val="clear" w:color="auto" w:fill="FFFFFF"/>
              </w:rPr>
              <w:t>鄂州、仙桃、潜江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0" w:type="auto"/>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rPr>
            </w:pPr>
            <w:r>
              <w:rPr>
                <w:color w:val="000000"/>
                <w:kern w:val="0"/>
              </w:rPr>
              <w:t>Ⅲ</w:t>
            </w:r>
          </w:p>
        </w:tc>
        <w:tc>
          <w:tcPr>
            <w:tcW w:w="0" w:type="auto"/>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武汉</w:t>
            </w:r>
          </w:p>
        </w:tc>
      </w:tr>
    </w:tbl>
    <w:p>
      <w:pPr>
        <w:ind w:firstLine="480"/>
        <w:rPr>
          <w:szCs w:val="22"/>
        </w:rPr>
      </w:pPr>
    </w:p>
    <w:p>
      <w:pPr>
        <w:ind w:firstLine="480"/>
      </w:pPr>
      <w:r>
        <w:rPr>
          <w:rFonts w:hint="eastAsia"/>
        </w:rPr>
        <w:t>（3）第二阶段抽样</w:t>
      </w:r>
    </w:p>
    <w:p>
      <w:pPr>
        <w:ind w:firstLine="480"/>
      </w:pPr>
      <w:r>
        <w:rPr>
          <w:rFonts w:hint="eastAsia"/>
        </w:rPr>
        <w:t>根据</w:t>
      </w:r>
      <w:r>
        <w:t>查阅</w:t>
      </w:r>
      <w:r>
        <w:rPr>
          <w:rFonts w:hint="eastAsia"/>
        </w:rPr>
        <w:t>的相关</w:t>
      </w:r>
      <w:r>
        <w:t>资料</w:t>
      </w:r>
      <w:r>
        <w:rPr>
          <w:rFonts w:hint="eastAsia"/>
        </w:rPr>
        <w:t>和数据</w:t>
      </w:r>
      <w:r>
        <w:t>，我们得到</w:t>
      </w:r>
      <w:r>
        <w:rPr>
          <w:rFonts w:hint="eastAsia"/>
        </w:rPr>
        <w:t>了</w:t>
      </w:r>
      <w:r>
        <w:t>一级入样的</w:t>
      </w:r>
      <w:r>
        <w:rPr>
          <w:rFonts w:hint="eastAsia"/>
        </w:rPr>
        <w:t>湖北省</w:t>
      </w:r>
      <w:r>
        <w:t>各</w:t>
      </w:r>
      <w:r>
        <w:rPr>
          <w:rFonts w:hint="eastAsia"/>
        </w:rPr>
        <w:t>市州的区（县、县级市）的数量（其中省直管市没有下属的区和县）</w:t>
      </w:r>
      <w:r>
        <w:t>，并从各</w:t>
      </w:r>
      <w:r>
        <w:rPr>
          <w:rFonts w:hint="eastAsia"/>
        </w:rPr>
        <w:t>市州中</w:t>
      </w:r>
      <w:r>
        <w:t>等比例地随机抽取</w:t>
      </w:r>
      <w:r>
        <w:rPr>
          <w:rFonts w:hint="eastAsia"/>
        </w:rPr>
        <w:t>区（县、县级市）</w:t>
      </w:r>
      <w:r>
        <w:t>，</w:t>
      </w:r>
      <w:r>
        <w:rPr>
          <w:rFonts w:hint="eastAsia"/>
        </w:rPr>
        <w:t>我们</w:t>
      </w:r>
      <w:r>
        <w:t>规定抽取的权重均为0.2，</w:t>
      </w:r>
      <w:r>
        <w:rPr>
          <w:rFonts w:hint="eastAsia"/>
        </w:rPr>
        <w:t>选择</w:t>
      </w:r>
      <w:r>
        <w:t>的抽样</w:t>
      </w:r>
      <w:r>
        <w:rPr>
          <w:rFonts w:hint="eastAsia"/>
        </w:rPr>
        <w:t>方法</w:t>
      </w:r>
      <w:r>
        <w:t>为简单随机抽样，</w:t>
      </w:r>
      <w:r>
        <w:rPr>
          <w:rFonts w:hint="eastAsia"/>
        </w:rPr>
        <w:t>最终得到</w:t>
      </w:r>
      <w:r>
        <w:t>二级入样单元共有17个</w:t>
      </w:r>
      <w:r>
        <w:rPr>
          <w:rFonts w:hint="eastAsia"/>
        </w:rPr>
        <w:t>，</w:t>
      </w:r>
      <w:r>
        <w:t>具体如表</w:t>
      </w:r>
      <w:r>
        <w:rPr>
          <w:rFonts w:hint="eastAsia"/>
        </w:rPr>
        <w:t>3</w:t>
      </w:r>
      <w:r>
        <w:t>-4所示。</w:t>
      </w:r>
    </w:p>
    <w:p>
      <w:pPr>
        <w:ind w:firstLine="480"/>
      </w:pPr>
    </w:p>
    <w:p>
      <w:pPr>
        <w:spacing w:line="240" w:lineRule="auto"/>
        <w:ind w:firstLine="0" w:firstLineChars="0"/>
        <w:jc w:val="center"/>
      </w:pPr>
      <w:r>
        <w:t>表3-4  二级入样单元</w:t>
      </w:r>
    </w:p>
    <w:tbl>
      <w:tblPr>
        <w:tblStyle w:val="9"/>
        <w:tblW w:w="8317"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031"/>
        <w:gridCol w:w="1725"/>
        <w:gridCol w:w="1613"/>
        <w:gridCol w:w="1594"/>
        <w:gridCol w:w="2354"/>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34" w:hRule="atLeast"/>
          <w:tblHeader/>
          <w:jc w:val="center"/>
        </w:trPr>
        <w:tc>
          <w:tcPr>
            <w:tcW w:w="1031" w:type="dxa"/>
            <w:tcBorders>
              <w:top w:val="single" w:color="auto" w:sz="12" w:space="0"/>
              <w:left w:val="nil"/>
              <w:bottom w:val="single" w:color="auto" w:sz="12" w:space="0"/>
              <w:right w:val="single" w:color="auto" w:sz="8" w:space="0"/>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层编号</w:t>
            </w:r>
          </w:p>
        </w:tc>
        <w:tc>
          <w:tcPr>
            <w:tcW w:w="1725" w:type="dxa"/>
            <w:tcBorders>
              <w:top w:val="single" w:color="auto" w:sz="12" w:space="0"/>
              <w:left w:val="single" w:color="auto" w:sz="8" w:space="0"/>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一级入样的</w:t>
            </w:r>
            <w:r>
              <w:rPr>
                <w:rFonts w:hint="eastAsia"/>
                <w:color w:val="000000"/>
                <w:kern w:val="0"/>
              </w:rPr>
              <w:t>市州</w:t>
            </w:r>
          </w:p>
        </w:tc>
        <w:tc>
          <w:tcPr>
            <w:tcW w:w="1613"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rFonts w:hint="eastAsia"/>
                <w:szCs w:val="22"/>
              </w:rPr>
              <w:t>区（县、县级市）</w:t>
            </w:r>
            <w:r>
              <w:rPr>
                <w:color w:val="000000"/>
                <w:kern w:val="0"/>
              </w:rPr>
              <w:t>个数</w:t>
            </w:r>
          </w:p>
        </w:tc>
        <w:tc>
          <w:tcPr>
            <w:tcW w:w="1594"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二级单元最佳样本量</w:t>
            </w:r>
          </w:p>
        </w:tc>
        <w:tc>
          <w:tcPr>
            <w:tcW w:w="2354"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二级入样单元</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vMerge w:val="restart"/>
            <w:tcBorders>
              <w:top w:val="single" w:color="auto" w:sz="12" w:space="0"/>
              <w:left w:val="nil"/>
              <w:bottom w:val="single" w:color="auto" w:sz="12" w:space="0"/>
              <w:right w:val="single" w:color="auto" w:sz="8" w:space="0"/>
            </w:tcBorders>
            <w:noWrap/>
            <w:vAlign w:val="center"/>
          </w:tcPr>
          <w:p>
            <w:pPr>
              <w:widowControl/>
              <w:spacing w:line="300" w:lineRule="auto"/>
              <w:ind w:firstLine="0" w:firstLineChars="0"/>
              <w:jc w:val="center"/>
              <w:textAlignment w:val="center"/>
              <w:rPr>
                <w:color w:val="000000"/>
              </w:rPr>
            </w:pPr>
            <w:r>
              <w:rPr>
                <w:color w:val="000000"/>
                <w:kern w:val="0"/>
              </w:rPr>
              <w:t>Ⅰ</w:t>
            </w:r>
          </w:p>
        </w:tc>
        <w:tc>
          <w:tcPr>
            <w:tcW w:w="1725" w:type="dxa"/>
            <w:tcBorders>
              <w:top w:val="single" w:color="auto" w:sz="12" w:space="0"/>
              <w:left w:val="single" w:color="auto" w:sz="8" w:space="0"/>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黄石</w:t>
            </w:r>
          </w:p>
        </w:tc>
        <w:tc>
          <w:tcPr>
            <w:tcW w:w="1613" w:type="dxa"/>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6</w:t>
            </w:r>
          </w:p>
        </w:tc>
        <w:tc>
          <w:tcPr>
            <w:tcW w:w="1594" w:type="dxa"/>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1</w:t>
            </w:r>
          </w:p>
        </w:tc>
        <w:tc>
          <w:tcPr>
            <w:tcW w:w="2354" w:type="dxa"/>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下陆区</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left"/>
              <w:rPr>
                <w:color w:val="000000"/>
              </w:rPr>
            </w:pPr>
          </w:p>
        </w:tc>
        <w:tc>
          <w:tcPr>
            <w:tcW w:w="1725" w:type="dxa"/>
            <w:tcBorders>
              <w:top w:val="nil"/>
              <w:left w:val="single" w:color="auto" w:sz="8" w:space="0"/>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十堰</w:t>
            </w:r>
          </w:p>
        </w:tc>
        <w:tc>
          <w:tcPr>
            <w:tcW w:w="1613"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8</w:t>
            </w:r>
          </w:p>
        </w:tc>
        <w:tc>
          <w:tcPr>
            <w:tcW w:w="1594"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2</w:t>
            </w:r>
          </w:p>
        </w:tc>
        <w:tc>
          <w:tcPr>
            <w:tcW w:w="2354"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rPr>
              <w:t>丹江口市、张湾区</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left"/>
              <w:rPr>
                <w:color w:val="000000"/>
              </w:rPr>
            </w:pPr>
          </w:p>
        </w:tc>
        <w:tc>
          <w:tcPr>
            <w:tcW w:w="1725" w:type="dxa"/>
            <w:tcBorders>
              <w:top w:val="nil"/>
              <w:left w:val="single" w:color="auto" w:sz="8" w:space="0"/>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襄阳</w:t>
            </w:r>
          </w:p>
        </w:tc>
        <w:tc>
          <w:tcPr>
            <w:tcW w:w="1613"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9</w:t>
            </w:r>
          </w:p>
        </w:tc>
        <w:tc>
          <w:tcPr>
            <w:tcW w:w="1594"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2</w:t>
            </w:r>
          </w:p>
        </w:tc>
        <w:tc>
          <w:tcPr>
            <w:tcW w:w="2354"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谷城县、枣阳市</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left"/>
              <w:rPr>
                <w:color w:val="000000"/>
              </w:rPr>
            </w:pPr>
          </w:p>
        </w:tc>
        <w:tc>
          <w:tcPr>
            <w:tcW w:w="1725" w:type="dxa"/>
            <w:tcBorders>
              <w:top w:val="nil"/>
              <w:left w:val="single" w:color="auto" w:sz="8" w:space="0"/>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宜昌</w:t>
            </w:r>
          </w:p>
        </w:tc>
        <w:tc>
          <w:tcPr>
            <w:tcW w:w="1613"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13</w:t>
            </w:r>
          </w:p>
        </w:tc>
        <w:tc>
          <w:tcPr>
            <w:tcW w:w="1594"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3</w:t>
            </w:r>
          </w:p>
        </w:tc>
        <w:tc>
          <w:tcPr>
            <w:tcW w:w="2354"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伍家岗区、远安县、当阳市</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rPr>
                <w:color w:val="000000"/>
              </w:rPr>
            </w:pPr>
          </w:p>
        </w:tc>
        <w:tc>
          <w:tcPr>
            <w:tcW w:w="1725" w:type="dxa"/>
            <w:tcBorders>
              <w:top w:val="nil"/>
              <w:left w:val="single" w:color="auto" w:sz="8" w:space="0"/>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荆州</w:t>
            </w:r>
          </w:p>
        </w:tc>
        <w:tc>
          <w:tcPr>
            <w:tcW w:w="1613"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8</w:t>
            </w:r>
          </w:p>
        </w:tc>
        <w:tc>
          <w:tcPr>
            <w:tcW w:w="1594"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color w:val="000000"/>
                <w:kern w:val="0"/>
              </w:rPr>
              <w:t>2</w:t>
            </w:r>
          </w:p>
        </w:tc>
        <w:tc>
          <w:tcPr>
            <w:tcW w:w="2354" w:type="dxa"/>
            <w:tcBorders>
              <w:top w:val="nil"/>
              <w:left w:val="nil"/>
              <w:bottom w:val="nil"/>
              <w:right w:val="nil"/>
            </w:tcBorders>
            <w:noWrap/>
            <w:vAlign w:val="center"/>
          </w:tcPr>
          <w:p>
            <w:pPr>
              <w:widowControl/>
              <w:spacing w:line="300" w:lineRule="auto"/>
              <w:ind w:firstLine="0" w:firstLineChars="0"/>
              <w:jc w:val="center"/>
              <w:textAlignment w:val="center"/>
              <w:rPr>
                <w:color w:val="000000"/>
              </w:rPr>
            </w:pPr>
            <w:r>
              <w:rPr>
                <w:rFonts w:hint="eastAsia"/>
                <w:color w:val="000000"/>
                <w:kern w:val="0"/>
              </w:rPr>
              <w:t>石首市、沙市区</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rPr>
                <w:color w:val="000000"/>
              </w:rPr>
            </w:pPr>
          </w:p>
        </w:tc>
        <w:tc>
          <w:tcPr>
            <w:tcW w:w="1725" w:type="dxa"/>
            <w:tcBorders>
              <w:top w:val="nil"/>
              <w:left w:val="single" w:color="auto" w:sz="8" w:space="0"/>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咸宁</w:t>
            </w:r>
          </w:p>
        </w:tc>
        <w:tc>
          <w:tcPr>
            <w:tcW w:w="1613" w:type="dxa"/>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6</w:t>
            </w:r>
          </w:p>
        </w:tc>
        <w:tc>
          <w:tcPr>
            <w:tcW w:w="1594" w:type="dxa"/>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1</w:t>
            </w:r>
          </w:p>
        </w:tc>
        <w:tc>
          <w:tcPr>
            <w:tcW w:w="2354" w:type="dxa"/>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崇阳县</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vMerge w:val="restart"/>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center"/>
              <w:rPr>
                <w:color w:val="000000"/>
              </w:rPr>
            </w:pPr>
            <w:r>
              <w:rPr>
                <w:color w:val="000000"/>
                <w:kern w:val="0"/>
              </w:rPr>
              <w:t>Ⅱ</w:t>
            </w:r>
          </w:p>
        </w:tc>
        <w:tc>
          <w:tcPr>
            <w:tcW w:w="1725" w:type="dxa"/>
            <w:tcBorders>
              <w:top w:val="single" w:color="auto" w:sz="12" w:space="0"/>
              <w:left w:val="single" w:color="auto" w:sz="8" w:space="0"/>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ascii="宋体" w:hAnsi="宋体"/>
                <w:color w:val="111111"/>
                <w:shd w:val="clear" w:color="auto" w:fill="FFFFFF"/>
              </w:rPr>
              <w:t>鄂州</w:t>
            </w:r>
          </w:p>
        </w:tc>
        <w:tc>
          <w:tcPr>
            <w:tcW w:w="1613" w:type="dxa"/>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3</w:t>
            </w:r>
          </w:p>
        </w:tc>
        <w:tc>
          <w:tcPr>
            <w:tcW w:w="1594" w:type="dxa"/>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1</w:t>
            </w:r>
          </w:p>
        </w:tc>
        <w:tc>
          <w:tcPr>
            <w:tcW w:w="2354" w:type="dxa"/>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鄂城区</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rPr>
                <w:color w:val="000000"/>
              </w:rPr>
            </w:pPr>
          </w:p>
        </w:tc>
        <w:tc>
          <w:tcPr>
            <w:tcW w:w="1725" w:type="dxa"/>
            <w:tcBorders>
              <w:top w:val="nil"/>
              <w:left w:val="single" w:color="auto" w:sz="8" w:space="0"/>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ascii="宋体" w:hAnsi="宋体"/>
                <w:color w:val="111111"/>
                <w:shd w:val="clear" w:color="auto" w:fill="FFFFFF"/>
              </w:rPr>
              <w:t>仙桃</w:t>
            </w:r>
          </w:p>
        </w:tc>
        <w:tc>
          <w:tcPr>
            <w:tcW w:w="1613" w:type="dxa"/>
            <w:tcBorders>
              <w:top w:val="nil"/>
              <w:left w:val="nil"/>
              <w:bottom w:val="nil"/>
              <w:right w:val="nil"/>
            </w:tcBorders>
            <w:noWrap/>
            <w:vAlign w:val="center"/>
          </w:tcPr>
          <w:p>
            <w:pPr>
              <w:widowControl/>
              <w:spacing w:line="300" w:lineRule="auto"/>
              <w:ind w:firstLine="0" w:firstLineChars="0"/>
              <w:jc w:val="center"/>
              <w:textAlignment w:val="center"/>
              <w:rPr>
                <w:color w:val="000000"/>
                <w:kern w:val="0"/>
              </w:rPr>
            </w:pPr>
            <w:r>
              <w:rPr>
                <w:color w:val="000000"/>
                <w:kern w:val="0"/>
              </w:rPr>
              <w:t>0</w:t>
            </w:r>
          </w:p>
        </w:tc>
        <w:tc>
          <w:tcPr>
            <w:tcW w:w="1594" w:type="dxa"/>
            <w:tcBorders>
              <w:top w:val="nil"/>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1</w:t>
            </w:r>
          </w:p>
        </w:tc>
        <w:tc>
          <w:tcPr>
            <w:tcW w:w="2354" w:type="dxa"/>
            <w:tcBorders>
              <w:top w:val="nil"/>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仙桃</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rPr>
                <w:color w:val="000000"/>
              </w:rPr>
            </w:pPr>
          </w:p>
        </w:tc>
        <w:tc>
          <w:tcPr>
            <w:tcW w:w="1725" w:type="dxa"/>
            <w:tcBorders>
              <w:top w:val="nil"/>
              <w:left w:val="single" w:color="auto" w:sz="8" w:space="0"/>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ascii="宋体" w:hAnsi="宋体"/>
                <w:color w:val="111111"/>
                <w:shd w:val="clear" w:color="auto" w:fill="FFFFFF"/>
              </w:rPr>
              <w:t>潜江</w:t>
            </w:r>
          </w:p>
        </w:tc>
        <w:tc>
          <w:tcPr>
            <w:tcW w:w="1613" w:type="dxa"/>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color w:val="000000"/>
                <w:kern w:val="0"/>
              </w:rPr>
              <w:t>0</w:t>
            </w:r>
          </w:p>
        </w:tc>
        <w:tc>
          <w:tcPr>
            <w:tcW w:w="1594" w:type="dxa"/>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1</w:t>
            </w:r>
          </w:p>
        </w:tc>
        <w:tc>
          <w:tcPr>
            <w:tcW w:w="2354" w:type="dxa"/>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潜江</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7" w:hRule="atLeast"/>
          <w:jc w:val="center"/>
        </w:trPr>
        <w:tc>
          <w:tcPr>
            <w:tcW w:w="1031" w:type="dxa"/>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center"/>
              <w:rPr>
                <w:color w:val="000000"/>
              </w:rPr>
            </w:pPr>
            <w:r>
              <w:rPr>
                <w:color w:val="000000"/>
                <w:kern w:val="0"/>
              </w:rPr>
              <w:t>Ⅲ</w:t>
            </w:r>
          </w:p>
        </w:tc>
        <w:tc>
          <w:tcPr>
            <w:tcW w:w="1725" w:type="dxa"/>
            <w:tcBorders>
              <w:top w:val="single" w:color="auto" w:sz="12" w:space="0"/>
              <w:left w:val="single" w:color="auto" w:sz="8" w:space="0"/>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武汉</w:t>
            </w:r>
          </w:p>
        </w:tc>
        <w:tc>
          <w:tcPr>
            <w:tcW w:w="1613" w:type="dxa"/>
            <w:tcBorders>
              <w:top w:val="single" w:color="auto" w:sz="12" w:space="0"/>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1</w:t>
            </w:r>
            <w:r>
              <w:rPr>
                <w:color w:val="000000"/>
                <w:kern w:val="0"/>
              </w:rPr>
              <w:t>3</w:t>
            </w:r>
          </w:p>
        </w:tc>
        <w:tc>
          <w:tcPr>
            <w:tcW w:w="1594" w:type="dxa"/>
            <w:tcBorders>
              <w:top w:val="single" w:color="auto" w:sz="12" w:space="0"/>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3</w:t>
            </w:r>
          </w:p>
        </w:tc>
        <w:tc>
          <w:tcPr>
            <w:tcW w:w="2354" w:type="dxa"/>
            <w:tcBorders>
              <w:top w:val="single" w:color="auto" w:sz="12" w:space="0"/>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蔡甸区、江汉区、武昌区</w:t>
            </w:r>
          </w:p>
        </w:tc>
      </w:tr>
    </w:tbl>
    <w:p>
      <w:pPr>
        <w:ind w:firstLine="0" w:firstLineChars="0"/>
        <w:rPr>
          <w:rFonts w:ascii="等线" w:hAnsi="等线"/>
          <w:szCs w:val="22"/>
        </w:rPr>
      </w:pPr>
    </w:p>
    <w:p>
      <w:pPr>
        <w:ind w:firstLine="480"/>
      </w:pPr>
      <w:bookmarkStart w:id="12" w:name="_Toc99291162"/>
      <w:bookmarkStart w:id="13" w:name="_Toc102720059"/>
      <w:r>
        <w:rPr>
          <w:rFonts w:hint="eastAsia"/>
        </w:rPr>
        <w:t>（4）第三阶段抽样</w:t>
      </w:r>
    </w:p>
    <w:p>
      <w:pPr>
        <w:ind w:firstLine="480"/>
      </w:pPr>
      <w:r>
        <w:t>通过查询资料</w:t>
      </w:r>
      <w:r>
        <w:rPr>
          <w:rFonts w:hint="eastAsia"/>
        </w:rPr>
        <w:t>和数据</w:t>
      </w:r>
      <w:r>
        <w:t>，</w:t>
      </w:r>
      <w:r>
        <w:rPr>
          <w:rFonts w:hint="eastAsia"/>
        </w:rPr>
        <w:t>我们</w:t>
      </w:r>
      <w:r>
        <w:t>得到</w:t>
      </w:r>
      <w:r>
        <w:rPr>
          <w:rFonts w:hint="eastAsia"/>
        </w:rPr>
        <w:t>了</w:t>
      </w:r>
      <w:r>
        <w:t>一级入样的</w:t>
      </w:r>
      <w:r>
        <w:rPr>
          <w:rFonts w:hint="eastAsia"/>
        </w:rPr>
        <w:t>湖北省</w:t>
      </w:r>
      <w:r>
        <w:t>各</w:t>
      </w:r>
      <w:r>
        <w:rPr>
          <w:rFonts w:hint="eastAsia"/>
        </w:rPr>
        <w:t>市州</w:t>
      </w:r>
      <w:r>
        <w:t>的常住人口数量和二级入样的各</w:t>
      </w:r>
      <w:r>
        <w:rPr>
          <w:rFonts w:hint="eastAsia"/>
        </w:rPr>
        <w:t>区（县、县级市）</w:t>
      </w:r>
      <w:r>
        <w:t>的常住人口数量（见附录</w:t>
      </w:r>
      <w:r>
        <w:rPr>
          <w:rFonts w:hint="eastAsia"/>
        </w:rPr>
        <w:t>G</w:t>
      </w:r>
      <w:r>
        <w:t>）。然后根据一级入样的各</w:t>
      </w:r>
      <w:r>
        <w:rPr>
          <w:rFonts w:hint="eastAsia"/>
        </w:rPr>
        <w:t>市州</w:t>
      </w:r>
      <w:r>
        <w:t>的常住人口数量占</w:t>
      </w:r>
      <w:r>
        <w:rPr>
          <w:rFonts w:hint="eastAsia"/>
        </w:rPr>
        <w:t>一级</w:t>
      </w:r>
      <w:r>
        <w:t>入样的10个</w:t>
      </w:r>
      <w:r>
        <w:rPr>
          <w:rFonts w:hint="eastAsia"/>
        </w:rPr>
        <w:t>市州</w:t>
      </w:r>
      <w:r>
        <w:t>的常住人口数量总和的比例，来分配这10个入样的</w:t>
      </w:r>
      <w:r>
        <w:rPr>
          <w:rFonts w:hint="eastAsia"/>
        </w:rPr>
        <w:t>湖北省市州</w:t>
      </w:r>
      <w:r>
        <w:t>的问卷样本量。</w:t>
      </w:r>
      <w:r>
        <w:rPr>
          <w:rFonts w:hint="eastAsia"/>
        </w:rPr>
        <w:t>接着</w:t>
      </w:r>
      <w:r>
        <w:t>根据二级入样的各</w:t>
      </w:r>
      <w:r>
        <w:rPr>
          <w:rFonts w:hint="eastAsia"/>
        </w:rPr>
        <w:t>区（县、县级市）</w:t>
      </w:r>
      <w:r>
        <w:t>的常住人口数量占该</w:t>
      </w:r>
      <w:r>
        <w:rPr>
          <w:rFonts w:hint="eastAsia"/>
        </w:rPr>
        <w:t>区（县、县级市）</w:t>
      </w:r>
      <w:r>
        <w:t>所属的</w:t>
      </w:r>
      <w:r>
        <w:rPr>
          <w:rFonts w:hint="eastAsia"/>
        </w:rPr>
        <w:t>市州</w:t>
      </w:r>
      <w:r>
        <w:t>中所有</w:t>
      </w:r>
      <w:r>
        <w:rPr>
          <w:rFonts w:hint="eastAsia"/>
        </w:rPr>
        <w:t>二级</w:t>
      </w:r>
      <w:r>
        <w:t>入样的</w:t>
      </w:r>
      <w:r>
        <w:rPr>
          <w:rFonts w:hint="eastAsia"/>
        </w:rPr>
        <w:t>区（县、县级市）</w:t>
      </w:r>
      <w:r>
        <w:t>的常住人口数量总和的比例，来分配这17个</w:t>
      </w:r>
      <w:r>
        <w:rPr>
          <w:rFonts w:hint="eastAsia"/>
        </w:rPr>
        <w:t>二级</w:t>
      </w:r>
      <w:r>
        <w:t>入样的</w:t>
      </w:r>
      <w:r>
        <w:rPr>
          <w:rFonts w:hint="eastAsia"/>
        </w:rPr>
        <w:t>区（县、县级市）</w:t>
      </w:r>
      <w:r>
        <w:t>的问卷样本量（</w:t>
      </w:r>
      <w:r>
        <w:rPr>
          <w:rFonts w:hint="eastAsia"/>
        </w:rPr>
        <w:t>其中省直管市没有下属的区和县</w:t>
      </w:r>
      <w:r>
        <w:t>，不再</w:t>
      </w:r>
      <w:r>
        <w:rPr>
          <w:rFonts w:hint="eastAsia"/>
        </w:rPr>
        <w:t>进行</w:t>
      </w:r>
      <w:r>
        <w:t>分配）。</w:t>
      </w:r>
      <w:r>
        <w:rPr>
          <w:rFonts w:hint="eastAsia"/>
        </w:rPr>
        <w:t>最终我们</w:t>
      </w:r>
      <w:r>
        <w:t>根据各</w:t>
      </w:r>
      <w:r>
        <w:rPr>
          <w:rFonts w:hint="eastAsia"/>
        </w:rPr>
        <w:t>区（县、县级市）和省直管市</w:t>
      </w:r>
      <w:r>
        <w:t>的问卷样本量，在线上对各</w:t>
      </w:r>
      <w:r>
        <w:rPr>
          <w:rFonts w:hint="eastAsia"/>
        </w:rPr>
        <w:t>区（县、县级市）和省直管市</w:t>
      </w:r>
      <w:r>
        <w:t>的</w:t>
      </w:r>
      <w:r>
        <w:rPr>
          <w:rFonts w:hint="eastAsia"/>
        </w:rPr>
        <w:t>居民</w:t>
      </w:r>
      <w:r>
        <w:t>进行问卷的随机发放，直至</w:t>
      </w:r>
      <w:r>
        <w:rPr>
          <w:rFonts w:hint="eastAsia"/>
        </w:rPr>
        <w:t>达到</w:t>
      </w:r>
      <w:r>
        <w:t>所需的问卷样本量。</w:t>
      </w:r>
    </w:p>
    <w:p>
      <w:pPr>
        <w:ind w:firstLine="480"/>
      </w:pPr>
      <w:r>
        <w:rPr>
          <w:rFonts w:hint="eastAsia"/>
        </w:rPr>
        <w:t>（5）编制抽样框</w:t>
      </w:r>
    </w:p>
    <w:p>
      <w:pPr>
        <w:ind w:firstLine="480"/>
      </w:pPr>
      <w:r>
        <w:rPr>
          <w:rFonts w:hint="eastAsia"/>
        </w:rPr>
        <w:t>本次调查使用分层抽样与三阶简单随机抽样相结合的抽样方法，先根据湖北省各个市州的常住人口数量、生产总值、城镇居民年人均可支配收入、农民年人均可支配收入15-59岁人口比重、医疗卫生机构数、医疗卫计支出用沃尔德法进行系统聚类分析，将湖北省各市州分为三层，各层的市州作为一级单元抽样框。然后在各层按比例采用简单随机抽样抽取10个市州，这个10个市州中的所有区（县、县级市）作为二级单元抽样框，并根据各市州常住人口数量占10个市州常住人口数量总和的比例来分配问卷的样本量。之后从每个入样的市州内等比例地随机抽取区（县、县级市），共抽到17个区（县、县级市）和省直管市，这17个区（县、县级市）和省直管市的所有居民作为三级单元抽样框，并根据各区（县、县级市）和省直管市常住人口数量的比例分配问卷样本量。最后根据各区（县、县级市）和省直管市分配的问卷样本量进行线上问卷调查。本次抽样编制成的具体抽样框如表3-5所示。</w:t>
      </w:r>
    </w:p>
    <w:p>
      <w:pPr>
        <w:spacing w:line="240" w:lineRule="auto"/>
        <w:ind w:firstLine="0" w:firstLineChars="0"/>
        <w:jc w:val="center"/>
      </w:pPr>
      <w:r>
        <w:t>表3-5</w:t>
      </w:r>
      <w:r>
        <w:rPr>
          <w:rFonts w:hint="eastAsia"/>
        </w:rPr>
        <w:t xml:space="preserve"> </w:t>
      </w:r>
      <w:r>
        <w:t xml:space="preserve"> 样本抽样框</w:t>
      </w:r>
    </w:p>
    <w:tbl>
      <w:tblPr>
        <w:tblStyle w:val="9"/>
        <w:tblW w:w="8585" w:type="dxa"/>
        <w:jc w:val="center"/>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680"/>
        <w:gridCol w:w="1239"/>
        <w:gridCol w:w="1241"/>
        <w:gridCol w:w="1815"/>
        <w:gridCol w:w="1210"/>
        <w:gridCol w:w="2400"/>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1551" w:hRule="atLeast"/>
          <w:tblHeader/>
          <w:jc w:val="center"/>
        </w:trPr>
        <w:tc>
          <w:tcPr>
            <w:tcW w:w="680" w:type="dxa"/>
            <w:tcBorders>
              <w:top w:val="single" w:color="auto" w:sz="12" w:space="0"/>
              <w:left w:val="nil"/>
              <w:bottom w:val="single" w:color="auto" w:sz="12" w:space="0"/>
              <w:right w:val="single" w:color="auto" w:sz="8" w:space="0"/>
            </w:tcBorders>
            <w:shd w:val="clear" w:color="auto" w:fill="EEECE1"/>
            <w:noWrap/>
            <w:vAlign w:val="center"/>
          </w:tcPr>
          <w:p>
            <w:pPr>
              <w:widowControl/>
              <w:spacing w:line="300" w:lineRule="auto"/>
              <w:ind w:firstLine="0" w:firstLineChars="0"/>
              <w:jc w:val="center"/>
              <w:textAlignment w:val="center"/>
              <w:rPr>
                <w:color w:val="000000"/>
              </w:rPr>
            </w:pPr>
            <w:r>
              <w:rPr>
                <w:rFonts w:hint="eastAsia"/>
                <w:color w:val="000000"/>
              </w:rPr>
              <w:t>总体分层</w:t>
            </w:r>
          </w:p>
        </w:tc>
        <w:tc>
          <w:tcPr>
            <w:tcW w:w="1239"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一级抽样单元</w:t>
            </w:r>
          </w:p>
        </w:tc>
        <w:tc>
          <w:tcPr>
            <w:tcW w:w="1241"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color w:val="000000"/>
                <w:kern w:val="0"/>
              </w:rPr>
              <w:t>一级入样</w:t>
            </w:r>
            <w:r>
              <w:rPr>
                <w:rFonts w:hint="eastAsia"/>
                <w:color w:val="000000"/>
                <w:kern w:val="0"/>
              </w:rPr>
              <w:t>单元</w:t>
            </w:r>
          </w:p>
        </w:tc>
        <w:tc>
          <w:tcPr>
            <w:tcW w:w="1815"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color w:val="000000"/>
                <w:kern w:val="0"/>
              </w:rPr>
              <w:t>二级抽样单元</w:t>
            </w:r>
          </w:p>
        </w:tc>
        <w:tc>
          <w:tcPr>
            <w:tcW w:w="1210"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二级入样单元</w:t>
            </w:r>
          </w:p>
        </w:tc>
        <w:tc>
          <w:tcPr>
            <w:tcW w:w="2400"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rPr>
            </w:pPr>
            <w:r>
              <w:rPr>
                <w:color w:val="000000"/>
                <w:kern w:val="0"/>
              </w:rPr>
              <w:t>三级抽样单元</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43" w:hRule="atLeast"/>
          <w:jc w:val="center"/>
        </w:trPr>
        <w:tc>
          <w:tcPr>
            <w:tcW w:w="680" w:type="dxa"/>
            <w:vMerge w:val="restart"/>
            <w:tcBorders>
              <w:top w:val="single" w:color="auto" w:sz="12" w:space="0"/>
              <w:left w:val="nil"/>
              <w:bottom w:val="single" w:color="auto" w:sz="12" w:space="0"/>
              <w:right w:val="single" w:color="auto" w:sz="8" w:space="0"/>
            </w:tcBorders>
            <w:noWrap/>
            <w:vAlign w:val="center"/>
          </w:tcPr>
          <w:p>
            <w:pPr>
              <w:widowControl/>
              <w:spacing w:line="300" w:lineRule="auto"/>
              <w:ind w:firstLine="0" w:firstLineChars="0"/>
              <w:jc w:val="center"/>
              <w:textAlignment w:val="center"/>
              <w:rPr>
                <w:color w:val="000000"/>
              </w:rPr>
            </w:pPr>
            <w:r>
              <w:rPr>
                <w:color w:val="000000"/>
                <w:kern w:val="0"/>
              </w:rPr>
              <w:t>Ⅰ</w:t>
            </w:r>
          </w:p>
        </w:tc>
        <w:tc>
          <w:tcPr>
            <w:tcW w:w="1239" w:type="dxa"/>
            <w:vMerge w:val="restart"/>
            <w:tcBorders>
              <w:top w:val="single" w:color="auto" w:sz="12" w:space="0"/>
              <w:left w:val="nil"/>
              <w:right w:val="nil"/>
            </w:tcBorders>
            <w:noWrap/>
            <w:vAlign w:val="center"/>
          </w:tcPr>
          <w:p>
            <w:pPr>
              <w:widowControl/>
              <w:spacing w:line="300" w:lineRule="auto"/>
              <w:ind w:firstLine="0" w:firstLineChars="0"/>
              <w:jc w:val="center"/>
              <w:textAlignment w:val="center"/>
              <w:rPr>
                <w:color w:val="000000"/>
                <w:kern w:val="0"/>
              </w:rPr>
            </w:pPr>
            <w:r>
              <w:rPr>
                <w:rFonts w:hint="eastAsia" w:ascii="宋体" w:hAnsi="宋体" w:cs="宋体"/>
                <w:color w:val="000000"/>
                <w:kern w:val="0"/>
              </w:rPr>
              <w:t>襄阳、荆州、黄冈、荆门、咸宁、黄石、随州、十堰、恩施、宜昌、孝感</w:t>
            </w:r>
          </w:p>
        </w:tc>
        <w:tc>
          <w:tcPr>
            <w:tcW w:w="1241" w:type="dxa"/>
            <w:tcBorders>
              <w:top w:val="single" w:color="auto" w:sz="12" w:space="0"/>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黄石</w:t>
            </w:r>
          </w:p>
        </w:tc>
        <w:tc>
          <w:tcPr>
            <w:tcW w:w="1815" w:type="dxa"/>
            <w:tcBorders>
              <w:top w:val="single" w:color="auto" w:sz="12" w:space="0"/>
              <w:left w:val="nil"/>
              <w:bottom w:val="nil"/>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黄石的</w:t>
            </w:r>
            <w:r>
              <w:rPr>
                <w:color w:val="000000"/>
                <w:kern w:val="0"/>
              </w:rPr>
              <w:t>6</w:t>
            </w:r>
            <w:r>
              <w:rPr>
                <w:rFonts w:hint="eastAsia" w:ascii="宋体" w:hAnsi="宋体" w:cs="宋体"/>
                <w:color w:val="000000"/>
                <w:kern w:val="0"/>
              </w:rPr>
              <w:t>个区（县、县级市）</w:t>
            </w:r>
          </w:p>
        </w:tc>
        <w:tc>
          <w:tcPr>
            <w:tcW w:w="1210" w:type="dxa"/>
            <w:tcBorders>
              <w:top w:val="single" w:color="auto" w:sz="12" w:space="0"/>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下陆区</w:t>
            </w:r>
          </w:p>
        </w:tc>
        <w:tc>
          <w:tcPr>
            <w:tcW w:w="2400" w:type="dxa"/>
            <w:tcBorders>
              <w:top w:val="single" w:color="auto" w:sz="12" w:space="0"/>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下陆区的所有居民</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43" w:hRule="atLeast"/>
          <w:jc w:val="center"/>
        </w:trPr>
        <w:tc>
          <w:tcPr>
            <w:tcW w:w="680"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left"/>
              <w:rPr>
                <w:color w:val="000000"/>
              </w:rPr>
            </w:pPr>
          </w:p>
        </w:tc>
        <w:tc>
          <w:tcPr>
            <w:tcW w:w="1239" w:type="dxa"/>
            <w:vMerge w:val="continue"/>
            <w:tcBorders>
              <w:left w:val="nil"/>
              <w:right w:val="nil"/>
            </w:tcBorders>
            <w:noWrap/>
            <w:vAlign w:val="center"/>
          </w:tcPr>
          <w:p>
            <w:pPr>
              <w:widowControl/>
              <w:spacing w:line="300" w:lineRule="auto"/>
              <w:ind w:firstLine="0" w:firstLineChars="0"/>
              <w:jc w:val="center"/>
              <w:textAlignment w:val="center"/>
              <w:rPr>
                <w:color w:val="000000"/>
                <w:kern w:val="0"/>
              </w:rPr>
            </w:pPr>
          </w:p>
        </w:tc>
        <w:tc>
          <w:tcPr>
            <w:tcW w:w="1241" w:type="dxa"/>
            <w:tcBorders>
              <w:top w:val="nil"/>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十堰</w:t>
            </w:r>
          </w:p>
        </w:tc>
        <w:tc>
          <w:tcPr>
            <w:tcW w:w="1815" w:type="dxa"/>
            <w:tcBorders>
              <w:top w:val="nil"/>
              <w:left w:val="nil"/>
              <w:bottom w:val="nil"/>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十堰的</w:t>
            </w:r>
            <w:r>
              <w:rPr>
                <w:color w:val="000000"/>
                <w:kern w:val="0"/>
              </w:rPr>
              <w:t>8</w:t>
            </w:r>
            <w:r>
              <w:rPr>
                <w:rFonts w:hint="eastAsia" w:ascii="宋体" w:hAnsi="宋体" w:cs="宋体"/>
                <w:color w:val="000000"/>
                <w:kern w:val="0"/>
              </w:rPr>
              <w:t>个区（县、县级市）</w:t>
            </w:r>
          </w:p>
        </w:tc>
        <w:tc>
          <w:tcPr>
            <w:tcW w:w="1210" w:type="dxa"/>
            <w:tcBorders>
              <w:top w:val="nil"/>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丹江口市</w:t>
            </w:r>
          </w:p>
        </w:tc>
        <w:tc>
          <w:tcPr>
            <w:tcW w:w="2400" w:type="dxa"/>
            <w:tcBorders>
              <w:top w:val="nil"/>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丹江口市的所有居民</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43" w:hRule="atLeast"/>
          <w:jc w:val="center"/>
        </w:trPr>
        <w:tc>
          <w:tcPr>
            <w:tcW w:w="680"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left"/>
              <w:rPr>
                <w:color w:val="000000"/>
              </w:rPr>
            </w:pPr>
          </w:p>
        </w:tc>
        <w:tc>
          <w:tcPr>
            <w:tcW w:w="1239" w:type="dxa"/>
            <w:vMerge w:val="continue"/>
            <w:tcBorders>
              <w:left w:val="nil"/>
              <w:right w:val="nil"/>
            </w:tcBorders>
            <w:noWrap/>
            <w:vAlign w:val="center"/>
          </w:tcPr>
          <w:p>
            <w:pPr>
              <w:widowControl/>
              <w:spacing w:line="300" w:lineRule="auto"/>
              <w:ind w:firstLine="0" w:firstLineChars="0"/>
              <w:jc w:val="center"/>
              <w:textAlignment w:val="center"/>
              <w:rPr>
                <w:color w:val="000000"/>
                <w:kern w:val="0"/>
              </w:rPr>
            </w:pPr>
          </w:p>
        </w:tc>
        <w:tc>
          <w:tcPr>
            <w:tcW w:w="1241" w:type="dxa"/>
            <w:tcBorders>
              <w:top w:val="nil"/>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襄阳</w:t>
            </w:r>
          </w:p>
        </w:tc>
        <w:tc>
          <w:tcPr>
            <w:tcW w:w="1815" w:type="dxa"/>
            <w:tcBorders>
              <w:top w:val="nil"/>
              <w:left w:val="nil"/>
              <w:bottom w:val="nil"/>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襄阳的</w:t>
            </w:r>
            <w:r>
              <w:rPr>
                <w:color w:val="000000"/>
                <w:kern w:val="0"/>
              </w:rPr>
              <w:t>9</w:t>
            </w:r>
            <w:r>
              <w:rPr>
                <w:rFonts w:hint="eastAsia" w:ascii="宋体" w:hAnsi="宋体" w:cs="宋体"/>
                <w:color w:val="000000"/>
                <w:kern w:val="0"/>
              </w:rPr>
              <w:t>个区（县、县级市）</w:t>
            </w:r>
          </w:p>
        </w:tc>
        <w:tc>
          <w:tcPr>
            <w:tcW w:w="1210" w:type="dxa"/>
            <w:tcBorders>
              <w:top w:val="nil"/>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张湾区</w:t>
            </w:r>
          </w:p>
        </w:tc>
        <w:tc>
          <w:tcPr>
            <w:tcW w:w="2400" w:type="dxa"/>
            <w:tcBorders>
              <w:top w:val="nil"/>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张湾区的所有居民</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43" w:hRule="atLeast"/>
          <w:jc w:val="center"/>
        </w:trPr>
        <w:tc>
          <w:tcPr>
            <w:tcW w:w="680"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left"/>
              <w:rPr>
                <w:color w:val="000000"/>
              </w:rPr>
            </w:pPr>
          </w:p>
        </w:tc>
        <w:tc>
          <w:tcPr>
            <w:tcW w:w="1239" w:type="dxa"/>
            <w:vMerge w:val="continue"/>
            <w:tcBorders>
              <w:left w:val="nil"/>
              <w:right w:val="nil"/>
            </w:tcBorders>
            <w:noWrap/>
            <w:vAlign w:val="center"/>
          </w:tcPr>
          <w:p>
            <w:pPr>
              <w:widowControl/>
              <w:spacing w:line="300" w:lineRule="auto"/>
              <w:ind w:firstLine="0" w:firstLineChars="0"/>
              <w:jc w:val="center"/>
              <w:textAlignment w:val="center"/>
              <w:rPr>
                <w:color w:val="000000"/>
                <w:kern w:val="0"/>
              </w:rPr>
            </w:pPr>
          </w:p>
        </w:tc>
        <w:tc>
          <w:tcPr>
            <w:tcW w:w="1241" w:type="dxa"/>
            <w:tcBorders>
              <w:top w:val="nil"/>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宜昌</w:t>
            </w:r>
          </w:p>
        </w:tc>
        <w:tc>
          <w:tcPr>
            <w:tcW w:w="1815" w:type="dxa"/>
            <w:tcBorders>
              <w:top w:val="nil"/>
              <w:left w:val="nil"/>
              <w:bottom w:val="nil"/>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宜昌的</w:t>
            </w:r>
            <w:r>
              <w:rPr>
                <w:color w:val="000000"/>
                <w:kern w:val="0"/>
              </w:rPr>
              <w:t>13</w:t>
            </w:r>
            <w:r>
              <w:rPr>
                <w:rFonts w:hint="eastAsia" w:ascii="宋体" w:hAnsi="宋体" w:cs="宋体"/>
                <w:color w:val="000000"/>
                <w:kern w:val="0"/>
              </w:rPr>
              <w:t>个区（县、县级市）</w:t>
            </w:r>
          </w:p>
        </w:tc>
        <w:tc>
          <w:tcPr>
            <w:tcW w:w="1210" w:type="dxa"/>
            <w:tcBorders>
              <w:top w:val="nil"/>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谷城县</w:t>
            </w:r>
          </w:p>
        </w:tc>
        <w:tc>
          <w:tcPr>
            <w:tcW w:w="2400" w:type="dxa"/>
            <w:tcBorders>
              <w:top w:val="nil"/>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谷城县的所有居民</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43" w:hRule="atLeast"/>
          <w:jc w:val="center"/>
        </w:trPr>
        <w:tc>
          <w:tcPr>
            <w:tcW w:w="680"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rPr>
                <w:color w:val="000000"/>
              </w:rPr>
            </w:pPr>
          </w:p>
        </w:tc>
        <w:tc>
          <w:tcPr>
            <w:tcW w:w="1239" w:type="dxa"/>
            <w:vMerge w:val="continue"/>
            <w:tcBorders>
              <w:left w:val="nil"/>
              <w:right w:val="nil"/>
            </w:tcBorders>
            <w:noWrap/>
            <w:vAlign w:val="center"/>
          </w:tcPr>
          <w:p>
            <w:pPr>
              <w:widowControl/>
              <w:spacing w:line="300" w:lineRule="auto"/>
              <w:ind w:firstLine="0" w:firstLineChars="0"/>
              <w:jc w:val="center"/>
              <w:textAlignment w:val="center"/>
              <w:rPr>
                <w:color w:val="000000"/>
                <w:kern w:val="0"/>
              </w:rPr>
            </w:pPr>
          </w:p>
        </w:tc>
        <w:tc>
          <w:tcPr>
            <w:tcW w:w="1241" w:type="dxa"/>
            <w:tcBorders>
              <w:top w:val="nil"/>
              <w:left w:val="nil"/>
              <w:bottom w:val="nil"/>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荆州</w:t>
            </w:r>
          </w:p>
        </w:tc>
        <w:tc>
          <w:tcPr>
            <w:tcW w:w="1815" w:type="dxa"/>
            <w:tcBorders>
              <w:top w:val="nil"/>
              <w:left w:val="nil"/>
              <w:bottom w:val="nil"/>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荆州的</w:t>
            </w:r>
            <w:r>
              <w:rPr>
                <w:color w:val="000000"/>
                <w:kern w:val="0"/>
              </w:rPr>
              <w:t>8</w:t>
            </w:r>
            <w:r>
              <w:rPr>
                <w:rFonts w:hint="eastAsia" w:ascii="宋体" w:hAnsi="宋体" w:cs="宋体"/>
                <w:color w:val="000000"/>
                <w:kern w:val="0"/>
              </w:rPr>
              <w:t>个区（县、县级市）</w:t>
            </w:r>
          </w:p>
        </w:tc>
        <w:tc>
          <w:tcPr>
            <w:tcW w:w="1210" w:type="dxa"/>
            <w:tcBorders>
              <w:top w:val="nil"/>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枣阳市</w:t>
            </w:r>
          </w:p>
        </w:tc>
        <w:tc>
          <w:tcPr>
            <w:tcW w:w="2400" w:type="dxa"/>
            <w:tcBorders>
              <w:top w:val="nil"/>
              <w:left w:val="nil"/>
              <w:bottom w:val="nil"/>
              <w:right w:val="nil"/>
            </w:tcBorders>
            <w:noWrap/>
            <w:vAlign w:val="center"/>
          </w:tcPr>
          <w:p>
            <w:pPr>
              <w:widowControl/>
              <w:spacing w:line="240" w:lineRule="auto"/>
              <w:ind w:firstLine="0" w:firstLineChars="0"/>
              <w:jc w:val="left"/>
              <w:rPr>
                <w:color w:val="000000"/>
              </w:rPr>
            </w:pPr>
            <w:r>
              <w:rPr>
                <w:rFonts w:hint="eastAsia" w:ascii="宋体" w:hAnsi="宋体" w:cs="宋体"/>
                <w:color w:val="000000"/>
                <w:kern w:val="0"/>
              </w:rPr>
              <w:t>枣阳市的所有居民</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43" w:hRule="atLeast"/>
          <w:jc w:val="center"/>
        </w:trPr>
        <w:tc>
          <w:tcPr>
            <w:tcW w:w="680"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rPr>
                <w:color w:val="000000"/>
              </w:rPr>
            </w:pPr>
          </w:p>
        </w:tc>
        <w:tc>
          <w:tcPr>
            <w:tcW w:w="1239" w:type="dxa"/>
            <w:vMerge w:val="continue"/>
            <w:tcBorders>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p>
        </w:tc>
        <w:tc>
          <w:tcPr>
            <w:tcW w:w="1241" w:type="dxa"/>
            <w:tcBorders>
              <w:top w:val="nil"/>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咸宁</w:t>
            </w:r>
          </w:p>
        </w:tc>
        <w:tc>
          <w:tcPr>
            <w:tcW w:w="1815" w:type="dxa"/>
            <w:tcBorders>
              <w:top w:val="nil"/>
              <w:left w:val="nil"/>
              <w:bottom w:val="single" w:color="auto" w:sz="12" w:space="0"/>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咸宁的</w:t>
            </w:r>
            <w:r>
              <w:rPr>
                <w:color w:val="000000"/>
                <w:kern w:val="0"/>
              </w:rPr>
              <w:t>6</w:t>
            </w:r>
            <w:r>
              <w:rPr>
                <w:rFonts w:hint="eastAsia" w:ascii="宋体" w:hAnsi="宋体" w:cs="宋体"/>
                <w:color w:val="000000"/>
                <w:kern w:val="0"/>
              </w:rPr>
              <w:t>个区（县、县级市）</w:t>
            </w:r>
          </w:p>
        </w:tc>
        <w:tc>
          <w:tcPr>
            <w:tcW w:w="1210" w:type="dxa"/>
            <w:tcBorders>
              <w:top w:val="nil"/>
              <w:left w:val="nil"/>
              <w:bottom w:val="single" w:color="auto" w:sz="12" w:space="0"/>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伍家岗区</w:t>
            </w:r>
          </w:p>
        </w:tc>
        <w:tc>
          <w:tcPr>
            <w:tcW w:w="2400" w:type="dxa"/>
            <w:tcBorders>
              <w:top w:val="nil"/>
              <w:left w:val="nil"/>
              <w:bottom w:val="single" w:color="auto" w:sz="12" w:space="0"/>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伍家岗区的所有居民</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43" w:hRule="atLeast"/>
          <w:jc w:val="center"/>
        </w:trPr>
        <w:tc>
          <w:tcPr>
            <w:tcW w:w="680" w:type="dxa"/>
            <w:vMerge w:val="restart"/>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center"/>
              <w:rPr>
                <w:color w:val="000000"/>
              </w:rPr>
            </w:pPr>
            <w:r>
              <w:rPr>
                <w:color w:val="000000"/>
                <w:kern w:val="0"/>
              </w:rPr>
              <w:t>Ⅱ</w:t>
            </w:r>
          </w:p>
        </w:tc>
        <w:tc>
          <w:tcPr>
            <w:tcW w:w="1239" w:type="dxa"/>
            <w:vMerge w:val="restart"/>
            <w:tcBorders>
              <w:top w:val="single" w:color="auto" w:sz="12" w:space="0"/>
              <w:left w:val="nil"/>
              <w:right w:val="nil"/>
            </w:tcBorders>
            <w:noWrap/>
            <w:vAlign w:val="center"/>
          </w:tcPr>
          <w:p>
            <w:pPr>
              <w:widowControl/>
              <w:spacing w:line="300" w:lineRule="auto"/>
              <w:ind w:firstLine="0" w:firstLineChars="0"/>
              <w:jc w:val="center"/>
              <w:textAlignment w:val="center"/>
              <w:rPr>
                <w:rFonts w:ascii="宋体" w:hAnsi="宋体"/>
                <w:color w:val="111111"/>
                <w:shd w:val="clear" w:color="auto" w:fill="FFFFFF"/>
              </w:rPr>
            </w:pPr>
            <w:r>
              <w:rPr>
                <w:rFonts w:hint="eastAsia" w:ascii="宋体" w:hAnsi="宋体" w:cs="宋体"/>
                <w:color w:val="000000"/>
                <w:kern w:val="0"/>
              </w:rPr>
              <w:t>仙桃、天门、鄂州、潜江、神农架</w:t>
            </w:r>
          </w:p>
        </w:tc>
        <w:tc>
          <w:tcPr>
            <w:tcW w:w="1241" w:type="dxa"/>
            <w:tcBorders>
              <w:top w:val="single" w:color="auto" w:sz="12" w:space="0"/>
              <w:left w:val="nil"/>
              <w:bottom w:val="nil"/>
              <w:right w:val="nil"/>
            </w:tcBorders>
            <w:noWrap/>
            <w:vAlign w:val="center"/>
          </w:tcPr>
          <w:p>
            <w:pPr>
              <w:widowControl/>
              <w:spacing w:line="300" w:lineRule="auto"/>
              <w:ind w:firstLine="0" w:firstLineChars="0"/>
              <w:jc w:val="center"/>
              <w:textAlignment w:val="center"/>
              <w:rPr>
                <w:rFonts w:ascii="宋体" w:hAnsi="宋体"/>
                <w:color w:val="111111"/>
                <w:shd w:val="clear" w:color="auto" w:fill="FFFFFF"/>
              </w:rPr>
            </w:pPr>
            <w:r>
              <w:rPr>
                <w:rFonts w:hint="eastAsia" w:ascii="宋体" w:hAnsi="宋体"/>
                <w:color w:val="111111"/>
                <w:shd w:val="clear" w:color="auto" w:fill="FFFFFF"/>
              </w:rPr>
              <w:t>鄂州</w:t>
            </w:r>
          </w:p>
        </w:tc>
        <w:tc>
          <w:tcPr>
            <w:tcW w:w="1815" w:type="dxa"/>
            <w:tcBorders>
              <w:top w:val="single" w:color="auto" w:sz="12" w:space="0"/>
              <w:left w:val="nil"/>
              <w:bottom w:val="nil"/>
              <w:right w:val="nil"/>
            </w:tcBorders>
            <w:noWrap/>
            <w:vAlign w:val="center"/>
          </w:tcPr>
          <w:p>
            <w:pPr>
              <w:widowControl/>
              <w:spacing w:line="240" w:lineRule="auto"/>
              <w:ind w:firstLine="0" w:firstLineChars="0"/>
              <w:jc w:val="left"/>
              <w:rPr>
                <w:rFonts w:ascii="宋体" w:hAnsi="宋体"/>
                <w:color w:val="111111"/>
                <w:shd w:val="clear" w:color="auto" w:fill="FFFFFF"/>
              </w:rPr>
            </w:pPr>
            <w:r>
              <w:rPr>
                <w:rFonts w:hint="eastAsia" w:ascii="宋体" w:hAnsi="宋体" w:cs="宋体"/>
                <w:color w:val="000000"/>
                <w:kern w:val="0"/>
              </w:rPr>
              <w:t>鄂州的3个区（县、县级市）</w:t>
            </w:r>
          </w:p>
        </w:tc>
        <w:tc>
          <w:tcPr>
            <w:tcW w:w="1210" w:type="dxa"/>
            <w:tcBorders>
              <w:top w:val="single" w:color="auto" w:sz="12" w:space="0"/>
              <w:left w:val="nil"/>
              <w:bottom w:val="nil"/>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远安县</w:t>
            </w:r>
          </w:p>
        </w:tc>
        <w:tc>
          <w:tcPr>
            <w:tcW w:w="2400" w:type="dxa"/>
            <w:tcBorders>
              <w:top w:val="single" w:color="auto" w:sz="12" w:space="0"/>
              <w:left w:val="nil"/>
              <w:bottom w:val="nil"/>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远安县的所有居民</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38" w:hRule="atLeast"/>
          <w:jc w:val="center"/>
        </w:trPr>
        <w:tc>
          <w:tcPr>
            <w:tcW w:w="680"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rPr>
                <w:color w:val="000000"/>
              </w:rPr>
            </w:pPr>
          </w:p>
        </w:tc>
        <w:tc>
          <w:tcPr>
            <w:tcW w:w="1239" w:type="dxa"/>
            <w:vMerge w:val="continue"/>
            <w:tcBorders>
              <w:left w:val="nil"/>
              <w:right w:val="nil"/>
            </w:tcBorders>
            <w:noWrap/>
            <w:vAlign w:val="center"/>
          </w:tcPr>
          <w:p>
            <w:pPr>
              <w:widowControl/>
              <w:spacing w:line="300" w:lineRule="auto"/>
              <w:ind w:firstLine="0" w:firstLineChars="0"/>
              <w:jc w:val="center"/>
              <w:textAlignment w:val="center"/>
              <w:rPr>
                <w:rFonts w:ascii="宋体" w:hAnsi="宋体"/>
                <w:color w:val="111111"/>
                <w:shd w:val="clear" w:color="auto" w:fill="FFFFFF"/>
              </w:rPr>
            </w:pPr>
          </w:p>
        </w:tc>
        <w:tc>
          <w:tcPr>
            <w:tcW w:w="1241" w:type="dxa"/>
            <w:tcBorders>
              <w:top w:val="nil"/>
              <w:left w:val="nil"/>
              <w:bottom w:val="nil"/>
              <w:right w:val="nil"/>
            </w:tcBorders>
            <w:noWrap/>
            <w:vAlign w:val="center"/>
          </w:tcPr>
          <w:p>
            <w:pPr>
              <w:widowControl/>
              <w:spacing w:line="300" w:lineRule="auto"/>
              <w:ind w:firstLine="0" w:firstLineChars="0"/>
              <w:jc w:val="center"/>
              <w:textAlignment w:val="center"/>
              <w:rPr>
                <w:rFonts w:ascii="宋体" w:hAnsi="宋体"/>
                <w:color w:val="111111"/>
                <w:shd w:val="clear" w:color="auto" w:fill="FFFFFF"/>
              </w:rPr>
            </w:pPr>
            <w:r>
              <w:rPr>
                <w:rFonts w:hint="eastAsia" w:ascii="宋体" w:hAnsi="宋体"/>
                <w:color w:val="111111"/>
                <w:shd w:val="clear" w:color="auto" w:fill="FFFFFF"/>
              </w:rPr>
              <w:t>仙桃</w:t>
            </w:r>
          </w:p>
        </w:tc>
        <w:tc>
          <w:tcPr>
            <w:tcW w:w="1815" w:type="dxa"/>
            <w:tcBorders>
              <w:top w:val="nil"/>
              <w:left w:val="nil"/>
              <w:bottom w:val="nil"/>
              <w:right w:val="nil"/>
            </w:tcBorders>
            <w:noWrap/>
            <w:vAlign w:val="center"/>
          </w:tcPr>
          <w:p>
            <w:pPr>
              <w:widowControl/>
              <w:spacing w:line="240" w:lineRule="auto"/>
              <w:ind w:firstLine="0" w:firstLineChars="0"/>
              <w:jc w:val="left"/>
              <w:rPr>
                <w:rFonts w:ascii="宋体" w:hAnsi="宋体"/>
                <w:color w:val="111111"/>
                <w:shd w:val="clear" w:color="auto" w:fill="FFFFFF"/>
              </w:rPr>
            </w:pPr>
            <w:r>
              <w:rPr>
                <w:rFonts w:hint="eastAsia" w:ascii="宋体" w:hAnsi="宋体" w:cs="宋体"/>
                <w:color w:val="000000"/>
                <w:kern w:val="0"/>
              </w:rPr>
              <w:t>仙桃</w:t>
            </w:r>
          </w:p>
        </w:tc>
        <w:tc>
          <w:tcPr>
            <w:tcW w:w="1210" w:type="dxa"/>
            <w:tcBorders>
              <w:top w:val="nil"/>
              <w:left w:val="nil"/>
              <w:bottom w:val="nil"/>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当阳市</w:t>
            </w:r>
          </w:p>
        </w:tc>
        <w:tc>
          <w:tcPr>
            <w:tcW w:w="2400" w:type="dxa"/>
            <w:tcBorders>
              <w:top w:val="nil"/>
              <w:left w:val="nil"/>
              <w:bottom w:val="nil"/>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当阳市的所有居民</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38" w:hRule="atLeast"/>
          <w:jc w:val="center"/>
        </w:trPr>
        <w:tc>
          <w:tcPr>
            <w:tcW w:w="680" w:type="dxa"/>
            <w:vMerge w:val="continue"/>
            <w:tcBorders>
              <w:top w:val="single" w:color="auto" w:sz="12" w:space="0"/>
              <w:left w:val="nil"/>
              <w:bottom w:val="single" w:color="auto" w:sz="12" w:space="0"/>
              <w:right w:val="single" w:color="auto" w:sz="8" w:space="0"/>
            </w:tcBorders>
            <w:vAlign w:val="center"/>
          </w:tcPr>
          <w:p>
            <w:pPr>
              <w:widowControl/>
              <w:spacing w:line="240" w:lineRule="auto"/>
              <w:ind w:firstLine="0" w:firstLineChars="0"/>
              <w:rPr>
                <w:color w:val="000000"/>
              </w:rPr>
            </w:pPr>
          </w:p>
        </w:tc>
        <w:tc>
          <w:tcPr>
            <w:tcW w:w="1239" w:type="dxa"/>
            <w:vMerge w:val="continue"/>
            <w:tcBorders>
              <w:left w:val="nil"/>
              <w:bottom w:val="single" w:color="auto" w:sz="12" w:space="0"/>
              <w:right w:val="nil"/>
            </w:tcBorders>
            <w:noWrap/>
            <w:vAlign w:val="center"/>
          </w:tcPr>
          <w:p>
            <w:pPr>
              <w:widowControl/>
              <w:spacing w:line="300" w:lineRule="auto"/>
              <w:ind w:firstLine="0" w:firstLineChars="0"/>
              <w:jc w:val="center"/>
              <w:textAlignment w:val="center"/>
              <w:rPr>
                <w:rFonts w:ascii="宋体" w:hAnsi="宋体"/>
                <w:color w:val="111111"/>
                <w:shd w:val="clear" w:color="auto" w:fill="FFFFFF"/>
              </w:rPr>
            </w:pPr>
          </w:p>
        </w:tc>
        <w:tc>
          <w:tcPr>
            <w:tcW w:w="1241" w:type="dxa"/>
            <w:tcBorders>
              <w:top w:val="nil"/>
              <w:left w:val="nil"/>
              <w:bottom w:val="single" w:color="auto" w:sz="12" w:space="0"/>
              <w:right w:val="nil"/>
            </w:tcBorders>
            <w:noWrap/>
            <w:vAlign w:val="center"/>
          </w:tcPr>
          <w:p>
            <w:pPr>
              <w:widowControl/>
              <w:spacing w:line="300" w:lineRule="auto"/>
              <w:ind w:firstLine="0" w:firstLineChars="0"/>
              <w:jc w:val="center"/>
              <w:textAlignment w:val="center"/>
              <w:rPr>
                <w:rFonts w:ascii="宋体" w:hAnsi="宋体"/>
                <w:color w:val="111111"/>
                <w:shd w:val="clear" w:color="auto" w:fill="FFFFFF"/>
              </w:rPr>
            </w:pPr>
            <w:r>
              <w:rPr>
                <w:rFonts w:hint="eastAsia" w:ascii="宋体" w:hAnsi="宋体"/>
                <w:color w:val="111111"/>
                <w:shd w:val="clear" w:color="auto" w:fill="FFFFFF"/>
              </w:rPr>
              <w:t>潜江</w:t>
            </w:r>
          </w:p>
        </w:tc>
        <w:tc>
          <w:tcPr>
            <w:tcW w:w="1815" w:type="dxa"/>
            <w:tcBorders>
              <w:top w:val="nil"/>
              <w:left w:val="nil"/>
              <w:bottom w:val="single" w:color="auto" w:sz="12" w:space="0"/>
              <w:right w:val="nil"/>
            </w:tcBorders>
            <w:noWrap/>
            <w:vAlign w:val="center"/>
          </w:tcPr>
          <w:p>
            <w:pPr>
              <w:widowControl/>
              <w:spacing w:line="240" w:lineRule="auto"/>
              <w:ind w:firstLine="0" w:firstLineChars="0"/>
              <w:jc w:val="left"/>
              <w:rPr>
                <w:rFonts w:ascii="宋体" w:hAnsi="宋体"/>
                <w:color w:val="111111"/>
                <w:shd w:val="clear" w:color="auto" w:fill="FFFFFF"/>
              </w:rPr>
            </w:pPr>
            <w:r>
              <w:rPr>
                <w:rFonts w:hint="eastAsia" w:ascii="宋体" w:hAnsi="宋体" w:cs="宋体"/>
                <w:color w:val="000000"/>
                <w:kern w:val="0"/>
              </w:rPr>
              <w:t>潜江</w:t>
            </w:r>
          </w:p>
        </w:tc>
        <w:tc>
          <w:tcPr>
            <w:tcW w:w="1210" w:type="dxa"/>
            <w:tcBorders>
              <w:top w:val="nil"/>
              <w:left w:val="nil"/>
              <w:bottom w:val="single" w:color="auto" w:sz="12" w:space="0"/>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石首市</w:t>
            </w:r>
          </w:p>
        </w:tc>
        <w:tc>
          <w:tcPr>
            <w:tcW w:w="2400" w:type="dxa"/>
            <w:tcBorders>
              <w:top w:val="nil"/>
              <w:left w:val="nil"/>
              <w:bottom w:val="single" w:color="auto" w:sz="12" w:space="0"/>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石首市的所有居民</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972" w:hRule="atLeast"/>
          <w:jc w:val="center"/>
        </w:trPr>
        <w:tc>
          <w:tcPr>
            <w:tcW w:w="680" w:type="dxa"/>
            <w:tcBorders>
              <w:top w:val="single" w:color="auto" w:sz="12" w:space="0"/>
              <w:left w:val="nil"/>
              <w:bottom w:val="single" w:color="auto" w:sz="12" w:space="0"/>
              <w:right w:val="single" w:color="auto" w:sz="8" w:space="0"/>
            </w:tcBorders>
            <w:vAlign w:val="center"/>
          </w:tcPr>
          <w:p>
            <w:pPr>
              <w:widowControl/>
              <w:spacing w:line="240" w:lineRule="auto"/>
              <w:ind w:firstLine="0" w:firstLineChars="0"/>
              <w:jc w:val="center"/>
              <w:rPr>
                <w:color w:val="000000"/>
              </w:rPr>
            </w:pPr>
            <w:r>
              <w:rPr>
                <w:color w:val="000000"/>
                <w:kern w:val="0"/>
              </w:rPr>
              <w:t>Ⅲ</w:t>
            </w:r>
          </w:p>
        </w:tc>
        <w:tc>
          <w:tcPr>
            <w:tcW w:w="1239" w:type="dxa"/>
            <w:tcBorders>
              <w:top w:val="single" w:color="auto" w:sz="12" w:space="0"/>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武汉</w:t>
            </w:r>
          </w:p>
        </w:tc>
        <w:tc>
          <w:tcPr>
            <w:tcW w:w="1241" w:type="dxa"/>
            <w:tcBorders>
              <w:top w:val="single" w:color="auto" w:sz="12" w:space="0"/>
              <w:left w:val="nil"/>
              <w:bottom w:val="single" w:color="auto" w:sz="12" w:space="0"/>
              <w:right w:val="nil"/>
            </w:tcBorders>
            <w:noWrap/>
            <w:vAlign w:val="center"/>
          </w:tcPr>
          <w:p>
            <w:pPr>
              <w:widowControl/>
              <w:spacing w:line="300" w:lineRule="auto"/>
              <w:ind w:firstLine="0" w:firstLineChars="0"/>
              <w:jc w:val="center"/>
              <w:textAlignment w:val="center"/>
              <w:rPr>
                <w:color w:val="000000"/>
                <w:kern w:val="0"/>
              </w:rPr>
            </w:pPr>
            <w:r>
              <w:rPr>
                <w:rFonts w:hint="eastAsia"/>
                <w:color w:val="000000"/>
                <w:kern w:val="0"/>
              </w:rPr>
              <w:t>武汉</w:t>
            </w:r>
          </w:p>
        </w:tc>
        <w:tc>
          <w:tcPr>
            <w:tcW w:w="1815" w:type="dxa"/>
            <w:tcBorders>
              <w:top w:val="single" w:color="auto" w:sz="12" w:space="0"/>
              <w:left w:val="nil"/>
              <w:bottom w:val="single" w:color="auto" w:sz="12" w:space="0"/>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武汉的</w:t>
            </w:r>
            <w:r>
              <w:rPr>
                <w:color w:val="000000"/>
                <w:kern w:val="0"/>
              </w:rPr>
              <w:t>13</w:t>
            </w:r>
            <w:r>
              <w:rPr>
                <w:rFonts w:hint="eastAsia" w:ascii="宋体" w:hAnsi="宋体" w:cs="宋体"/>
                <w:color w:val="000000"/>
                <w:kern w:val="0"/>
              </w:rPr>
              <w:t>个区（县、县级市）</w:t>
            </w:r>
          </w:p>
        </w:tc>
        <w:tc>
          <w:tcPr>
            <w:tcW w:w="1210" w:type="dxa"/>
            <w:tcBorders>
              <w:top w:val="single" w:color="auto" w:sz="12" w:space="0"/>
              <w:left w:val="nil"/>
              <w:bottom w:val="single" w:color="auto" w:sz="12" w:space="0"/>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沙市区</w:t>
            </w:r>
          </w:p>
        </w:tc>
        <w:tc>
          <w:tcPr>
            <w:tcW w:w="2400" w:type="dxa"/>
            <w:tcBorders>
              <w:top w:val="single" w:color="auto" w:sz="12" w:space="0"/>
              <w:left w:val="nil"/>
              <w:bottom w:val="single" w:color="auto" w:sz="12" w:space="0"/>
              <w:right w:val="nil"/>
            </w:tcBorders>
            <w:noWrap/>
            <w:vAlign w:val="center"/>
          </w:tcPr>
          <w:p>
            <w:pPr>
              <w:widowControl/>
              <w:spacing w:line="240" w:lineRule="auto"/>
              <w:ind w:firstLine="0" w:firstLineChars="0"/>
              <w:jc w:val="left"/>
              <w:rPr>
                <w:color w:val="000000"/>
                <w:kern w:val="0"/>
              </w:rPr>
            </w:pPr>
            <w:r>
              <w:rPr>
                <w:rFonts w:hint="eastAsia" w:ascii="宋体" w:hAnsi="宋体" w:cs="宋体"/>
                <w:color w:val="000000"/>
                <w:kern w:val="0"/>
              </w:rPr>
              <w:t>沙市区的所有居民</w:t>
            </w:r>
          </w:p>
        </w:tc>
      </w:tr>
    </w:tbl>
    <w:p>
      <w:pPr>
        <w:ind w:firstLine="480"/>
      </w:pPr>
    </w:p>
    <w:p>
      <w:pPr>
        <w:pStyle w:val="4"/>
        <w:widowControl/>
        <w:numPr>
          <w:ilvl w:val="2"/>
          <w:numId w:val="2"/>
        </w:numPr>
        <w:spacing w:before="156" w:beforeLines="50" w:after="156" w:afterLines="50"/>
        <w:ind w:firstLineChars="0"/>
      </w:pPr>
      <w:r>
        <w:rPr>
          <w:rFonts w:hint="eastAsia"/>
        </w:rPr>
        <w:t>调查步骤</w:t>
      </w:r>
      <w:bookmarkEnd w:id="12"/>
      <w:bookmarkEnd w:id="13"/>
    </w:p>
    <w:p>
      <w:pPr>
        <w:ind w:firstLine="480"/>
        <w:rPr>
          <w:rFonts w:ascii="宋体" w:hAnsi="宋体" w:cs="宋体"/>
          <w:szCs w:val="22"/>
        </w:rPr>
      </w:pPr>
      <w:r>
        <w:rPr>
          <w:rFonts w:hint="eastAsia" w:ascii="宋体" w:hAnsi="宋体" w:cs="宋体"/>
          <w:szCs w:val="22"/>
        </w:rPr>
        <w:t>（1）预调查</w:t>
      </w:r>
    </w:p>
    <w:p>
      <w:pPr>
        <w:ind w:firstLine="480"/>
        <w:rPr>
          <w:rFonts w:ascii="宋体" w:hAnsi="宋体" w:cs="宋体"/>
          <w:szCs w:val="22"/>
        </w:rPr>
      </w:pPr>
      <w:r>
        <w:rPr>
          <w:rFonts w:hint="eastAsia" w:ascii="宋体" w:hAnsi="宋体" w:cs="宋体"/>
          <w:szCs w:val="22"/>
        </w:rPr>
        <w:t>根据相关经验，对于预调查的样本量的确定，选择题目数量的5至10倍作为预调查的样本量比较合适，而初版问卷共20道题目，故预调查的样本量在100份到200份之间为宜。本次预调查对二级入样的</w:t>
      </w:r>
      <w:bookmarkStart w:id="14" w:name="_Hlk125479790"/>
      <w:r>
        <w:rPr>
          <w:rFonts w:hint="eastAsia" w:ascii="宋体" w:hAnsi="宋体" w:cs="宋体"/>
          <w:szCs w:val="22"/>
        </w:rPr>
        <w:t>17个区（县、县级市）均发放11份问卷，总共发放并回收到187份调查问卷。</w:t>
      </w:r>
    </w:p>
    <w:bookmarkEnd w:id="14"/>
    <w:p>
      <w:pPr>
        <w:ind w:firstLine="480"/>
        <w:rPr>
          <w:rFonts w:ascii="宋体" w:hAnsi="宋体" w:cs="宋体"/>
          <w:szCs w:val="22"/>
        </w:rPr>
      </w:pPr>
      <w:r>
        <w:rPr>
          <w:rFonts w:hint="eastAsia" w:ascii="宋体" w:hAnsi="宋体" w:cs="宋体"/>
          <w:szCs w:val="22"/>
        </w:rPr>
        <w:t>本次预调查不仅可以帮我们检验初版问卷题目的可靠性和科学性，还可以提供相关数据，确定正式调查最佳样本量。</w:t>
      </w:r>
      <w:bookmarkStart w:id="15" w:name="_Toc11531"/>
      <w:bookmarkEnd w:id="15"/>
    </w:p>
    <w:p>
      <w:pPr>
        <w:ind w:firstLine="480"/>
        <w:rPr>
          <w:rFonts w:ascii="宋体" w:hAnsi="宋体" w:cs="宋体"/>
          <w:szCs w:val="22"/>
        </w:rPr>
      </w:pPr>
      <w:r>
        <w:rPr>
          <w:rFonts w:hint="eastAsia" w:ascii="宋体" w:hAnsi="宋体" w:cs="宋体"/>
          <w:szCs w:val="22"/>
        </w:rPr>
        <w:t>（2）</w:t>
      </w:r>
      <w:r>
        <w:rPr>
          <w:szCs w:val="22"/>
        </w:rPr>
        <w:t>正式调查</w:t>
      </w:r>
      <w:r>
        <w:rPr>
          <w:rFonts w:hint="eastAsia"/>
          <w:szCs w:val="22"/>
        </w:rPr>
        <w:t>的</w:t>
      </w:r>
      <w:r>
        <w:rPr>
          <w:rFonts w:hint="eastAsia" w:ascii="宋体" w:hAnsi="宋体" w:cs="宋体"/>
          <w:szCs w:val="22"/>
        </w:rPr>
        <w:t>最佳样本量的确定</w:t>
      </w:r>
    </w:p>
    <w:p>
      <w:pPr>
        <w:ind w:firstLine="480"/>
        <w:rPr>
          <w:szCs w:val="22"/>
        </w:rPr>
      </w:pPr>
      <w:r>
        <w:rPr>
          <w:szCs w:val="22"/>
        </w:rPr>
        <w:t>由于本次调查的样本量很大，</w:t>
      </w:r>
      <w:r>
        <w:rPr>
          <w:rFonts w:hint="eastAsia"/>
          <w:szCs w:val="22"/>
        </w:rPr>
        <w:t>且</w:t>
      </w:r>
      <w:r>
        <w:rPr>
          <w:szCs w:val="22"/>
        </w:rPr>
        <w:t>抽样调查</w:t>
      </w:r>
      <w:r>
        <w:rPr>
          <w:rFonts w:hint="eastAsia"/>
          <w:szCs w:val="22"/>
        </w:rPr>
        <w:t>的</w:t>
      </w:r>
      <w:r>
        <w:rPr>
          <w:szCs w:val="22"/>
        </w:rPr>
        <w:t>方</w:t>
      </w:r>
      <w:r>
        <w:rPr>
          <w:rFonts w:hint="eastAsia"/>
          <w:szCs w:val="22"/>
        </w:rPr>
        <w:t>法</w:t>
      </w:r>
      <w:r>
        <w:rPr>
          <w:szCs w:val="22"/>
        </w:rPr>
        <w:t>是无放回抽样，有限总体无放回抽样的理论基础是</w:t>
      </w:r>
      <w:r>
        <w:rPr>
          <w:position w:val="-10"/>
          <w:szCs w:val="22"/>
        </w:rPr>
        <w:object>
          <v:shape id="_x0000_i1025" o:spt="75" type="#_x0000_t75" style="height:16.85pt;width:88.4pt;" o:ole="t" filled="f" o:preferrelative="t" stroked="f" coordsize="21600,21600">
            <v:path/>
            <v:fill on="f" focussize="0,0"/>
            <v:stroke on="f" joinstyle="miter"/>
            <v:imagedata r:id="rId16" o:title=""/>
            <o:lock v:ext="edit" aspectratio="t"/>
            <w10:wrap type="none"/>
            <w10:anchorlock/>
          </v:shape>
          <o:OLEObject Type="Embed" ProgID="Equation.DSMT4" ShapeID="_x0000_i1025" DrawAspect="Content" ObjectID="_1468075725" r:id="rId15">
            <o:LockedField>false</o:LockedField>
          </o:OLEObject>
        </w:object>
      </w:r>
      <w:r>
        <w:rPr>
          <w:szCs w:val="22"/>
        </w:rPr>
        <w:t>定理。</w:t>
      </w:r>
    </w:p>
    <w:p>
      <w:pPr>
        <w:spacing w:line="240" w:lineRule="auto"/>
        <w:ind w:firstLine="480"/>
      </w:pPr>
      <w:r>
        <w:rPr>
          <w:rFonts w:hint="eastAsia"/>
        </w:rPr>
        <w:t>根</w:t>
      </w:r>
      <w:r>
        <w:t>据</w:t>
      </w:r>
      <w:r>
        <w:rPr>
          <w:position w:val="-10"/>
          <w:szCs w:val="22"/>
        </w:rPr>
        <w:object>
          <v:shape id="_x0000_i1026" o:spt="75" type="#_x0000_t75" style="height:16.85pt;width:88.4pt;" o:ole="t" filled="f" o:preferrelative="t" stroked="f" coordsize="21600,21600">
            <v:path/>
            <v:fill on="f" focussize="0,0"/>
            <v:stroke on="f" joinstyle="miter"/>
            <v:imagedata r:id="rId18" o:title=""/>
            <o:lock v:ext="edit" aspectratio="t"/>
            <w10:wrap type="none"/>
            <w10:anchorlock/>
          </v:shape>
          <o:OLEObject Type="Embed" ProgID="Equation.DSMT4" ShapeID="_x0000_i1026" DrawAspect="Content" ObjectID="_1468075726" r:id="rId17">
            <o:LockedField>false</o:LockedField>
          </o:OLEObject>
        </w:object>
      </w:r>
      <w:r>
        <w:rPr>
          <w:szCs w:val="22"/>
        </w:rPr>
        <w:t>定理</w:t>
      </w:r>
      <w:r>
        <w:t>，按照</w:t>
      </w:r>
      <w:r>
        <w:rPr>
          <w:rFonts w:hint="eastAsia"/>
        </w:rPr>
        <w:t>给定</w:t>
      </w:r>
      <w:r>
        <w:t>的相对精度对样本量进行计算。</w:t>
      </w:r>
    </w:p>
    <w:p>
      <w:pPr>
        <w:spacing w:line="240" w:lineRule="auto"/>
        <w:ind w:firstLine="420" w:firstLineChars="0"/>
      </w:pPr>
      <w:r>
        <w:t>假定给定</w:t>
      </w:r>
      <w:r>
        <w:rPr>
          <w:rFonts w:hint="eastAsia"/>
        </w:rPr>
        <w:t>的</w:t>
      </w:r>
      <w:r>
        <w:t>相对精度</w:t>
      </w:r>
      <w:r>
        <w:rPr>
          <w:rFonts w:hint="eastAsia"/>
        </w:rPr>
        <w:t>为</w:t>
      </w:r>
      <m:oMath>
        <m:r>
          <m:rPr>
            <m:sty m:val="p"/>
          </m:rPr>
          <w:rPr>
            <w:rFonts w:ascii="Cambria Math" w:hAnsi="Cambria Math"/>
          </w:rPr>
          <m:t>h</m:t>
        </m:r>
      </m:oMath>
      <w:r>
        <w:t>，即要求</w:t>
      </w:r>
      <m:oMath>
        <m:d>
          <m:dPr>
            <m:begChr m:val="|"/>
            <m:endChr m:val="|"/>
            <m:ctrlPr>
              <w:rPr>
                <w:rFonts w:ascii="Cambria Math" w:hAnsi="Cambria Math"/>
              </w:rPr>
            </m:ctrlPr>
          </m:dPr>
          <m:e>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y</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ctrlPr>
                      <w:rPr>
                        <w:rFonts w:ascii="Cambria Math" w:hAnsi="Cambria Math"/>
                      </w:rPr>
                    </m:ctrlPr>
                  </m:e>
                </m:bar>
                <m:ctrlPr>
                  <w:rPr>
                    <w:rFonts w:ascii="Cambria Math" w:hAnsi="Cambria Math"/>
                  </w:rPr>
                </m:ctrlPr>
              </m:num>
              <m:den>
                <m:bar>
                  <m:barPr>
                    <m:pos m:val="top"/>
                    <m:ctrlPr>
                      <w:rPr>
                        <w:rFonts w:ascii="Cambria Math" w:hAnsi="Cambria Math"/>
                      </w:rPr>
                    </m:ctrlPr>
                  </m:barPr>
                  <m:e>
                    <m:r>
                      <m:rPr>
                        <m:sty m:val="p"/>
                      </m:rPr>
                      <w:rPr>
                        <w:rFonts w:ascii="Cambria Math" w:hAnsi="Cambria Math"/>
                      </w:rPr>
                      <m:t>Y</m:t>
                    </m:r>
                    <m:ctrlPr>
                      <w:rPr>
                        <w:rFonts w:ascii="Cambria Math" w:hAnsi="Cambria Math"/>
                      </w:rPr>
                    </m:ctrlPr>
                  </m:e>
                </m:bar>
                <m:ctrlPr>
                  <w:rPr>
                    <w:rFonts w:ascii="Cambria Math" w:hAnsi="Cambria Math"/>
                  </w:rPr>
                </m:ctrlPr>
              </m:den>
            </m:f>
            <m:ctrlPr>
              <w:rPr>
                <w:rFonts w:ascii="Cambria Math" w:hAnsi="Cambria Math"/>
              </w:rPr>
            </m:ctrlPr>
          </m:e>
        </m:d>
        <m:r>
          <m:rPr>
            <m:sty m:val="p"/>
          </m:rPr>
          <w:rPr>
            <w:rFonts w:ascii="Cambria Math" w:hAnsi="Cambria Math"/>
          </w:rPr>
          <m:t>≤h</m:t>
        </m:r>
      </m:oMath>
      <w:r>
        <w:t>，在</w:t>
      </w:r>
      <m:oMath>
        <m:r>
          <m:rPr>
            <m:sty m:val="p"/>
          </m:rPr>
          <w:rPr>
            <w:rFonts w:ascii="Cambria Math" w:hAnsi="Cambria Math"/>
          </w:rPr>
          <m:t>1−α</m:t>
        </m:r>
      </m:oMath>
      <w:r>
        <w:t>置信</w:t>
      </w:r>
      <w:r>
        <w:rPr>
          <w:rFonts w:hint="eastAsia"/>
        </w:rPr>
        <w:t>水平</w:t>
      </w:r>
      <w:r>
        <w:t>下，</w:t>
      </w:r>
      <w:r>
        <w:rPr>
          <w:rFonts w:hint="eastAsia"/>
        </w:rPr>
        <w:t>满足：</w:t>
      </w:r>
    </w:p>
    <w:p>
      <w:pPr>
        <w:spacing w:line="240" w:lineRule="auto"/>
        <w:ind w:firstLine="420" w:firstLineChars="0"/>
      </w:pPr>
      <w:r>
        <w:t xml:space="preserve">                         </w:t>
      </w:r>
      <m:oMath>
        <m:r>
          <m:rPr>
            <m:sty m:val="p"/>
          </m:rPr>
          <w:rPr>
            <w:rFonts w:ascii="Cambria Math" w:hAnsi="Cambria Math"/>
          </w:rPr>
          <m:t>P{</m:t>
        </m:r>
        <m:d>
          <m:dPr>
            <m:begChr m:val="|"/>
            <m:endChr m:val="|"/>
            <m:ctrlPr>
              <w:rPr>
                <w:rFonts w:ascii="Cambria Math" w:hAnsi="Cambria Math"/>
              </w:rPr>
            </m:ctrlPr>
          </m:dPr>
          <m:e>
            <m:f>
              <m:fPr>
                <m:ctrlPr>
                  <w:rPr>
                    <w:rFonts w:ascii="Cambria Math" w:hAnsi="Cambria Math"/>
                  </w:rPr>
                </m:ctrlPr>
              </m:fPr>
              <m:num>
                <m:bar>
                  <m:barPr>
                    <m:pos m:val="top"/>
                    <m:ctrlPr>
                      <w:rPr>
                        <w:rFonts w:ascii="Cambria Math" w:hAnsi="Cambria Math"/>
                      </w:rPr>
                    </m:ctrlPr>
                  </m:barPr>
                  <m:e>
                    <m:r>
                      <m:rPr>
                        <m:sty m:val="p"/>
                      </m:rPr>
                      <w:rPr>
                        <w:rFonts w:ascii="Cambria Math" w:hAnsi="Cambria Math"/>
                      </w:rPr>
                      <m:t>y</m:t>
                    </m:r>
                    <m:ctrlPr>
                      <w:rPr>
                        <w:rFonts w:ascii="Cambria Math" w:hAnsi="Cambria Math"/>
                      </w:rPr>
                    </m:ctrlPr>
                  </m:e>
                </m:bar>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ctrlPr>
                      <w:rPr>
                        <w:rFonts w:ascii="Cambria Math" w:hAnsi="Cambria Math"/>
                      </w:rPr>
                    </m:ctrlPr>
                  </m:e>
                </m:bar>
                <m:ctrlPr>
                  <w:rPr>
                    <w:rFonts w:ascii="Cambria Math" w:hAnsi="Cambria Math"/>
                  </w:rPr>
                </m:ctrlPr>
              </m:num>
              <m:den>
                <m:bar>
                  <m:barPr>
                    <m:pos m:val="top"/>
                    <m:ctrlPr>
                      <w:rPr>
                        <w:rFonts w:ascii="Cambria Math" w:hAnsi="Cambria Math"/>
                      </w:rPr>
                    </m:ctrlPr>
                  </m:barPr>
                  <m:e>
                    <m:r>
                      <m:rPr>
                        <m:sty m:val="p"/>
                      </m:rPr>
                      <w:rPr>
                        <w:rFonts w:ascii="Cambria Math" w:hAnsi="Cambria Math"/>
                      </w:rPr>
                      <m:t>Y</m:t>
                    </m:r>
                    <m:ctrlPr>
                      <w:rPr>
                        <w:rFonts w:ascii="Cambria Math" w:hAnsi="Cambria Math"/>
                      </w:rPr>
                    </m:ctrlPr>
                  </m:e>
                </m:bar>
                <m:ctrlPr>
                  <w:rPr>
                    <w:rFonts w:ascii="Cambria Math" w:hAnsi="Cambria Math"/>
                  </w:rPr>
                </m:ctrlPr>
              </m:den>
            </m:f>
            <m:ctrlPr>
              <w:rPr>
                <w:rFonts w:ascii="Cambria Math" w:hAnsi="Cambria Math"/>
              </w:rPr>
            </m:ctrlPr>
          </m:e>
        </m:d>
        <m:r>
          <m:rPr>
            <m:sty m:val="p"/>
          </m:rPr>
          <w:rPr>
            <w:rFonts w:ascii="Cambria Math" w:hAnsi="Cambria Math"/>
          </w:rPr>
          <m:t>≤h}=1−α</m:t>
        </m:r>
      </m:oMath>
      <w:r>
        <w:t xml:space="preserve">                   （3.1）</w:t>
      </w:r>
    </w:p>
    <w:p>
      <w:pPr>
        <w:spacing w:line="240" w:lineRule="auto"/>
        <w:ind w:firstLine="420" w:firstLineChars="0"/>
      </w:pPr>
      <w:r>
        <w:t xml:space="preserve">                          </w:t>
      </w:r>
      <m:oMath>
        <m:bar>
          <m:barPr>
            <m:pos m:val="top"/>
            <m:ctrlPr>
              <w:rPr>
                <w:rFonts w:ascii="Cambria Math" w:hAnsi="Cambria Math"/>
              </w:rPr>
            </m:ctrlPr>
          </m:barPr>
          <m:e>
            <m:r>
              <m:rPr>
                <m:sty m:val="p"/>
              </m:rPr>
              <w:rPr>
                <w:rFonts w:ascii="Cambria Math" w:hAnsi="Cambria Math"/>
              </w:rPr>
              <m:t>Y</m:t>
            </m:r>
            <m:ctrlPr>
              <w:rPr>
                <w:rFonts w:ascii="Cambria Math" w:hAnsi="Cambria Math"/>
              </w:rPr>
            </m:ctrlPr>
          </m:e>
        </m:bar>
        <m:r>
          <m:rPr>
            <m:sty m:val="p"/>
          </m:rPr>
          <w:rPr>
            <w:rFonts w:ascii="Cambria Math" w:hAnsi="Cambria Math"/>
          </w:rPr>
          <m:t>h=</m:t>
        </m:r>
        <m:sSub>
          <m:sSubPr>
            <m:ctrlPr>
              <w:rPr>
                <w:rFonts w:ascii="Cambria Math" w:hAnsi="Cambria Math"/>
              </w:rPr>
            </m:ctrlPr>
          </m:sSubPr>
          <m:e>
            <m:r>
              <m:rPr>
                <m:sty m:val="p"/>
              </m:rPr>
              <w:rPr>
                <w:rFonts w:ascii="Cambria Math" w:hAnsi="Cambria Math"/>
              </w:rPr>
              <m:t>u</m:t>
            </m:r>
            <m:ctrlPr>
              <w:rPr>
                <w:rFonts w:ascii="Cambria Math" w:hAnsi="Cambria Math"/>
              </w:rPr>
            </m:ctrlP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b>
        </m:sSub>
        <m:rad>
          <m:radPr>
            <m:degHide m:val="1"/>
            <m:ctrlPr>
              <w:rPr>
                <w:rFonts w:ascii="Cambria Math" w:hAnsi="Cambria Math"/>
              </w:rPr>
            </m:ctrlPr>
          </m:radPr>
          <m:deg>
            <m:ctrlPr>
              <w:rPr>
                <w:rFonts w:ascii="Cambria Math" w:hAnsi="Cambria Math"/>
              </w:rPr>
            </m:ctrlPr>
          </m:deg>
          <m:e>
            <m:r>
              <m:rPr>
                <m:sty m:val="p"/>
              </m:rPr>
              <w:rPr>
                <w:rFonts w:ascii="Cambria Math" w:hAnsi="Cambria Math"/>
              </w:rPr>
              <m:t>V(</m:t>
            </m:r>
            <m:bar>
              <m:barPr>
                <m:pos m:val="top"/>
                <m:ctrlPr>
                  <w:rPr>
                    <w:rFonts w:ascii="Cambria Math" w:hAnsi="Cambria Math"/>
                  </w:rPr>
                </m:ctrlPr>
              </m:barPr>
              <m:e>
                <m:r>
                  <m:rPr>
                    <m:sty m:val="p"/>
                  </m:rPr>
                  <w:rPr>
                    <w:rFonts w:ascii="Cambria Math" w:hAnsi="Cambria Math"/>
                  </w:rPr>
                  <m:t>y</m:t>
                </m:r>
                <m:ctrlPr>
                  <w:rPr>
                    <w:rFonts w:ascii="Cambria Math" w:hAnsi="Cambria Math"/>
                  </w:rPr>
                </m:ctrlPr>
              </m:e>
            </m:bar>
            <m:r>
              <m:rPr>
                <m:sty m:val="p"/>
              </m:rPr>
              <w:rPr>
                <w:rFonts w:ascii="Cambria Math" w:hAnsi="Cambria Math"/>
              </w:rPr>
              <m:t>)</m:t>
            </m:r>
            <m:ctrlPr>
              <w:rPr>
                <w:rFonts w:ascii="Cambria Math" w:hAnsi="Cambria Math"/>
              </w:rPr>
            </m:ctrlPr>
          </m:e>
        </m:rad>
      </m:oMath>
      <w:r>
        <w:t xml:space="preserve">                      （3.2）</w:t>
      </w:r>
    </w:p>
    <w:p>
      <w:pPr>
        <w:spacing w:line="240" w:lineRule="auto"/>
        <w:ind w:firstLine="420" w:firstLineChars="0"/>
      </w:pPr>
      <w:r>
        <w:rPr>
          <w:rFonts w:hint="eastAsia"/>
        </w:rPr>
        <w:t xml:space="preserve"> </w:t>
      </w:r>
      <w:r>
        <w:t xml:space="preserve">                       </w:t>
      </w:r>
      <m:oMath>
        <m:r>
          <m:rPr>
            <m:sty m:val="p"/>
          </m:rPr>
          <w:rPr>
            <w:rFonts w:ascii="Cambria Math" w:hAnsi="Cambria Math"/>
          </w:rPr>
          <m:t xml:space="preserve"> V</m:t>
        </m:r>
        <m:d>
          <m:dPr>
            <m:ctrlPr>
              <w:rPr>
                <w:rFonts w:ascii="Cambria Math" w:hAnsi="Cambria Math"/>
              </w:rPr>
            </m:ctrlPr>
          </m:dPr>
          <m:e>
            <m:bar>
              <m:barPr>
                <m:pos m:val="top"/>
                <m:ctrlPr>
                  <w:rPr>
                    <w:rFonts w:ascii="Cambria Math" w:hAnsi="Cambria Math"/>
                  </w:rPr>
                </m:ctrlPr>
              </m:barPr>
              <m:e>
                <m:r>
                  <m:rPr>
                    <m:sty m:val="p"/>
                  </m:rPr>
                  <w:rPr>
                    <w:rFonts w:ascii="Cambria Math" w:hAnsi="Cambria Math"/>
                  </w:rPr>
                  <m:t>y</m:t>
                </m:r>
                <m:ctrlPr>
                  <w:rPr>
                    <w:rFonts w:ascii="Cambria Math" w:hAnsi="Cambria Math"/>
                  </w:rPr>
                </m:ctrlPr>
              </m:e>
            </m:bar>
            <m:ctrlPr>
              <w:rPr>
                <w:rFonts w:ascii="Cambria Math" w:hAnsi="Cambria Math"/>
              </w:rPr>
            </m:ctrlPr>
          </m:e>
        </m:d>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n</m:t>
            </m:r>
            <m:ctrlPr>
              <w:rPr>
                <w:rFonts w:ascii="Cambria Math" w:hAnsi="Cambria Math"/>
              </w:rPr>
            </m:ctrlPr>
          </m:den>
        </m:f>
        <m:r>
          <m:rPr>
            <m:sty m:val="p"/>
          </m:rPr>
          <w:rPr>
            <w:rFonts w:ascii="Cambria Math" w:hAnsi="Cambria Math"/>
          </w:rPr>
          <m:t>(1−</m:t>
        </m:r>
        <m:f>
          <m:fPr>
            <m:ctrlPr>
              <w:rPr>
                <w:rFonts w:ascii="Cambria Math" w:hAnsi="Cambria Math"/>
              </w:rPr>
            </m:ctrlPr>
          </m:fPr>
          <m:num>
            <m:r>
              <m:rPr>
                <m:sty m:val="p"/>
              </m:rPr>
              <w:rPr>
                <w:rFonts w:ascii="Cambria Math" w:hAnsi="Cambria Math"/>
              </w:rPr>
              <m:t>n</m:t>
            </m:r>
            <m:ctrlPr>
              <w:rPr>
                <w:rFonts w:ascii="Cambria Math" w:hAnsi="Cambria Math"/>
              </w:rPr>
            </m:ctrlPr>
          </m:num>
          <m:den>
            <m:r>
              <m:rPr>
                <m:sty m:val="p"/>
              </m:rPr>
              <w:rPr>
                <w:rFonts w:ascii="Cambria Math" w:hAnsi="Cambria Math"/>
              </w:rPr>
              <m:t>N</m:t>
            </m:r>
            <m:ctrlPr>
              <w:rPr>
                <w:rFonts w:ascii="Cambria Math" w:hAnsi="Cambria Math"/>
              </w:rPr>
            </m:ctrlPr>
          </m:den>
        </m:f>
        <m:r>
          <m:rPr>
            <m:sty m:val="p"/>
          </m:rPr>
          <w:rPr>
            <w:rFonts w:ascii="Cambria Math" w:hAnsi="Cambria Math"/>
          </w:rPr>
          <m:t>)</m:t>
        </m:r>
        <m:sSup>
          <m:sSupPr>
            <m:ctrlPr>
              <w:rPr>
                <w:rFonts w:ascii="Cambria Math" w:hAnsi="Cambria Math"/>
              </w:rPr>
            </m:ctrlPr>
          </m:sSupPr>
          <m:e>
            <m:r>
              <m:rPr>
                <m:sty m:val="p"/>
              </m:rPr>
              <w:rPr>
                <w:rFonts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oMath>
      <w:r>
        <w:t xml:space="preserve">                     （3.3</w:t>
      </w:r>
      <w:r>
        <w:rPr>
          <w:rFonts w:hint="eastAsia"/>
        </w:rPr>
        <w:t>）</w:t>
      </w:r>
    </w:p>
    <w:p>
      <w:pPr>
        <w:spacing w:line="240" w:lineRule="auto"/>
        <w:ind w:firstLine="420" w:firstLineChars="0"/>
      </w:pPr>
      <w:r>
        <w:rPr>
          <w:rFonts w:hint="eastAsia"/>
        </w:rPr>
        <w:t>从而可以得到</w:t>
      </w:r>
      <w:r>
        <w:t>最佳样本量</w:t>
      </w:r>
      <w:r>
        <w:rPr>
          <w:rFonts w:hint="eastAsia"/>
        </w:rPr>
        <w:t>的计算公式：</w:t>
      </w:r>
    </w:p>
    <w:p>
      <w:pPr>
        <w:spacing w:line="240" w:lineRule="auto"/>
        <w:ind w:firstLine="420" w:firstLineChars="0"/>
        <w:rPr>
          <w:rFonts w:hint="eastAsia"/>
        </w:rPr>
      </w:pPr>
      <w:r>
        <w:t xml:space="preserve">              </w:t>
      </w:r>
      <m:oMath>
        <m:r>
          <m:rPr>
            <m:sty m:val="p"/>
          </m:rPr>
          <w:rPr>
            <w:rFonts w:ascii="Cambria Math" w:hAnsi="Cambria Math"/>
          </w:rPr>
          <m:t>n=</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u</m:t>
                </m:r>
                <m:ctrlPr>
                  <w:rPr>
                    <w:rFonts w:ascii="Cambria Math" w:hAnsi="Cambria Math"/>
                  </w:rPr>
                </m:ctrlP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b>
            </m:sSub>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sSup>
              <m:sSupPr>
                <m:ctrlPr>
                  <w:rPr>
                    <w:rFonts w:ascii="Cambria Math" w:hAnsi="Cambria Math"/>
                  </w:rPr>
                </m:ctrlPr>
              </m:sSupPr>
              <m:e>
                <m:r>
                  <m:rPr>
                    <m:sty m:val="p"/>
                  </m:rPr>
                  <w:rPr>
                    <w:rFonts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num>
          <m:den>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ctrlPr>
                  <w:rPr>
                    <w:rFonts w:ascii="Cambria Math" w:hAnsi="Cambria Math"/>
                  </w:rPr>
                </m:ctrlPr>
              </m:e>
            </m:bar>
            <m:r>
              <m:rPr>
                <m:sty m:val="p"/>
              </m:rPr>
              <w:rPr>
                <w:rFonts w:ascii="Cambria Math" w:hAnsi="Cambria Math"/>
              </w:rPr>
              <m:t>h</m:t>
            </m:r>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N</m:t>
                </m:r>
                <m:ctrlPr>
                  <w:rPr>
                    <w:rFonts w:ascii="Cambria Math" w:hAnsi="Cambria Math"/>
                  </w:rPr>
                </m:ctrlPr>
              </m:den>
            </m:f>
            <m:r>
              <m:rPr>
                <m:sty m:val="p"/>
              </m:rPr>
              <w:rPr>
                <w:rFonts w:ascii="Cambria Math" w:hAnsi="Cambria Math"/>
              </w:rPr>
              <m:t>(</m:t>
            </m:r>
            <m:sSub>
              <m:sSubPr>
                <m:ctrlPr>
                  <w:rPr>
                    <w:rFonts w:ascii="Cambria Math" w:hAnsi="Cambria Math"/>
                  </w:rPr>
                </m:ctrlPr>
              </m:sSubPr>
              <m:e>
                <m:r>
                  <m:rPr>
                    <m:sty m:val="p"/>
                  </m:rPr>
                  <w:rPr>
                    <w:rFonts w:ascii="Cambria Math" w:hAnsi="Cambria Math"/>
                  </w:rPr>
                  <m:t>u</m:t>
                </m:r>
                <m:ctrlPr>
                  <w:rPr>
                    <w:rFonts w:ascii="Cambria Math" w:hAnsi="Cambria Math"/>
                  </w:rPr>
                </m:ctrlP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b>
            </m:sSub>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sSup>
              <m:sSupPr>
                <m:ctrlPr>
                  <w:rPr>
                    <w:rFonts w:ascii="Cambria Math" w:hAnsi="Cambria Math"/>
                  </w:rPr>
                </m:ctrlPr>
              </m:sSupPr>
              <m:e>
                <m:r>
                  <m:rPr>
                    <m:sty m:val="p"/>
                  </m:rPr>
                  <w:rPr>
                    <w:rFonts w:ascii="Cambria Math" w:hAnsi="Cambria Math"/>
                  </w:rPr>
                  <m:t>S</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u</m:t>
                </m:r>
                <m:ctrlPr>
                  <w:rPr>
                    <w:rFonts w:ascii="Cambria Math" w:hAnsi="Cambria Math"/>
                  </w:rPr>
                </m:ctrlP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b>
            </m:sSub>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sSup>
              <m:sSupPr>
                <m:ctrlPr>
                  <w:rPr>
                    <w:rFonts w:ascii="Cambria Math" w:hAnsi="Cambria Math"/>
                  </w:rPr>
                </m:ctrlPr>
              </m:sSupPr>
              <m:e>
                <m:r>
                  <m:rPr>
                    <m:sty m:val="p"/>
                  </m:rPr>
                  <w:rPr>
                    <w:rFonts w:ascii="Cambria Math" w:hAnsi="Cambria Math"/>
                  </w:rPr>
                  <m:t>C</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m:rPr>
                    <m:sty m:val="p"/>
                  </m:rPr>
                  <w:rPr>
                    <w:rFonts w:ascii="Cambria Math" w:hAnsi="Cambria Math"/>
                  </w:rPr>
                  <m:t>h</m:t>
                </m:r>
                <m:ctrlPr>
                  <w:rPr>
                    <w:rFonts w:ascii="Cambria Math" w:hAnsi="Cambria Math"/>
                  </w:rPr>
                </m:ctrlPr>
              </m:e>
              <m:sup>
                <m:r>
                  <m:rPr>
                    <m:sty m:val="p"/>
                  </m:rPr>
                  <w:rPr>
                    <w:rFonts w:ascii="Cambria Math" w:hAnsi="Cambria Math"/>
                  </w:rPr>
                  <m:t>2</m:t>
                </m:r>
                <m:ctrlPr>
                  <w:rPr>
                    <w:rFonts w:ascii="Cambria Math" w:hAnsi="Cambria Math"/>
                  </w:rPr>
                </m:ctrlP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N</m:t>
                </m:r>
                <m:ctrlPr>
                  <w:rPr>
                    <w:rFonts w:ascii="Cambria Math" w:hAnsi="Cambria Math"/>
                  </w:rPr>
                </m:ctrlPr>
              </m:den>
            </m:f>
            <m:r>
              <m:rPr>
                <m:sty m:val="p"/>
              </m:rPr>
              <w:rPr>
                <w:rFonts w:ascii="Cambria Math" w:hAnsi="Cambria Math"/>
              </w:rPr>
              <m:t>(</m:t>
            </m:r>
            <m:sSub>
              <m:sSubPr>
                <m:ctrlPr>
                  <w:rPr>
                    <w:rFonts w:ascii="Cambria Math" w:hAnsi="Cambria Math"/>
                  </w:rPr>
                </m:ctrlPr>
              </m:sSubPr>
              <m:e>
                <m:r>
                  <m:rPr>
                    <m:sty m:val="p"/>
                  </m:rPr>
                  <w:rPr>
                    <w:rFonts w:ascii="Cambria Math" w:hAnsi="Cambria Math"/>
                  </w:rPr>
                  <m:t>u</m:t>
                </m:r>
                <m:ctrlPr>
                  <w:rPr>
                    <w:rFonts w:ascii="Cambria Math" w:hAnsi="Cambria Math"/>
                  </w:rPr>
                </m:ctrlP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b>
            </m:sSub>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sSup>
              <m:sSupPr>
                <m:ctrlPr>
                  <w:rPr>
                    <w:rFonts w:ascii="Cambria Math" w:hAnsi="Cambria Math"/>
                  </w:rPr>
                </m:ctrlPr>
              </m:sSupPr>
              <m:e>
                <m:r>
                  <m:rPr>
                    <m:sty m:val="p"/>
                  </m:rPr>
                  <w:rPr>
                    <w:rFonts w:ascii="Cambria Math" w:hAnsi="Cambria Math"/>
                  </w:rPr>
                  <m:t>C</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oMath>
      <w:r>
        <w:t xml:space="preserve">             </w:t>
      </w:r>
      <w:r>
        <w:rPr>
          <w:rFonts w:hint="eastAsia"/>
          <w:lang w:val="en-US" w:eastAsia="zh-CN"/>
        </w:rPr>
        <w:t xml:space="preserve">  </w:t>
      </w:r>
      <w:r>
        <w:t xml:space="preserve">     </w:t>
      </w:r>
      <w:r>
        <w:rPr>
          <w:rFonts w:hint="eastAsia"/>
        </w:rPr>
        <w:t>（</w:t>
      </w:r>
      <w:r>
        <w:t>3.4）</w:t>
      </w:r>
    </w:p>
    <w:p>
      <w:pPr>
        <w:spacing w:line="240" w:lineRule="auto"/>
        <w:ind w:firstLine="420" w:firstLineChars="0"/>
      </w:pPr>
      <w:r>
        <w:t>其中</w:t>
      </w:r>
      <m:oMath>
        <m:r>
          <m:rPr>
            <m:sty m:val="p"/>
          </m:rPr>
          <w:rPr>
            <w:rFonts w:ascii="Cambria Math" w:hAnsi="Cambria Math"/>
          </w:rPr>
          <m:t>C=S/</m:t>
        </m:r>
        <m:bar>
          <m:barPr>
            <m:pos m:val="top"/>
            <m:ctrlPr>
              <w:rPr>
                <w:rFonts w:ascii="Cambria Math" w:hAnsi="Cambria Math"/>
              </w:rPr>
            </m:ctrlPr>
          </m:barPr>
          <m:e>
            <m:r>
              <m:rPr>
                <m:sty m:val="p"/>
              </m:rPr>
              <w:rPr>
                <w:rFonts w:ascii="Cambria Math" w:hAnsi="Cambria Math"/>
              </w:rPr>
              <m:t>Y</m:t>
            </m:r>
            <m:ctrlPr>
              <w:rPr>
                <w:rFonts w:ascii="Cambria Math" w:hAnsi="Cambria Math"/>
              </w:rPr>
            </m:ctrlPr>
          </m:e>
        </m:bar>
      </m:oMath>
      <w:r>
        <w:t>为变异系数</w:t>
      </w:r>
      <w:r>
        <w:rPr>
          <w:rFonts w:hint="eastAsia"/>
        </w:rPr>
        <w:t>，</w:t>
      </w:r>
      <w:r>
        <w:t>由于本次调查的</w:t>
      </w:r>
      <m:oMath>
        <m:r>
          <m:rPr>
            <m:sty m:val="p"/>
          </m:rPr>
          <w:rPr>
            <w:rFonts w:ascii="Cambria Math" w:hAnsi="Cambria Math"/>
          </w:rPr>
          <m:t>N</m:t>
        </m:r>
      </m:oMath>
      <w:r>
        <w:t>较大，因此可以</w:t>
      </w:r>
      <w:r>
        <w:rPr>
          <w:rFonts w:hint="eastAsia"/>
        </w:rPr>
        <w:t>取近似计算值：</w:t>
      </w:r>
    </w:p>
    <w:p>
      <w:pPr>
        <w:spacing w:line="240" w:lineRule="auto"/>
        <w:ind w:firstLine="420" w:firstLineChars="0"/>
      </w:pPr>
      <w:r>
        <w:t xml:space="preserve">                          </w:t>
      </w:r>
      <m:oMath>
        <m:r>
          <m:rPr>
            <m:sty m:val="p"/>
          </m:rPr>
          <w:rPr>
            <w:rFonts w:ascii="Cambria Math" w:hAnsi="Cambria Math"/>
          </w:rPr>
          <m:t>n≈</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u</m:t>
                </m:r>
                <m:ctrlPr>
                  <w:rPr>
                    <w:rFonts w:ascii="Cambria Math" w:hAnsi="Cambria Math"/>
                  </w:rPr>
                </m:ctrlP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b>
            </m:sSub>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sSup>
              <m:sSupPr>
                <m:ctrlPr>
                  <w:rPr>
                    <w:rFonts w:ascii="Cambria Math" w:hAnsi="Cambria Math"/>
                  </w:rPr>
                </m:ctrlPr>
              </m:sSupPr>
              <m:e>
                <m:r>
                  <m:rPr>
                    <m:sty m:val="p"/>
                  </m:rPr>
                  <w:rPr>
                    <w:rFonts w:ascii="Cambria Math" w:hAnsi="Cambria Math"/>
                  </w:rPr>
                  <m:t>C</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m:rPr>
                    <m:sty m:val="p"/>
                  </m:rPr>
                  <w:rPr>
                    <w:rFonts w:ascii="Cambria Math" w:hAnsi="Cambria Math"/>
                  </w:rPr>
                  <m:t>h</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oMath>
      <w:r>
        <w:t xml:space="preserve">                        （3.5）</w:t>
      </w:r>
    </w:p>
    <w:p>
      <w:pPr>
        <w:spacing w:line="240" w:lineRule="auto"/>
        <w:ind w:firstLine="480"/>
      </w:pPr>
    </w:p>
    <w:p>
      <w:pPr>
        <w:spacing w:line="240" w:lineRule="auto"/>
        <w:ind w:firstLine="480"/>
      </w:pPr>
      <w:r>
        <w:t>根据</w:t>
      </w:r>
      <w:r>
        <w:rPr>
          <w:rFonts w:hint="eastAsia"/>
        </w:rPr>
        <w:t>上述</w:t>
      </w:r>
      <w:r>
        <w:t>最佳样本量的</w:t>
      </w:r>
      <w:r>
        <w:rPr>
          <w:rFonts w:hint="eastAsia"/>
        </w:rPr>
        <w:t>计算</w:t>
      </w:r>
      <w:r>
        <w:t>方法，我们</w:t>
      </w:r>
      <w:r>
        <w:rPr>
          <w:rFonts w:hint="eastAsia"/>
        </w:rPr>
        <w:t>首先</w:t>
      </w:r>
      <w:r>
        <w:t>计算了</w:t>
      </w:r>
      <w:r>
        <w:rPr>
          <w:rFonts w:hint="eastAsia"/>
        </w:rPr>
        <w:t>本次</w:t>
      </w:r>
      <w:r>
        <w:t>预调查问卷中</w:t>
      </w:r>
      <w:bookmarkStart w:id="16" w:name="_Hlk101566883"/>
      <w:r>
        <w:t>除去填空题的所有题目的</w:t>
      </w:r>
      <w:r>
        <w:rPr>
          <w:rFonts w:hint="eastAsia"/>
        </w:rPr>
        <w:t>标准差</w:t>
      </w:r>
      <w:r>
        <w:t>和均值，</w:t>
      </w:r>
      <w:bookmarkEnd w:id="16"/>
      <w:r>
        <w:rPr>
          <w:rFonts w:hint="eastAsia"/>
        </w:rPr>
        <w:t>接着</w:t>
      </w:r>
      <w:r>
        <w:t>根据公式</w:t>
      </w:r>
      <m:oMath>
        <m:r>
          <m:rPr>
            <m:sty m:val="p"/>
          </m:rPr>
          <w:rPr>
            <w:rFonts w:ascii="Cambria Math" w:hAnsi="Cambria Math"/>
          </w:rPr>
          <m:t>C=S/</m:t>
        </m:r>
        <m:bar>
          <m:barPr>
            <m:pos m:val="top"/>
            <m:ctrlPr>
              <w:rPr>
                <w:rFonts w:ascii="Cambria Math" w:hAnsi="Cambria Math"/>
              </w:rPr>
            </m:ctrlPr>
          </m:barPr>
          <m:e>
            <m:r>
              <m:rPr>
                <m:sty m:val="p"/>
              </m:rPr>
              <w:rPr>
                <w:rFonts w:ascii="Cambria Math" w:hAnsi="Cambria Math"/>
              </w:rPr>
              <m:t>Y</m:t>
            </m:r>
            <m:ctrlPr>
              <w:rPr>
                <w:rFonts w:ascii="Cambria Math" w:hAnsi="Cambria Math"/>
              </w:rPr>
            </m:ctrlPr>
          </m:e>
        </m:bar>
      </m:oMath>
      <w:r>
        <w:t>，</w:t>
      </w:r>
      <m:oMath>
        <m:r>
          <m:rPr>
            <m:sty m:val="p"/>
          </m:rPr>
          <w:rPr>
            <w:rFonts w:ascii="Cambria Math" w:hAnsi="Cambria Math"/>
          </w:rPr>
          <m:t>n≈</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u</m:t>
                </m:r>
                <m:ctrlPr>
                  <w:rPr>
                    <w:rFonts w:ascii="Cambria Math" w:hAnsi="Cambria Math"/>
                  </w:rPr>
                </m:ctrlPr>
              </m:e>
              <m:sub>
                <m:r>
                  <m:rPr>
                    <m:sty m:val="p"/>
                  </m:rPr>
                  <w:rPr>
                    <w:rFonts w:ascii="Cambria Math" w:hAnsi="Cambria Math"/>
                  </w:rPr>
                  <m:t>1−</m:t>
                </m:r>
                <m:f>
                  <m:fPr>
                    <m:ctrlPr>
                      <w:rPr>
                        <w:rFonts w:ascii="Cambria Math" w:hAnsi="Cambria Math"/>
                      </w:rPr>
                    </m:ctrlPr>
                  </m:fPr>
                  <m:num>
                    <m:r>
                      <m:rPr>
                        <m:sty m:val="p"/>
                      </m:rPr>
                      <w:rPr>
                        <w:rFonts w:ascii="Cambria Math" w:hAnsi="Cambria Math"/>
                      </w:rPr>
                      <m:t>α</m:t>
                    </m:r>
                    <m:ctrlPr>
                      <w:rPr>
                        <w:rFonts w:ascii="Cambria Math" w:hAnsi="Cambria Math"/>
                      </w:rPr>
                    </m:ctrlPr>
                  </m:num>
                  <m:den>
                    <m:r>
                      <m:rPr/>
                      <w:rPr>
                        <w:rFonts w:ascii="Cambria Math" w:hAnsi="Cambria Math"/>
                      </w:rPr>
                      <m:t>2</m:t>
                    </m:r>
                    <m:ctrlPr>
                      <w:rPr>
                        <w:rFonts w:ascii="Cambria Math" w:hAnsi="Cambria Math"/>
                      </w:rPr>
                    </m:ctrlPr>
                  </m:den>
                </m:f>
                <m:ctrlPr>
                  <w:rPr>
                    <w:rFonts w:ascii="Cambria Math" w:hAnsi="Cambria Math"/>
                  </w:rPr>
                </m:ctrlPr>
              </m:sub>
            </m:sSub>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sSup>
              <m:sSupPr>
                <m:ctrlPr>
                  <w:rPr>
                    <w:rFonts w:ascii="Cambria Math" w:hAnsi="Cambria Math"/>
                  </w:rPr>
                </m:ctrlPr>
              </m:sSupPr>
              <m:e>
                <m:r>
                  <m:rPr>
                    <m:sty m:val="p"/>
                  </m:rPr>
                  <w:rPr>
                    <w:rFonts w:ascii="Cambria Math" w:hAnsi="Cambria Math"/>
                  </w:rPr>
                  <m:t>C</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num>
          <m:den>
            <m:sSup>
              <m:sSupPr>
                <m:ctrlPr>
                  <w:rPr>
                    <w:rFonts w:ascii="Cambria Math" w:hAnsi="Cambria Math"/>
                  </w:rPr>
                </m:ctrlPr>
              </m:sSupPr>
              <m:e>
                <m:r>
                  <m:rPr>
                    <m:sty m:val="p"/>
                  </m:rPr>
                  <w:rPr>
                    <w:rFonts w:ascii="Cambria Math" w:hAnsi="Cambria Math"/>
                  </w:rPr>
                  <m:t>h</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oMath>
      <w:r>
        <w:rPr>
          <w:rFonts w:hint="eastAsia"/>
        </w:rPr>
        <w:t>，计算</w:t>
      </w:r>
      <w:r>
        <w:t>得</w:t>
      </w:r>
      <w:r>
        <w:rPr>
          <w:rFonts w:hint="eastAsia"/>
        </w:rPr>
        <w:t>到</w:t>
      </w:r>
      <w:r>
        <w:t>各</w:t>
      </w:r>
      <w:r>
        <w:rPr>
          <w:rFonts w:hint="eastAsia"/>
        </w:rPr>
        <w:t>个</w:t>
      </w:r>
      <w:r>
        <w:t>题</w:t>
      </w:r>
      <w:r>
        <w:rPr>
          <w:rFonts w:hint="eastAsia"/>
        </w:rPr>
        <w:t>目</w:t>
      </w:r>
      <w:r>
        <w:t>的变异系数和样本量，其中每一个量表题</w:t>
      </w:r>
      <w:r>
        <w:rPr>
          <w:rFonts w:hint="eastAsia"/>
        </w:rPr>
        <w:t>或多选题</w:t>
      </w:r>
      <w:r>
        <w:t>选取变异系数最大的子题目作为该</w:t>
      </w:r>
      <w:r>
        <w:rPr>
          <w:rFonts w:hint="eastAsia"/>
        </w:rPr>
        <w:t>量表题或多选题</w:t>
      </w:r>
      <w:r>
        <w:t>的代表，得到各</w:t>
      </w:r>
      <w:r>
        <w:rPr>
          <w:rFonts w:hint="eastAsia"/>
        </w:rPr>
        <w:t>问卷题目</w:t>
      </w:r>
      <w:r>
        <w:t>的方差、均值、变异系数以及根据（3.5）计算的样本量如表</w:t>
      </w:r>
      <w:r>
        <w:rPr>
          <w:rFonts w:hint="eastAsia"/>
        </w:rPr>
        <w:t>3</w:t>
      </w:r>
      <w:r>
        <w:t>-6所示：</w:t>
      </w:r>
    </w:p>
    <w:p>
      <w:pPr>
        <w:spacing w:line="240" w:lineRule="auto"/>
        <w:ind w:firstLine="420" w:firstLineChars="0"/>
      </w:pPr>
    </w:p>
    <w:p>
      <w:pPr>
        <w:spacing w:line="240" w:lineRule="auto"/>
        <w:ind w:firstLine="0" w:firstLineChars="0"/>
        <w:jc w:val="center"/>
        <w:rPr>
          <w:vertAlign w:val="superscript"/>
        </w:rPr>
      </w:pPr>
      <w:r>
        <w:t>表</w:t>
      </w:r>
      <w:bookmarkStart w:id="17" w:name="_Toc2528"/>
      <w:bookmarkEnd w:id="17"/>
      <w:r>
        <w:t>3-6  各变量题项的数字特征及样本量</w:t>
      </w:r>
    </w:p>
    <w:tbl>
      <w:tblPr>
        <w:tblStyle w:val="9"/>
        <w:tblW w:w="8499"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00"/>
        <w:gridCol w:w="711"/>
        <w:gridCol w:w="900"/>
        <w:gridCol w:w="711"/>
        <w:gridCol w:w="711"/>
        <w:gridCol w:w="711"/>
        <w:gridCol w:w="711"/>
        <w:gridCol w:w="711"/>
        <w:gridCol w:w="711"/>
        <w:gridCol w:w="711"/>
        <w:gridCol w:w="71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1200"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编号</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w:t>
            </w:r>
          </w:p>
        </w:tc>
        <w:tc>
          <w:tcPr>
            <w:tcW w:w="900"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2</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3</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4</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5</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6</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7</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8</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9</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0" w:type="auto"/>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rPr>
            </w:pPr>
            <w:r>
              <w:rPr>
                <w:color w:val="000000"/>
                <w:kern w:val="0"/>
              </w:rPr>
              <w:t>方差</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.486</w:t>
            </w:r>
          </w:p>
        </w:tc>
        <w:tc>
          <w:tcPr>
            <w:tcW w:w="900"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.321</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.372</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.855</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.208</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.407</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.807</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.453</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.498</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.502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0" w:type="auto"/>
            <w:tcBorders>
              <w:top w:val="nil"/>
              <w:left w:val="nil"/>
              <w:bottom w:val="nil"/>
              <w:right w:val="nil"/>
            </w:tcBorders>
            <w:noWrap/>
            <w:vAlign w:val="center"/>
          </w:tcPr>
          <w:p>
            <w:pPr>
              <w:widowControl/>
              <w:spacing w:line="240" w:lineRule="auto"/>
              <w:ind w:firstLine="0" w:firstLineChars="0"/>
              <w:jc w:val="center"/>
              <w:textAlignment w:val="center"/>
              <w:rPr>
                <w:color w:val="000000"/>
              </w:rPr>
            </w:pPr>
            <w:r>
              <w:rPr>
                <w:color w:val="000000"/>
                <w:kern w:val="0"/>
              </w:rPr>
              <w:t>均值</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.62</w:t>
            </w:r>
          </w:p>
        </w:tc>
        <w:tc>
          <w:tcPr>
            <w:tcW w:w="900"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4</w:t>
            </w:r>
            <w:r>
              <w:rPr>
                <w:color w:val="000000"/>
                <w:sz w:val="22"/>
                <w:szCs w:val="22"/>
              </w:rPr>
              <w:t>.06</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2</w:t>
            </w:r>
            <w:r>
              <w:rPr>
                <w:color w:val="000000"/>
                <w:sz w:val="22"/>
                <w:szCs w:val="22"/>
              </w:rPr>
              <w:t>.05</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4</w:t>
            </w:r>
            <w:r>
              <w:rPr>
                <w:color w:val="000000"/>
                <w:sz w:val="22"/>
                <w:szCs w:val="22"/>
              </w:rPr>
              <w:t>.27</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2</w:t>
            </w:r>
            <w:r>
              <w:rPr>
                <w:color w:val="000000"/>
                <w:sz w:val="22"/>
                <w:szCs w:val="22"/>
              </w:rPr>
              <w:t>.68</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3</w:t>
            </w:r>
            <w:r>
              <w:rPr>
                <w:color w:val="000000"/>
                <w:sz w:val="22"/>
                <w:szCs w:val="22"/>
              </w:rPr>
              <w:t>.06</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2</w:t>
            </w:r>
            <w:r>
              <w:rPr>
                <w:color w:val="000000"/>
                <w:sz w:val="22"/>
                <w:szCs w:val="22"/>
              </w:rPr>
              <w:t>.6</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.28</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.44</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0" w:type="auto"/>
            <w:tcBorders>
              <w:top w:val="nil"/>
              <w:left w:val="nil"/>
              <w:bottom w:val="nil"/>
              <w:right w:val="nil"/>
            </w:tcBorders>
            <w:noWrap/>
            <w:vAlign w:val="center"/>
          </w:tcPr>
          <w:p>
            <w:pPr>
              <w:widowControl/>
              <w:spacing w:line="240" w:lineRule="auto"/>
              <w:ind w:firstLine="0" w:firstLineChars="0"/>
              <w:jc w:val="center"/>
              <w:textAlignment w:val="center"/>
              <w:rPr>
                <w:color w:val="000000"/>
              </w:rPr>
            </w:pPr>
            <w:r>
              <w:rPr>
                <w:color w:val="000000"/>
                <w:kern w:val="0"/>
              </w:rPr>
              <w:t>变异系数</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.3</w:t>
            </w:r>
          </w:p>
        </w:tc>
        <w:tc>
          <w:tcPr>
            <w:tcW w:w="900"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.33</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.18</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.43</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.45</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.46</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.31</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.35</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.13</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.33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0" w:type="auto"/>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rPr>
            </w:pPr>
            <w:r>
              <w:rPr>
                <w:color w:val="000000"/>
                <w:kern w:val="0"/>
              </w:rPr>
              <w:t>样本量</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9</w:t>
            </w:r>
          </w:p>
        </w:tc>
        <w:tc>
          <w:tcPr>
            <w:tcW w:w="900"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0</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3</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8</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2</w:t>
            </w:r>
            <w:r>
              <w:rPr>
                <w:color w:val="000000"/>
                <w:sz w:val="22"/>
                <w:szCs w:val="22"/>
              </w:rPr>
              <w:t>0</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2</w:t>
            </w:r>
            <w:r>
              <w:rPr>
                <w:color w:val="000000"/>
                <w:sz w:val="22"/>
                <w:szCs w:val="22"/>
              </w:rPr>
              <w:t>0</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highlight w:val="magenta"/>
              </w:rPr>
            </w:pPr>
            <w:r>
              <w:rPr>
                <w:rFonts w:hint="eastAsia"/>
                <w:color w:val="000000"/>
                <w:sz w:val="22"/>
                <w:szCs w:val="22"/>
              </w:rPr>
              <w:t>9</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2</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23</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0" w:type="auto"/>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编号</w:t>
            </w:r>
          </w:p>
        </w:tc>
        <w:tc>
          <w:tcPr>
            <w:tcW w:w="0" w:type="auto"/>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1</w:t>
            </w:r>
          </w:p>
        </w:tc>
        <w:tc>
          <w:tcPr>
            <w:tcW w:w="900"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2</w:t>
            </w:r>
          </w:p>
        </w:tc>
        <w:tc>
          <w:tcPr>
            <w:tcW w:w="711"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3</w:t>
            </w:r>
          </w:p>
        </w:tc>
        <w:tc>
          <w:tcPr>
            <w:tcW w:w="0" w:type="auto"/>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4</w:t>
            </w:r>
          </w:p>
        </w:tc>
        <w:tc>
          <w:tcPr>
            <w:tcW w:w="0" w:type="auto"/>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5</w:t>
            </w:r>
          </w:p>
        </w:tc>
        <w:tc>
          <w:tcPr>
            <w:tcW w:w="0" w:type="auto"/>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6</w:t>
            </w:r>
          </w:p>
        </w:tc>
        <w:tc>
          <w:tcPr>
            <w:tcW w:w="0" w:type="auto"/>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7</w:t>
            </w:r>
          </w:p>
        </w:tc>
        <w:tc>
          <w:tcPr>
            <w:tcW w:w="0" w:type="auto"/>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8</w:t>
            </w:r>
          </w:p>
        </w:tc>
        <w:tc>
          <w:tcPr>
            <w:tcW w:w="0" w:type="auto"/>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rFonts w:hint="eastAsia"/>
                <w:color w:val="000000"/>
                <w:kern w:val="0"/>
              </w:rPr>
              <w:t>19</w:t>
            </w:r>
          </w:p>
        </w:tc>
        <w:tc>
          <w:tcPr>
            <w:tcW w:w="0" w:type="auto"/>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2</w:t>
            </w:r>
            <w:r>
              <w:rPr>
                <w:rFonts w:hint="eastAsia"/>
                <w:color w:val="000000"/>
                <w:kern w:val="0"/>
              </w:rPr>
              <w:t>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0" w:type="auto"/>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rPr>
            </w:pPr>
            <w:r>
              <w:rPr>
                <w:color w:val="000000"/>
                <w:kern w:val="0"/>
              </w:rPr>
              <w:t>方差</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.371</w:t>
            </w:r>
          </w:p>
        </w:tc>
        <w:tc>
          <w:tcPr>
            <w:tcW w:w="900"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.413</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.501</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.496</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.932</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.005</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.028</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.065</w:t>
            </w:r>
          </w:p>
        </w:tc>
        <w:tc>
          <w:tcPr>
            <w:tcW w:w="711"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.948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0" w:type="auto"/>
            <w:tcBorders>
              <w:top w:val="nil"/>
              <w:left w:val="nil"/>
              <w:bottom w:val="nil"/>
              <w:right w:val="nil"/>
            </w:tcBorders>
            <w:noWrap/>
            <w:vAlign w:val="center"/>
          </w:tcPr>
          <w:p>
            <w:pPr>
              <w:widowControl/>
              <w:spacing w:line="240" w:lineRule="auto"/>
              <w:ind w:firstLine="0" w:firstLineChars="0"/>
              <w:jc w:val="center"/>
              <w:textAlignment w:val="center"/>
              <w:rPr>
                <w:color w:val="000000"/>
              </w:rPr>
            </w:pPr>
            <w:r>
              <w:rPr>
                <w:color w:val="000000"/>
                <w:kern w:val="0"/>
              </w:rPr>
              <w:t>均值</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.16</w:t>
            </w:r>
          </w:p>
        </w:tc>
        <w:tc>
          <w:tcPr>
            <w:tcW w:w="900"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.21</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.53</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.58</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3</w:t>
            </w:r>
            <w:r>
              <w:rPr>
                <w:color w:val="000000"/>
                <w:sz w:val="22"/>
                <w:szCs w:val="22"/>
              </w:rPr>
              <w:t>.79</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3</w:t>
            </w:r>
            <w:r>
              <w:rPr>
                <w:color w:val="000000"/>
                <w:sz w:val="22"/>
                <w:szCs w:val="22"/>
              </w:rPr>
              <w:t>.69</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2</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3</w:t>
            </w:r>
            <w:r>
              <w:rPr>
                <w:color w:val="000000"/>
                <w:sz w:val="22"/>
                <w:szCs w:val="22"/>
              </w:rPr>
              <w:t>.69</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3</w:t>
            </w:r>
            <w:r>
              <w:rPr>
                <w:color w:val="000000"/>
                <w:sz w:val="22"/>
                <w:szCs w:val="22"/>
              </w:rPr>
              <w:t>.58</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3</w:t>
            </w:r>
            <w:r>
              <w:rPr>
                <w:color w:val="000000"/>
                <w:sz w:val="22"/>
                <w:szCs w:val="22"/>
              </w:rPr>
              <w:t>.59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0" w:type="auto"/>
            <w:tcBorders>
              <w:top w:val="nil"/>
              <w:left w:val="nil"/>
              <w:bottom w:val="nil"/>
              <w:right w:val="nil"/>
            </w:tcBorders>
            <w:noWrap/>
            <w:vAlign w:val="center"/>
          </w:tcPr>
          <w:p>
            <w:pPr>
              <w:widowControl/>
              <w:spacing w:line="240" w:lineRule="auto"/>
              <w:ind w:firstLine="0" w:firstLineChars="0"/>
              <w:jc w:val="center"/>
              <w:textAlignment w:val="center"/>
              <w:rPr>
                <w:color w:val="000000"/>
              </w:rPr>
            </w:pPr>
            <w:r>
              <w:rPr>
                <w:color w:val="000000"/>
                <w:kern w:val="0"/>
              </w:rPr>
              <w:t>变异系数</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2</w:t>
            </w:r>
            <w:r>
              <w:rPr>
                <w:color w:val="000000"/>
                <w:sz w:val="22"/>
                <w:szCs w:val="22"/>
              </w:rPr>
              <w:t>.32</w:t>
            </w:r>
          </w:p>
        </w:tc>
        <w:tc>
          <w:tcPr>
            <w:tcW w:w="900"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1</w:t>
            </w:r>
            <w:r>
              <w:rPr>
                <w:color w:val="000000"/>
                <w:sz w:val="22"/>
                <w:szCs w:val="22"/>
              </w:rPr>
              <w:t>.97</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.95</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.86</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.25</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.27</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.28</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.30</w:t>
            </w:r>
          </w:p>
        </w:tc>
        <w:tc>
          <w:tcPr>
            <w:tcW w:w="711" w:type="dxa"/>
            <w:tcBorders>
              <w:top w:val="nil"/>
              <w:left w:val="nil"/>
              <w:bottom w:val="nil"/>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r>
              <w:rPr>
                <w:color w:val="000000"/>
                <w:sz w:val="22"/>
                <w:szCs w:val="22"/>
              </w:rPr>
              <w:t>.26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2" w:hRule="atLeast"/>
          <w:jc w:val="center"/>
        </w:trPr>
        <w:tc>
          <w:tcPr>
            <w:tcW w:w="0" w:type="auto"/>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rPr>
            </w:pPr>
            <w:r>
              <w:rPr>
                <w:color w:val="000000"/>
                <w:kern w:val="0"/>
              </w:rPr>
              <w:t>样本量</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highlight w:val="cyan"/>
              </w:rPr>
              <w:t>5</w:t>
            </w:r>
            <w:r>
              <w:rPr>
                <w:color w:val="000000"/>
                <w:sz w:val="22"/>
                <w:szCs w:val="22"/>
                <w:highlight w:val="cyan"/>
              </w:rPr>
              <w:t>16</w:t>
            </w:r>
          </w:p>
        </w:tc>
        <w:tc>
          <w:tcPr>
            <w:tcW w:w="900"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3</w:t>
            </w:r>
            <w:r>
              <w:rPr>
                <w:color w:val="000000"/>
                <w:sz w:val="22"/>
                <w:szCs w:val="22"/>
              </w:rPr>
              <w:t>71</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8</w:t>
            </w:r>
            <w:r>
              <w:rPr>
                <w:color w:val="000000"/>
                <w:sz w:val="22"/>
                <w:szCs w:val="22"/>
              </w:rPr>
              <w:t>6</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7</w:t>
            </w:r>
            <w:r>
              <w:rPr>
                <w:color w:val="000000"/>
                <w:sz w:val="22"/>
                <w:szCs w:val="22"/>
              </w:rPr>
              <w:t>0</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6</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7</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0</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7</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8</w:t>
            </w:r>
          </w:p>
        </w:tc>
        <w:tc>
          <w:tcPr>
            <w:tcW w:w="711"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 w:val="22"/>
                <w:szCs w:val="22"/>
              </w:rPr>
            </w:pPr>
            <w:r>
              <w:rPr>
                <w:rFonts w:hint="eastAsia"/>
                <w:color w:val="000000"/>
                <w:sz w:val="22"/>
                <w:szCs w:val="22"/>
              </w:rPr>
              <w:t>7</w:t>
            </w:r>
          </w:p>
        </w:tc>
      </w:tr>
    </w:tbl>
    <w:p>
      <w:pPr>
        <w:ind w:firstLine="0" w:firstLineChars="0"/>
        <w:jc w:val="right"/>
      </w:pPr>
      <w:r>
        <w:rPr>
          <w:rFonts w:hint="eastAsia"/>
        </w:rPr>
        <w:t>（</w:t>
      </w:r>
      <w:r>
        <w:t>注：相对精度</w:t>
      </w:r>
      <w:r>
        <w:rPr>
          <w:position w:val="-6"/>
        </w:rPr>
        <w:object>
          <v:shape id="_x0000_i1027" o:spt="75" type="#_x0000_t75" style="height:14.6pt;width:36.9pt;" o:ole="t" filled="f" o:preferrelative="t" stroked="f" coordsize="21600,21600">
            <v:path/>
            <v:fill on="f" focussize="0,0"/>
            <v:stroke on="f" joinstyle="miter"/>
            <v:imagedata r:id="rId20" o:title=""/>
            <o:lock v:ext="edit" aspectratio="t"/>
            <w10:wrap type="none"/>
            <w10:anchorlock/>
          </v:shape>
          <o:OLEObject Type="Embed" ProgID="Equation.DSMT4" ShapeID="_x0000_i1027" DrawAspect="Content" ObjectID="_1468075727" r:id="rId19">
            <o:LockedField>false</o:LockedField>
          </o:OLEObject>
        </w:object>
      </w:r>
      <w:r>
        <w:t>，置信水平</w:t>
      </w:r>
      <w:r>
        <w:rPr>
          <w:position w:val="-6"/>
        </w:rPr>
        <w:object>
          <v:shape id="_x0000_i1028" o:spt="75" type="#_x0000_t75" style="height:14.6pt;width:44.2pt;" o:ole="t" filled="f" o:preferrelative="t" stroked="f" coordsize="21600,21600">
            <v:path/>
            <v:fill on="f" focussize="0,0"/>
            <v:stroke on="f" joinstyle="miter"/>
            <v:imagedata r:id="rId22" o:title=""/>
            <o:lock v:ext="edit" aspectratio="t"/>
            <w10:wrap type="none"/>
            <w10:anchorlock/>
          </v:shape>
          <o:OLEObject Type="Embed" ProgID="Equation.DSMT4" ShapeID="_x0000_i1028" DrawAspect="Content" ObjectID="_1468075728" r:id="rId21">
            <o:LockedField>false</o:LockedField>
          </o:OLEObject>
        </w:object>
      </w:r>
      <w:r>
        <w:rPr>
          <w:rFonts w:hint="eastAsia"/>
        </w:rPr>
        <w:t>）</w:t>
      </w:r>
    </w:p>
    <w:p>
      <w:pPr>
        <w:ind w:firstLine="480"/>
      </w:pPr>
      <w:bookmarkStart w:id="18" w:name="_Toc9463"/>
      <w:bookmarkEnd w:id="18"/>
      <w:r>
        <w:rPr>
          <w:rFonts w:hint="eastAsia"/>
        </w:rPr>
        <w:t>根据表3-6可知，在95%的置信水平下，</w:t>
      </w:r>
      <w:r>
        <w:rPr>
          <w:rFonts w:hint="eastAsia"/>
          <w:position w:val="-12"/>
        </w:rPr>
        <w:object>
          <v:shape id="_x0000_i1029" o:spt="75" type="#_x0000_t75" style="height:18.25pt;width:61.05pt;" o:ole="t" filled="f" o:preferrelative="t" stroked="f" coordsize="21600,21600">
            <v:path/>
            <v:fill on="f" focussize="0,0"/>
            <v:stroke on="f" joinstyle="miter"/>
            <v:imagedata r:id="rId24" o:title=""/>
            <o:lock v:ext="edit" aspectratio="t"/>
            <w10:wrap type="none"/>
            <w10:anchorlock/>
          </v:shape>
          <o:OLEObject Type="Embed" ProgID="Equation.3" ShapeID="_x0000_i1029" DrawAspect="Content" ObjectID="_1468075729" r:id="rId23">
            <o:LockedField>false</o:LockedField>
          </o:OLEObject>
        </w:object>
      </w:r>
      <w:r>
        <w:rPr>
          <w:rFonts w:hint="eastAsia"/>
        </w:rPr>
        <w:t>，要使问卷所有的问题的相对精度不超过0.2，可以计算得出样本量</w:t>
      </w:r>
      <w:r>
        <w:rPr>
          <w:rFonts w:hint="eastAsia"/>
          <w:position w:val="-6"/>
        </w:rPr>
        <w:object>
          <v:shape id="_x0000_i1030" o:spt="75" type="#_x0000_t75" style="height:10.95pt;width:10.5pt;" o:ole="t" filled="f" o:preferrelative="t" stroked="f" coordsize="21600,21600">
            <v:path/>
            <v:fill on="f" focussize="0,0"/>
            <v:stroke on="f" joinstyle="miter"/>
            <v:imagedata r:id="rId26" o:title=""/>
            <o:lock v:ext="edit" aspectratio="t"/>
            <w10:wrap type="none"/>
            <w10:anchorlock/>
          </v:shape>
          <o:OLEObject Type="Embed" ProgID="Equation.3" ShapeID="_x0000_i1030" DrawAspect="Content" ObjectID="_1468075730" r:id="rId25">
            <o:LockedField>false</o:LockedField>
          </o:OLEObject>
        </w:object>
      </w:r>
      <w:r>
        <w:rPr>
          <w:rFonts w:hint="eastAsia"/>
        </w:rPr>
        <w:t>应不少于516。基于此数据，接下来我们确定各个二级入样单元发放问卷的数量。</w:t>
      </w:r>
    </w:p>
    <w:p>
      <w:pPr>
        <w:ind w:firstLine="480"/>
      </w:pPr>
      <w:r>
        <w:rPr>
          <w:rFonts w:hint="eastAsia"/>
        </w:rPr>
        <w:t>（3）各二级入样单元样本量的确定</w:t>
      </w:r>
    </w:p>
    <w:p>
      <w:pPr>
        <w:spacing w:line="240" w:lineRule="auto"/>
        <w:ind w:firstLine="480"/>
      </w:pPr>
      <w:r>
        <w:rPr>
          <w:rFonts w:hint="eastAsia"/>
        </w:rPr>
        <w:t>对于各二级入样单元样本量的确定，我们采取</w:t>
      </w:r>
      <w:r>
        <w:t>按比例分配</w:t>
      </w:r>
      <w:r>
        <w:rPr>
          <w:rFonts w:hint="eastAsia"/>
        </w:rPr>
        <w:t>的方法，</w:t>
      </w:r>
      <w:r>
        <w:t>即样本量按</w:t>
      </w:r>
      <w:r>
        <w:rPr>
          <w:rFonts w:hint="eastAsia"/>
        </w:rPr>
        <w:t>各入样单元的个体单元的数量所占</w:t>
      </w:r>
      <w:r>
        <w:t>的比例</w:t>
      </w:r>
      <w:r>
        <w:rPr>
          <w:rFonts w:hint="eastAsia"/>
        </w:rPr>
        <w:t>来</w:t>
      </w:r>
      <w:r>
        <w:t>进行分配，</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=n⋅</m:t>
        </m:r>
        <m:f>
          <m:fPr>
            <m:ctrlPr>
              <w:rPr>
                <w:rFonts w:ascii="Cambria Math" w:hAnsi="Cambria Math"/>
                <w:i/>
              </w:rPr>
            </m:ctrlPr>
          </m:fPr>
          <m:num>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r>
              <m:rPr/>
              <w:rPr>
                <w:rFonts w:ascii="Cambria Math" w:hAnsi="Cambria Math"/>
              </w:rPr>
              <m:t>N</m:t>
            </m:r>
            <m:ctrlPr>
              <w:rPr>
                <w:rFonts w:ascii="Cambria Math" w:hAnsi="Cambria Math"/>
                <w:i/>
              </w:rPr>
            </m:ctrlPr>
          </m:den>
        </m:f>
      </m:oMath>
      <w:r>
        <w:t>。此分配</w:t>
      </w:r>
      <w:r>
        <w:rPr>
          <w:rFonts w:hint="eastAsia"/>
        </w:rPr>
        <w:t>方法</w:t>
      </w:r>
      <w:r>
        <w:t>可以获得</w:t>
      </w:r>
      <w:r>
        <w:rPr>
          <w:rFonts w:hint="eastAsia"/>
        </w:rPr>
        <w:t>较</w:t>
      </w:r>
      <w:r>
        <w:t>好的估计精度，且样本是自加权的，可以使数据的分析处理大为简化。在按比例分配的分层抽样中，按简单随机抽样简单估值时，各入样单元的抽样比</w:t>
      </w:r>
      <w:r>
        <w:rPr>
          <w:rFonts w:hint="eastAsia"/>
        </w:rPr>
        <w:t>为</w:t>
      </w:r>
      <m:oMath>
        <m:sSub>
          <m:sSubPr>
            <m:ctrlPr>
              <w:rPr>
                <w:rFonts w:ascii="Cambria Math" w:hAnsi="Cambria Math"/>
                <w:i/>
              </w:rPr>
            </m:ctrlPr>
          </m:sSub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f>
          <m:fPr>
            <m:ctrlPr>
              <w:rPr>
                <w:rFonts w:ascii="Cambria Math" w:hAnsi="Cambria Math"/>
                <w:i/>
              </w:rPr>
            </m:ctrlPr>
          </m:fPr>
          <m:num>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n</m:t>
            </m:r>
            <m:ctrlPr>
              <w:rPr>
                <w:rFonts w:ascii="Cambria Math" w:hAnsi="Cambria Math"/>
                <w:i/>
              </w:rPr>
            </m:ctrlPr>
          </m:num>
          <m:den>
            <m:r>
              <m:rPr/>
              <w:rPr>
                <w:rFonts w:ascii="Cambria Math" w:hAnsi="Cambria Math"/>
              </w:rPr>
              <m:t>N</m:t>
            </m:r>
            <m:ctrlPr>
              <w:rPr>
                <w:rFonts w:ascii="Cambria Math" w:hAnsi="Cambria Math"/>
                <w:i/>
              </w:rPr>
            </m:ctrlPr>
          </m:den>
        </m:f>
      </m:oMath>
      <w:r>
        <w:t>，</w:t>
      </w:r>
      <w:r>
        <w:rPr>
          <w:rFonts w:hint="eastAsia"/>
        </w:rPr>
        <w:t>则</w:t>
      </w:r>
      <m:oMath>
        <m:sSub>
          <m:sSubPr>
            <m:ctrlPr>
              <w:rPr>
                <w:rFonts w:ascii="Cambria Math" w:hAnsi="Cambria Math"/>
                <w:i/>
              </w:rPr>
            </m:ctrlPr>
          </m:sSubPr>
          <m:e>
            <m:bar>
              <m:barPr>
                <m:pos m:val="top"/>
                <m:ctrlPr>
                  <w:rPr>
                    <w:rFonts w:ascii="Cambria Math" w:hAnsi="Cambria Math"/>
                    <w:i/>
                  </w:rPr>
                </m:ctrlPr>
              </m:barPr>
              <m:e>
                <m:r>
                  <m:rPr/>
                  <w:rPr>
                    <w:rFonts w:ascii="Cambria Math" w:hAnsi="Cambria Math"/>
                  </w:rPr>
                  <m:t>y</m:t>
                </m:r>
                <m:ctrlPr>
                  <w:rPr>
                    <w:rFonts w:ascii="Cambria Math" w:hAnsi="Cambria Math"/>
                    <w:i/>
                  </w:rPr>
                </m:ctrlPr>
              </m:e>
            </m:bar>
            <m:ctrlPr>
              <w:rPr>
                <w:rFonts w:ascii="Cambria Math" w:hAnsi="Cambria Math"/>
                <w:i/>
              </w:rPr>
            </m:ctrlPr>
          </m:e>
          <m:sub>
            <m:r>
              <m:rPr/>
              <w:rPr>
                <w:rFonts w:ascii="Cambria Math" w:hAnsi="Cambria Math"/>
              </w:rPr>
              <m:t>st</m:t>
            </m:r>
            <m:ctrlPr>
              <w:rPr>
                <w:rFonts w:ascii="Cambria Math" w:hAnsi="Cambria Math"/>
                <w:i/>
              </w:rPr>
            </m:ctrlPr>
          </m:sub>
        </m:sSub>
        <m:r>
          <m:rPr/>
          <w:rPr>
            <w:rFonts w:ascii="Cambria Math" w:hAnsi="Cambria Math"/>
          </w:rPr>
          <m:t>=</m:t>
        </m:r>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K</m:t>
            </m:r>
            <m:ctrlPr>
              <w:rPr>
                <w:rFonts w:ascii="Cambria Math" w:hAnsi="Cambria Math"/>
                <w:i/>
              </w:rPr>
            </m:ctrlPr>
          </m:sup>
          <m:e>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i</m:t>
                </m:r>
                <m:ctrlPr>
                  <w:rPr>
                    <w:rFonts w:ascii="Cambria Math" w:hAnsi="Cambria Math"/>
                    <w:i/>
                  </w:rPr>
                </m:ctrlPr>
              </m:sub>
            </m:sSub>
            <m:sSub>
              <m:sSubPr>
                <m:ctrlPr>
                  <w:rPr>
                    <w:rFonts w:ascii="Cambria Math" w:hAnsi="Cambria Math"/>
                    <w:i/>
                  </w:rPr>
                </m:ctrlPr>
              </m:sSubPr>
              <m:e>
                <m:bar>
                  <m:barPr>
                    <m:pos m:val="top"/>
                    <m:ctrlPr>
                      <w:rPr>
                        <w:rFonts w:ascii="Cambria Math" w:hAnsi="Cambria Math"/>
                        <w:i/>
                      </w:rPr>
                    </m:ctrlPr>
                  </m:barPr>
                  <m:e>
                    <m:r>
                      <m:rPr/>
                      <w:rPr>
                        <w:rFonts w:ascii="Cambria Math" w:hAnsi="Cambria Math"/>
                      </w:rPr>
                      <m:t>y</m:t>
                    </m:r>
                    <m:ctrlPr>
                      <w:rPr>
                        <w:rFonts w:ascii="Cambria Math" w:hAnsi="Cambria Math"/>
                        <w:i/>
                      </w:rPr>
                    </m:ctrlPr>
                  </m:e>
                </m:ba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K</m:t>
                </m:r>
                <m:ctrlPr>
                  <w:rPr>
                    <w:rFonts w:ascii="Cambria Math" w:hAnsi="Cambria Math"/>
                    <w:i/>
                  </w:rPr>
                </m:ctrlPr>
              </m:sup>
              <m:e>
                <m:nary>
                  <m:naryPr>
                    <m:chr m:val="∑"/>
                    <m:ctrlPr>
                      <w:rPr>
                        <w:rFonts w:ascii="Cambria Math" w:hAnsi="Cambria Math"/>
                        <w:i/>
                      </w:rPr>
                    </m:ctrlPr>
                  </m:naryPr>
                  <m:sub>
                    <m:r>
                      <m:rPr/>
                      <w:rPr>
                        <w:rFonts w:ascii="Cambria Math" w:hAnsi="Cambria Math"/>
                      </w:rPr>
                      <m:t>j=1</m:t>
                    </m:r>
                    <m:ctrlPr>
                      <w:rPr>
                        <w:rFonts w:ascii="Cambria Math" w:hAnsi="Cambria Math"/>
                        <w:i/>
                      </w:rPr>
                    </m:ctrlPr>
                  </m:sub>
                  <m:sup>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p>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e>
                </m:nary>
                <m:ctrlPr>
                  <w:rPr>
                    <w:rFonts w:ascii="Cambria Math" w:hAnsi="Cambria Math"/>
                    <w:i/>
                  </w:rPr>
                </m:ctrlPr>
              </m:e>
            </m:nary>
            <m:ctrlPr>
              <w:rPr>
                <w:rFonts w:ascii="Cambria Math" w:hAnsi="Cambria Math"/>
                <w:i/>
              </w:rPr>
            </m:ctrlPr>
          </m:e>
        </m:nary>
      </m:oMath>
      <w:r>
        <w:t>，各</w:t>
      </w:r>
      <w:r>
        <w:rPr>
          <w:rFonts w:hint="eastAsia"/>
        </w:rPr>
        <w:t>个</w:t>
      </w:r>
      <w:r>
        <w:t>样本值在估计</w:t>
      </w:r>
      <m:oMath>
        <m:sSub>
          <m:sSubPr>
            <m:ctrlPr>
              <w:rPr>
                <w:rFonts w:ascii="Cambria Math" w:hAnsi="Cambria Math"/>
                <w:i/>
              </w:rPr>
            </m:ctrlPr>
          </m:sSubPr>
          <m:e>
            <m:bar>
              <m:barPr>
                <m:pos m:val="top"/>
                <m:ctrlPr>
                  <w:rPr>
                    <w:rFonts w:ascii="Cambria Math" w:hAnsi="Cambria Math"/>
                    <w:i/>
                  </w:rPr>
                </m:ctrlPr>
              </m:barPr>
              <m:e>
                <m:r>
                  <m:rPr/>
                  <w:rPr>
                    <w:rFonts w:ascii="Cambria Math" w:hAnsi="Cambria Math"/>
                  </w:rPr>
                  <m:t>y</m:t>
                </m:r>
                <m:ctrlPr>
                  <w:rPr>
                    <w:rFonts w:ascii="Cambria Math" w:hAnsi="Cambria Math"/>
                    <w:i/>
                  </w:rPr>
                </m:ctrlPr>
              </m:e>
            </m:bar>
            <m:ctrlPr>
              <w:rPr>
                <w:rFonts w:ascii="Cambria Math" w:hAnsi="Cambria Math"/>
                <w:i/>
              </w:rPr>
            </m:ctrlPr>
          </m:e>
          <m:sub>
            <m:r>
              <m:rPr/>
              <w:rPr>
                <w:rFonts w:ascii="Cambria Math" w:hAnsi="Cambria Math"/>
              </w:rPr>
              <m:t>st</m:t>
            </m:r>
            <m:ctrlPr>
              <w:rPr>
                <w:rFonts w:ascii="Cambria Math" w:hAnsi="Cambria Math"/>
                <w:i/>
              </w:rPr>
            </m:ctrlPr>
          </m:sub>
        </m:sSub>
      </m:oMath>
      <w:r>
        <w:t>中有相同的系数</w:t>
      </w:r>
      <m:oMath>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oMath>
      <w:r>
        <w:t>，</w:t>
      </w:r>
      <m:oMath>
        <m:sSub>
          <m:sSubPr>
            <m:ctrlPr>
              <w:rPr>
                <w:rFonts w:ascii="Cambria Math" w:hAnsi="Cambria Math"/>
                <w:i/>
              </w:rPr>
            </m:ctrlPr>
          </m:sSubPr>
          <m:e>
            <m:bar>
              <m:barPr>
                <m:pos m:val="top"/>
                <m:ctrlPr>
                  <w:rPr>
                    <w:rFonts w:ascii="Cambria Math" w:hAnsi="Cambria Math"/>
                    <w:i/>
                  </w:rPr>
                </m:ctrlPr>
              </m:barPr>
              <m:e>
                <m:r>
                  <m:rPr/>
                  <w:rPr>
                    <w:rFonts w:ascii="Cambria Math"/>
                  </w:rPr>
                  <m:t>y</m:t>
                </m:r>
                <m:ctrlPr>
                  <w:rPr>
                    <w:rFonts w:ascii="Cambria Math" w:hAnsi="Cambria Math"/>
                    <w:i/>
                  </w:rPr>
                </m:ctrlPr>
              </m:e>
            </m:bar>
            <m:ctrlPr>
              <w:rPr>
                <w:rFonts w:ascii="Cambria Math" w:hAnsi="Cambria Math"/>
                <w:i/>
              </w:rPr>
            </m:ctrlPr>
          </m:e>
          <m:sub>
            <m:r>
              <m:rPr/>
              <w:rPr>
                <w:rFonts w:ascii="Cambria Math"/>
              </w:rPr>
              <m:t>st</m:t>
            </m:r>
            <m:ctrlPr>
              <w:rPr>
                <w:rFonts w:ascii="Cambria Math" w:hAnsi="Cambria Math"/>
                <w:i/>
              </w:rPr>
            </m:ctrlPr>
          </m:sub>
        </m:sSub>
      </m:oMath>
      <w:r>
        <w:t>是全部入样单元样本值的简单平均。</w:t>
      </w:r>
    </w:p>
    <w:p>
      <w:pPr>
        <w:ind w:firstLine="480"/>
      </w:pPr>
      <w:r>
        <w:rPr>
          <w:rFonts w:hint="eastAsia"/>
        </w:rPr>
        <w:t>由</w:t>
      </w:r>
      <w:r>
        <w:t>上述理论，</w:t>
      </w:r>
      <w:r>
        <w:rPr>
          <w:rFonts w:hint="eastAsia"/>
        </w:rPr>
        <w:t>我们</w:t>
      </w:r>
      <w:r>
        <w:t>对每级样本进行迭代，最终确定各二级入样单元的样本量。</w:t>
      </w:r>
      <w:r>
        <w:rPr>
          <w:rFonts w:hint="eastAsia"/>
        </w:rPr>
        <w:t>首</w:t>
      </w:r>
      <w:r>
        <w:t>先根据一级入样的各</w:t>
      </w:r>
      <w:r>
        <w:rPr>
          <w:rFonts w:hint="eastAsia"/>
        </w:rPr>
        <w:t>市州</w:t>
      </w:r>
      <w:r>
        <w:t>的常住人口数量占总入样的10个</w:t>
      </w:r>
      <w:r>
        <w:rPr>
          <w:rFonts w:hint="eastAsia"/>
        </w:rPr>
        <w:t>市州</w:t>
      </w:r>
      <w:r>
        <w:t>的常住人口数量总和的比例，来分配这10个入样的</w:t>
      </w:r>
      <w:r>
        <w:rPr>
          <w:rFonts w:hint="eastAsia"/>
        </w:rPr>
        <w:t>市州</w:t>
      </w:r>
      <w:r>
        <w:t>的问卷样本量。</w:t>
      </w:r>
      <w:r>
        <w:rPr>
          <w:rFonts w:hint="eastAsia"/>
        </w:rPr>
        <w:t>接着</w:t>
      </w:r>
      <w:r>
        <w:t>根据二级入样的各</w:t>
      </w:r>
      <w:r>
        <w:rPr>
          <w:rFonts w:hint="eastAsia"/>
        </w:rPr>
        <w:t>区（县、县级市）</w:t>
      </w:r>
      <w:r>
        <w:t>的常住人口数量占该</w:t>
      </w:r>
      <w:r>
        <w:rPr>
          <w:rFonts w:hint="eastAsia"/>
        </w:rPr>
        <w:t>区（县、县级市）</w:t>
      </w:r>
      <w:r>
        <w:t>所属的</w:t>
      </w:r>
      <w:r>
        <w:rPr>
          <w:rFonts w:hint="eastAsia"/>
        </w:rPr>
        <w:t>市州</w:t>
      </w:r>
      <w:r>
        <w:t>中所有入样的</w:t>
      </w:r>
      <w:r>
        <w:rPr>
          <w:rFonts w:hint="eastAsia"/>
        </w:rPr>
        <w:t>区（县、县级市）</w:t>
      </w:r>
      <w:r>
        <w:t>的常住人口数量总和的比例，来分配这17个入样的</w:t>
      </w:r>
      <w:r>
        <w:rPr>
          <w:rFonts w:hint="eastAsia"/>
        </w:rPr>
        <w:t>区（县、县级市）</w:t>
      </w:r>
      <w:r>
        <w:t>的问卷样本量（</w:t>
      </w:r>
      <w:r>
        <w:rPr>
          <w:rFonts w:hint="eastAsia"/>
        </w:rPr>
        <w:t>其中省直管市没有下属的区和县</w:t>
      </w:r>
      <w:r>
        <w:t>，</w:t>
      </w:r>
      <w:r>
        <w:rPr>
          <w:rFonts w:hint="eastAsia"/>
        </w:rPr>
        <w:t>因此</w:t>
      </w:r>
      <w:r>
        <w:t>不再分配）。最终问卷发放数量的分配如表</w:t>
      </w:r>
      <w:r>
        <w:rPr>
          <w:rFonts w:hint="eastAsia"/>
        </w:rPr>
        <w:t>3</w:t>
      </w:r>
      <w:r>
        <w:t>-7所示：</w:t>
      </w:r>
    </w:p>
    <w:p>
      <w:pPr>
        <w:ind w:firstLine="480"/>
        <w:rPr>
          <w:szCs w:val="22"/>
        </w:rPr>
      </w:pPr>
    </w:p>
    <w:p>
      <w:pPr>
        <w:spacing w:line="240" w:lineRule="auto"/>
        <w:ind w:firstLine="0" w:firstLineChars="0"/>
        <w:jc w:val="center"/>
        <w:rPr>
          <w:highlight w:val="yellow"/>
        </w:rPr>
      </w:pPr>
      <w:r>
        <w:t>表</w:t>
      </w:r>
      <w:bookmarkStart w:id="19" w:name="_Toc29853"/>
      <w:bookmarkEnd w:id="19"/>
      <w:r>
        <w:t>3-7  最终问卷发放数量的分配</w:t>
      </w:r>
    </w:p>
    <w:tbl>
      <w:tblPr>
        <w:tblStyle w:val="9"/>
        <w:tblW w:w="8797" w:type="dxa"/>
        <w:jc w:val="center"/>
        <w:tblBorders>
          <w:top w:val="single" w:color="auto" w:sz="12"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296"/>
        <w:gridCol w:w="1217"/>
        <w:gridCol w:w="1117"/>
        <w:gridCol w:w="1396"/>
        <w:gridCol w:w="1397"/>
        <w:gridCol w:w="1117"/>
        <w:gridCol w:w="1257"/>
      </w:tblGrid>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886" w:hRule="atLeast"/>
          <w:tblHeader/>
          <w:jc w:val="center"/>
        </w:trPr>
        <w:tc>
          <w:tcPr>
            <w:tcW w:w="1296" w:type="dxa"/>
            <w:shd w:val="clear" w:color="auto" w:fill="EEECE1"/>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一级入样单元</w:t>
            </w:r>
          </w:p>
        </w:tc>
        <w:tc>
          <w:tcPr>
            <w:tcW w:w="1217" w:type="dxa"/>
            <w:shd w:val="clear" w:color="auto" w:fill="EEECE1"/>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比例</w:t>
            </w:r>
          </w:p>
        </w:tc>
        <w:tc>
          <w:tcPr>
            <w:tcW w:w="1117" w:type="dxa"/>
            <w:shd w:val="clear" w:color="auto" w:fill="EEECE1"/>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样本量</w:t>
            </w:r>
          </w:p>
        </w:tc>
        <w:tc>
          <w:tcPr>
            <w:tcW w:w="1396" w:type="dxa"/>
            <w:shd w:val="clear" w:color="auto" w:fill="EEECE1"/>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二级入样单元</w:t>
            </w:r>
          </w:p>
        </w:tc>
        <w:tc>
          <w:tcPr>
            <w:tcW w:w="1397" w:type="dxa"/>
            <w:shd w:val="clear" w:color="auto" w:fill="EEECE1"/>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比例</w:t>
            </w:r>
          </w:p>
        </w:tc>
        <w:tc>
          <w:tcPr>
            <w:tcW w:w="1117" w:type="dxa"/>
            <w:shd w:val="clear" w:color="auto" w:fill="EEECE1"/>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样本量</w:t>
            </w:r>
          </w:p>
        </w:tc>
        <w:tc>
          <w:tcPr>
            <w:tcW w:w="1257" w:type="dxa"/>
            <w:shd w:val="clear" w:color="auto" w:fill="EEECE1"/>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三级入样单元数量</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黄石</w:t>
            </w:r>
          </w:p>
        </w:tc>
        <w:tc>
          <w:tcPr>
            <w:tcW w:w="12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0.065</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4</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下陆区</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1.000</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4</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4</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十堰</w:t>
            </w:r>
          </w:p>
        </w:tc>
        <w:tc>
          <w:tcPr>
            <w:tcW w:w="12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0.084</w:t>
            </w:r>
          </w:p>
        </w:tc>
        <w:tc>
          <w:tcPr>
            <w:tcW w:w="11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4</w:t>
            </w:r>
            <w:r>
              <w:rPr>
                <w:rFonts w:ascii="Times New Roman" w:hAnsi="Times New Roman" w:cs="Times New Roman"/>
                <w:color w:val="000000"/>
                <w:kern w:val="0"/>
              </w:rPr>
              <w:t>3</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丹江口市</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0.487</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2</w:t>
            </w:r>
            <w:r>
              <w:rPr>
                <w:rFonts w:ascii="Times New Roman" w:hAnsi="Times New Roman" w:cs="Times New Roman"/>
                <w:color w:val="000000"/>
                <w:kern w:val="0"/>
              </w:rPr>
              <w:t>1</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2</w:t>
            </w:r>
            <w:r>
              <w:rPr>
                <w:rFonts w:ascii="Times New Roman" w:hAnsi="Times New Roman" w:cs="Times New Roman"/>
                <w:color w:val="000000"/>
                <w:kern w:val="0"/>
              </w:rPr>
              <w:t>1</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2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1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张湾区</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0.513</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2</w:t>
            </w:r>
            <w:r>
              <w:rPr>
                <w:rFonts w:ascii="Times New Roman" w:hAnsi="Times New Roman" w:cs="Times New Roman"/>
                <w:color w:val="000000"/>
                <w:kern w:val="0"/>
              </w:rPr>
              <w:t>2</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2</w:t>
            </w:r>
            <w:r>
              <w:rPr>
                <w:rFonts w:ascii="Times New Roman" w:hAnsi="Times New Roman" w:cs="Times New Roman"/>
                <w:color w:val="000000"/>
                <w:kern w:val="0"/>
              </w:rPr>
              <w:t>2</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襄阳</w:t>
            </w:r>
          </w:p>
        </w:tc>
        <w:tc>
          <w:tcPr>
            <w:tcW w:w="12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0.137</w:t>
            </w:r>
          </w:p>
        </w:tc>
        <w:tc>
          <w:tcPr>
            <w:tcW w:w="11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7</w:t>
            </w:r>
            <w:r>
              <w:rPr>
                <w:rFonts w:ascii="Times New Roman" w:hAnsi="Times New Roman" w:cs="Times New Roman"/>
                <w:color w:val="000000"/>
                <w:kern w:val="0"/>
              </w:rPr>
              <w:t>1</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谷城县</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0.352</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2</w:t>
            </w:r>
            <w:r>
              <w:rPr>
                <w:rFonts w:ascii="Times New Roman" w:hAnsi="Times New Roman" w:cs="Times New Roman"/>
                <w:color w:val="000000"/>
                <w:kern w:val="0"/>
              </w:rPr>
              <w:t>5</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2</w:t>
            </w:r>
            <w:r>
              <w:rPr>
                <w:rFonts w:ascii="Times New Roman" w:hAnsi="Times New Roman" w:cs="Times New Roman"/>
                <w:color w:val="000000"/>
                <w:kern w:val="0"/>
              </w:rPr>
              <w:t>5</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PrEx>
        <w:trPr>
          <w:trHeight w:val="425" w:hRule="atLeast"/>
          <w:tblHeader/>
          <w:jc w:val="center"/>
        </w:trPr>
        <w:tc>
          <w:tcPr>
            <w:tcW w:w="1296"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2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1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枣阳市</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0.648</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4</w:t>
            </w:r>
            <w:r>
              <w:rPr>
                <w:rFonts w:ascii="Times New Roman" w:hAnsi="Times New Roman" w:cs="Times New Roman"/>
                <w:color w:val="000000"/>
                <w:kern w:val="0"/>
              </w:rPr>
              <w:t>6</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4</w:t>
            </w:r>
            <w:r>
              <w:rPr>
                <w:rFonts w:ascii="Times New Roman" w:hAnsi="Times New Roman" w:cs="Times New Roman"/>
                <w:color w:val="000000"/>
                <w:kern w:val="0"/>
              </w:rPr>
              <w:t>6</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宜昌</w:t>
            </w:r>
          </w:p>
        </w:tc>
        <w:tc>
          <w:tcPr>
            <w:tcW w:w="12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0.105</w:t>
            </w:r>
          </w:p>
        </w:tc>
        <w:tc>
          <w:tcPr>
            <w:tcW w:w="11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5</w:t>
            </w:r>
            <w:r>
              <w:rPr>
                <w:rFonts w:ascii="Times New Roman" w:hAnsi="Times New Roman" w:cs="Times New Roman"/>
                <w:color w:val="000000"/>
                <w:kern w:val="0"/>
              </w:rPr>
              <w:t>4</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伍家岗区</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0.355</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9</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9</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2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1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远安县</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0.191</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0</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0</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2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1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当阳市</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0.454</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2</w:t>
            </w:r>
            <w:r>
              <w:rPr>
                <w:rFonts w:ascii="Times New Roman" w:hAnsi="Times New Roman" w:cs="Times New Roman"/>
                <w:color w:val="000000"/>
                <w:kern w:val="0"/>
              </w:rPr>
              <w:t>5</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2</w:t>
            </w:r>
            <w:r>
              <w:rPr>
                <w:rFonts w:ascii="Times New Roman" w:hAnsi="Times New Roman" w:cs="Times New Roman"/>
                <w:color w:val="000000"/>
                <w:kern w:val="0"/>
              </w:rPr>
              <w:t>5</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荆州</w:t>
            </w:r>
          </w:p>
        </w:tc>
        <w:tc>
          <w:tcPr>
            <w:tcW w:w="12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0.137</w:t>
            </w:r>
          </w:p>
        </w:tc>
        <w:tc>
          <w:tcPr>
            <w:tcW w:w="11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7</w:t>
            </w:r>
            <w:r>
              <w:rPr>
                <w:rFonts w:ascii="Times New Roman" w:hAnsi="Times New Roman" w:cs="Times New Roman"/>
                <w:color w:val="000000"/>
                <w:kern w:val="0"/>
              </w:rPr>
              <w:t>1</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石首市</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0.484</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4</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4</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2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1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沙市区</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0.516</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7</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7</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咸宁</w:t>
            </w:r>
          </w:p>
        </w:tc>
        <w:tc>
          <w:tcPr>
            <w:tcW w:w="12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0.069</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6</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崇阳县</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1.000</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6</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3</w:t>
            </w:r>
            <w:r>
              <w:rPr>
                <w:rFonts w:ascii="Times New Roman" w:hAnsi="Times New Roman" w:cs="Times New Roman"/>
                <w:color w:val="000000"/>
                <w:kern w:val="0"/>
              </w:rPr>
              <w:t>6</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鄂州</w:t>
            </w:r>
          </w:p>
        </w:tc>
        <w:tc>
          <w:tcPr>
            <w:tcW w:w="12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0.028</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4</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鄂城区</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1.000</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4</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4</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PrEx>
        <w:trPr>
          <w:trHeight w:val="425" w:hRule="atLeast"/>
          <w:tblHeader/>
          <w:jc w:val="center"/>
        </w:trPr>
        <w:tc>
          <w:tcPr>
            <w:tcW w:w="12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仙桃</w:t>
            </w:r>
          </w:p>
        </w:tc>
        <w:tc>
          <w:tcPr>
            <w:tcW w:w="12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0.030</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5</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仙桃</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1.000</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5</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5</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潜江</w:t>
            </w:r>
          </w:p>
        </w:tc>
        <w:tc>
          <w:tcPr>
            <w:tcW w:w="12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0.023</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2</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潜江</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1.000</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2</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2</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武汉</w:t>
            </w:r>
          </w:p>
        </w:tc>
        <w:tc>
          <w:tcPr>
            <w:tcW w:w="12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0.322</w:t>
            </w:r>
          </w:p>
        </w:tc>
        <w:tc>
          <w:tcPr>
            <w:tcW w:w="1117" w:type="dxa"/>
            <w:vMerge w:val="restart"/>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1</w:t>
            </w:r>
            <w:r>
              <w:rPr>
                <w:rFonts w:ascii="Times New Roman" w:hAnsi="Times New Roman" w:cs="Times New Roman"/>
                <w:color w:val="000000"/>
                <w:kern w:val="0"/>
              </w:rPr>
              <w:t>66</w:t>
            </w: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蔡甸区</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0.242</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4</w:t>
            </w:r>
            <w:r>
              <w:rPr>
                <w:rFonts w:ascii="Times New Roman" w:hAnsi="Times New Roman" w:cs="Times New Roman"/>
                <w:color w:val="000000"/>
                <w:kern w:val="0"/>
              </w:rPr>
              <w:t>0</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4</w:t>
            </w:r>
            <w:r>
              <w:rPr>
                <w:rFonts w:ascii="Times New Roman" w:hAnsi="Times New Roman" w:cs="Times New Roman"/>
                <w:color w:val="000000"/>
                <w:kern w:val="0"/>
              </w:rPr>
              <w:t>0</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25" w:hRule="atLeast"/>
          <w:tblHeader/>
          <w:jc w:val="center"/>
        </w:trPr>
        <w:tc>
          <w:tcPr>
            <w:tcW w:w="1296"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2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1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江汉区</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0.282</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4</w:t>
            </w:r>
            <w:r>
              <w:rPr>
                <w:rFonts w:ascii="Times New Roman" w:hAnsi="Times New Roman" w:cs="Times New Roman"/>
                <w:color w:val="000000"/>
                <w:kern w:val="0"/>
              </w:rPr>
              <w:t>7</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4</w:t>
            </w:r>
            <w:r>
              <w:rPr>
                <w:rFonts w:ascii="Times New Roman" w:hAnsi="Times New Roman" w:cs="Times New Roman"/>
                <w:color w:val="000000"/>
                <w:kern w:val="0"/>
              </w:rPr>
              <w:t>7</w:t>
            </w:r>
          </w:p>
        </w:tc>
      </w:tr>
      <w:tr>
        <w:tblPrEx>
          <w:tblBorders>
            <w:top w:val="single" w:color="auto" w:sz="12"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60" w:hRule="atLeast"/>
          <w:tblHeader/>
          <w:jc w:val="center"/>
        </w:trPr>
        <w:tc>
          <w:tcPr>
            <w:tcW w:w="1296"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2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117" w:type="dxa"/>
            <w:vMerge w:val="continue"/>
            <w:vAlign w:val="center"/>
          </w:tcPr>
          <w:p>
            <w:pPr>
              <w:widowControl/>
              <w:spacing w:line="300" w:lineRule="auto"/>
              <w:ind w:firstLine="0" w:firstLineChars="0"/>
              <w:jc w:val="center"/>
              <w:textAlignment w:val="center"/>
              <w:rPr>
                <w:rFonts w:ascii="Times New Roman" w:hAnsi="Times New Roman" w:cs="Times New Roman"/>
                <w:color w:val="000000"/>
                <w:kern w:val="0"/>
              </w:rPr>
            </w:pPr>
          </w:p>
        </w:tc>
        <w:tc>
          <w:tcPr>
            <w:tcW w:w="1396"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武昌区</w:t>
            </w:r>
          </w:p>
        </w:tc>
        <w:tc>
          <w:tcPr>
            <w:tcW w:w="139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ascii="Times New Roman" w:hAnsi="Times New Roman" w:cs="Times New Roman"/>
                <w:color w:val="000000"/>
                <w:kern w:val="0"/>
              </w:rPr>
              <w:t>0.476</w:t>
            </w:r>
          </w:p>
        </w:tc>
        <w:tc>
          <w:tcPr>
            <w:tcW w:w="1117" w:type="dxa"/>
            <w:shd w:val="clear" w:color="auto" w:fill="auto"/>
            <w:noWrap/>
            <w:vAlign w:val="center"/>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7</w:t>
            </w:r>
            <w:r>
              <w:rPr>
                <w:rFonts w:ascii="Times New Roman" w:hAnsi="Times New Roman" w:cs="Times New Roman"/>
                <w:color w:val="000000"/>
                <w:kern w:val="0"/>
              </w:rPr>
              <w:t>9</w:t>
            </w:r>
          </w:p>
        </w:tc>
        <w:tc>
          <w:tcPr>
            <w:tcW w:w="1257" w:type="dxa"/>
          </w:tcPr>
          <w:p>
            <w:pPr>
              <w:widowControl/>
              <w:spacing w:line="300" w:lineRule="auto"/>
              <w:ind w:firstLine="0" w:firstLineChars="0"/>
              <w:jc w:val="center"/>
              <w:textAlignment w:val="center"/>
              <w:rPr>
                <w:rFonts w:ascii="Times New Roman" w:hAnsi="Times New Roman" w:cs="Times New Roman"/>
                <w:color w:val="000000"/>
                <w:kern w:val="0"/>
              </w:rPr>
            </w:pPr>
            <w:r>
              <w:rPr>
                <w:rFonts w:hint="eastAsia" w:ascii="Times New Roman" w:hAnsi="Times New Roman" w:cs="Times New Roman"/>
                <w:color w:val="000000"/>
                <w:kern w:val="0"/>
              </w:rPr>
              <w:t>7</w:t>
            </w:r>
            <w:r>
              <w:rPr>
                <w:rFonts w:ascii="Times New Roman" w:hAnsi="Times New Roman" w:cs="Times New Roman"/>
                <w:color w:val="000000"/>
                <w:kern w:val="0"/>
              </w:rPr>
              <w:t>9</w:t>
            </w:r>
          </w:p>
        </w:tc>
      </w:tr>
    </w:tbl>
    <w:p>
      <w:pPr>
        <w:ind w:firstLine="480"/>
        <w:rPr>
          <w:szCs w:val="22"/>
        </w:rPr>
      </w:pPr>
    </w:p>
    <w:p>
      <w:pPr>
        <w:ind w:firstLine="480"/>
      </w:pPr>
      <w:bookmarkStart w:id="20" w:name="_Toc31939"/>
      <w:bookmarkEnd w:id="20"/>
      <w:r>
        <w:t>最终</w:t>
      </w:r>
      <w:r>
        <w:rPr>
          <w:rFonts w:hint="eastAsia"/>
        </w:rPr>
        <w:t>回收</w:t>
      </w:r>
      <w:r>
        <w:t>问卷</w:t>
      </w:r>
      <w:r>
        <w:rPr>
          <w:rFonts w:hint="eastAsia"/>
        </w:rPr>
        <w:t>5</w:t>
      </w:r>
      <w:r>
        <w:t>68份，剔除无效问卷</w:t>
      </w:r>
      <w:r>
        <w:rPr>
          <w:rFonts w:hint="eastAsia"/>
        </w:rPr>
        <w:t>4</w:t>
      </w:r>
      <w:r>
        <w:t>7份，回收有效问卷</w:t>
      </w:r>
      <w:r>
        <w:rPr>
          <w:rFonts w:hint="eastAsia"/>
        </w:rPr>
        <w:t>5</w:t>
      </w:r>
      <w:r>
        <w:t>21份，回收率高达</w:t>
      </w:r>
      <w:r>
        <w:rPr>
          <w:rFonts w:hint="eastAsia"/>
        </w:rPr>
        <w:t>9</w:t>
      </w:r>
      <w:r>
        <w:t>1.73%，回收率较高。</w:t>
      </w:r>
    </w:p>
    <w:p>
      <w:pPr>
        <w:ind w:firstLine="480"/>
        <w:rPr>
          <w:szCs w:val="22"/>
        </w:rPr>
      </w:pPr>
    </w:p>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调查前期准备</w:t>
      </w:r>
    </w:p>
    <w:p>
      <w:pPr>
        <w:pStyle w:val="3"/>
        <w:numPr>
          <w:ilvl w:val="1"/>
          <w:numId w:val="2"/>
        </w:numPr>
        <w:spacing w:before="156" w:beforeLines="50" w:after="156" w:afterLines="50"/>
      </w:pPr>
      <w:r>
        <w:rPr>
          <w:rFonts w:hint="eastAsia"/>
        </w:rPr>
        <w:t>调查组织工作</w:t>
      </w:r>
    </w:p>
    <w:p>
      <w:pPr>
        <w:pStyle w:val="4"/>
        <w:widowControl/>
        <w:numPr>
          <w:ilvl w:val="2"/>
          <w:numId w:val="2"/>
        </w:numPr>
        <w:spacing w:before="156" w:beforeLines="50" w:after="156" w:afterLines="50"/>
        <w:ind w:firstLineChars="0"/>
      </w:pPr>
      <w:r>
        <w:rPr>
          <w:rFonts w:hint="eastAsia"/>
        </w:rPr>
        <w:t>团队成员分工</w:t>
      </w:r>
    </w:p>
    <w:p>
      <w:pPr>
        <w:ind w:firstLine="480"/>
      </w:pPr>
      <w:r>
        <w:rPr>
          <w:rFonts w:hint="eastAsia"/>
        </w:rPr>
        <w:t>在开展正式问卷调查前，团队成员系统学习相关调查技能与方法，以保证整个调研过程的标准化、统一化与专业化。而后根据调查环节的不同性质和团队成员的个人特长进行明确分工，以保证整个方案实施过程有条不紊地进行；与此同时，按照不同阶段工作要求，制定出合理的时间安排，以保证调查的有序开展；最后，按照计划流程开展调查，并视实际情况合理调整计划。整个方案实施过程中，团队所有成员各司其职、互相帮助，使得调查工作有序、高效、顺利地进行。团队具体分工情况如表4-1所示</w:t>
      </w:r>
    </w:p>
    <w:p>
      <w:pPr>
        <w:ind w:firstLine="480"/>
        <w:rPr>
          <w:szCs w:val="22"/>
        </w:rPr>
      </w:pPr>
    </w:p>
    <w:p>
      <w:pPr>
        <w:spacing w:line="240" w:lineRule="auto"/>
        <w:ind w:firstLine="0" w:firstLineChars="0"/>
        <w:jc w:val="center"/>
        <w:rPr>
          <w:szCs w:val="32"/>
        </w:rPr>
      </w:pPr>
      <w:r>
        <w:rPr>
          <w:szCs w:val="32"/>
        </w:rPr>
        <w:t>表4-1  团队分工情况</w:t>
      </w:r>
    </w:p>
    <w:tbl>
      <w:tblPr>
        <w:tblStyle w:val="9"/>
        <w:tblW w:w="8599"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95"/>
        <w:gridCol w:w="720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1395"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szCs w:val="32"/>
              </w:rPr>
            </w:pPr>
            <w:r>
              <w:rPr>
                <w:color w:val="000000"/>
                <w:kern w:val="0"/>
                <w:szCs w:val="32"/>
              </w:rPr>
              <w:t>调查人员</w:t>
            </w:r>
          </w:p>
        </w:tc>
        <w:tc>
          <w:tcPr>
            <w:tcW w:w="7204" w:type="dxa"/>
            <w:tcBorders>
              <w:top w:val="single" w:color="auto" w:sz="12" w:space="0"/>
              <w:left w:val="nil"/>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szCs w:val="32"/>
              </w:rPr>
            </w:pPr>
            <w:r>
              <w:rPr>
                <w:color w:val="000000"/>
                <w:kern w:val="0"/>
                <w:szCs w:val="32"/>
              </w:rPr>
              <w:t>工作内容</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jc w:val="center"/>
        </w:trPr>
        <w:tc>
          <w:tcPr>
            <w:tcW w:w="1395"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Cs w:val="32"/>
              </w:rPr>
            </w:pPr>
            <w:r>
              <w:rPr>
                <w:rFonts w:hint="eastAsia"/>
                <w:color w:val="000000"/>
                <w:szCs w:val="32"/>
              </w:rPr>
              <w:t>队员1</w:t>
            </w:r>
          </w:p>
        </w:tc>
        <w:tc>
          <w:tcPr>
            <w:tcW w:w="7204" w:type="dxa"/>
            <w:tcBorders>
              <w:top w:val="single" w:color="auto" w:sz="12" w:space="0"/>
              <w:left w:val="nil"/>
              <w:bottom w:val="nil"/>
              <w:right w:val="nil"/>
            </w:tcBorders>
            <w:noWrap/>
            <w:vAlign w:val="center"/>
          </w:tcPr>
          <w:p>
            <w:pPr>
              <w:widowControl/>
              <w:spacing w:line="240" w:lineRule="auto"/>
              <w:ind w:firstLine="0" w:firstLineChars="0"/>
              <w:jc w:val="center"/>
              <w:textAlignment w:val="center"/>
              <w:rPr>
                <w:color w:val="000000"/>
                <w:szCs w:val="32"/>
              </w:rPr>
            </w:pPr>
            <w:r>
              <w:rPr>
                <w:color w:val="000000"/>
                <w:kern w:val="0"/>
                <w:szCs w:val="32"/>
              </w:rPr>
              <w:t>分配各成员任务，统筹管理调查全过程，确保调查工作顺利进行</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8" w:hRule="atLeast"/>
          <w:jc w:val="center"/>
        </w:trPr>
        <w:tc>
          <w:tcPr>
            <w:tcW w:w="1395" w:type="dxa"/>
            <w:tcBorders>
              <w:top w:val="nil"/>
              <w:left w:val="nil"/>
              <w:bottom w:val="nil"/>
              <w:right w:val="nil"/>
            </w:tcBorders>
            <w:noWrap/>
            <w:vAlign w:val="center"/>
          </w:tcPr>
          <w:p>
            <w:pPr>
              <w:widowControl/>
              <w:spacing w:line="240" w:lineRule="auto"/>
              <w:ind w:firstLine="0" w:firstLineChars="0"/>
              <w:jc w:val="center"/>
              <w:textAlignment w:val="center"/>
              <w:rPr>
                <w:color w:val="000000"/>
                <w:szCs w:val="32"/>
              </w:rPr>
            </w:pPr>
            <w:r>
              <w:rPr>
                <w:color w:val="000000"/>
                <w:kern w:val="0"/>
                <w:szCs w:val="32"/>
              </w:rPr>
              <w:t>队员2</w:t>
            </w:r>
          </w:p>
        </w:tc>
        <w:tc>
          <w:tcPr>
            <w:tcW w:w="7204" w:type="dxa"/>
            <w:tcBorders>
              <w:top w:val="nil"/>
              <w:left w:val="nil"/>
              <w:bottom w:val="nil"/>
              <w:right w:val="nil"/>
            </w:tcBorders>
            <w:noWrap/>
            <w:vAlign w:val="center"/>
          </w:tcPr>
          <w:p>
            <w:pPr>
              <w:widowControl/>
              <w:spacing w:line="240" w:lineRule="auto"/>
              <w:ind w:firstLine="0" w:firstLineChars="0"/>
              <w:jc w:val="center"/>
              <w:textAlignment w:val="center"/>
              <w:rPr>
                <w:color w:val="000000"/>
                <w:szCs w:val="32"/>
              </w:rPr>
            </w:pPr>
            <w:r>
              <w:rPr>
                <w:color w:val="000000"/>
                <w:kern w:val="0"/>
                <w:szCs w:val="32"/>
              </w:rPr>
              <w:t>数据分析工作、文案撰写</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8" w:hRule="atLeast"/>
          <w:jc w:val="center"/>
        </w:trPr>
        <w:tc>
          <w:tcPr>
            <w:tcW w:w="1395" w:type="dxa"/>
            <w:tcBorders>
              <w:top w:val="nil"/>
              <w:left w:val="nil"/>
              <w:bottom w:val="nil"/>
              <w:right w:val="nil"/>
            </w:tcBorders>
            <w:noWrap/>
            <w:vAlign w:val="center"/>
          </w:tcPr>
          <w:p>
            <w:pPr>
              <w:widowControl/>
              <w:spacing w:line="240" w:lineRule="auto"/>
              <w:ind w:firstLine="0" w:firstLineChars="0"/>
              <w:jc w:val="center"/>
              <w:textAlignment w:val="center"/>
              <w:rPr>
                <w:color w:val="000000"/>
                <w:szCs w:val="32"/>
              </w:rPr>
            </w:pPr>
            <w:r>
              <w:rPr>
                <w:color w:val="000000"/>
                <w:kern w:val="0"/>
                <w:szCs w:val="32"/>
              </w:rPr>
              <w:t>队员3</w:t>
            </w:r>
          </w:p>
        </w:tc>
        <w:tc>
          <w:tcPr>
            <w:tcW w:w="7204" w:type="dxa"/>
            <w:tcBorders>
              <w:top w:val="nil"/>
              <w:left w:val="nil"/>
              <w:bottom w:val="nil"/>
              <w:right w:val="nil"/>
            </w:tcBorders>
            <w:noWrap/>
            <w:vAlign w:val="center"/>
          </w:tcPr>
          <w:p>
            <w:pPr>
              <w:widowControl/>
              <w:spacing w:line="240" w:lineRule="auto"/>
              <w:ind w:firstLine="0" w:firstLineChars="0"/>
              <w:jc w:val="center"/>
              <w:textAlignment w:val="center"/>
              <w:rPr>
                <w:color w:val="000000"/>
                <w:szCs w:val="32"/>
              </w:rPr>
            </w:pPr>
            <w:r>
              <w:rPr>
                <w:color w:val="000000"/>
                <w:kern w:val="0"/>
                <w:szCs w:val="32"/>
              </w:rPr>
              <w:t>问卷设计、数据分析工作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8" w:hRule="atLeast"/>
          <w:jc w:val="center"/>
        </w:trPr>
        <w:tc>
          <w:tcPr>
            <w:tcW w:w="1395"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Cs w:val="32"/>
              </w:rPr>
            </w:pPr>
            <w:r>
              <w:rPr>
                <w:color w:val="000000"/>
                <w:kern w:val="0"/>
                <w:szCs w:val="32"/>
              </w:rPr>
              <w:t>队员4</w:t>
            </w:r>
          </w:p>
        </w:tc>
        <w:tc>
          <w:tcPr>
            <w:tcW w:w="7204" w:type="dxa"/>
            <w:tcBorders>
              <w:top w:val="nil"/>
              <w:left w:val="nil"/>
              <w:bottom w:val="single" w:color="auto" w:sz="12" w:space="0"/>
              <w:right w:val="nil"/>
            </w:tcBorders>
            <w:noWrap/>
            <w:vAlign w:val="center"/>
          </w:tcPr>
          <w:p>
            <w:pPr>
              <w:widowControl/>
              <w:spacing w:line="240" w:lineRule="auto"/>
              <w:ind w:firstLine="0" w:firstLineChars="0"/>
              <w:jc w:val="center"/>
              <w:textAlignment w:val="center"/>
              <w:rPr>
                <w:color w:val="000000"/>
                <w:szCs w:val="32"/>
              </w:rPr>
            </w:pPr>
            <w:r>
              <w:rPr>
                <w:color w:val="000000"/>
                <w:kern w:val="0"/>
                <w:szCs w:val="32"/>
              </w:rPr>
              <w:t>问卷设计、线上线下访谈、文案撰写</w:t>
            </w:r>
          </w:p>
        </w:tc>
      </w:tr>
    </w:tbl>
    <w:p>
      <w:pPr>
        <w:ind w:firstLine="480"/>
      </w:pPr>
    </w:p>
    <w:p>
      <w:pPr>
        <w:pStyle w:val="4"/>
        <w:widowControl/>
        <w:numPr>
          <w:ilvl w:val="2"/>
          <w:numId w:val="2"/>
        </w:numPr>
        <w:spacing w:before="156" w:beforeLines="50" w:after="156" w:afterLines="50"/>
        <w:ind w:firstLineChars="0"/>
      </w:pPr>
      <w:r>
        <w:rPr>
          <w:rFonts w:hint="eastAsia"/>
        </w:rPr>
        <w:t>调研进度安排</w:t>
      </w:r>
    </w:p>
    <w:p>
      <w:pPr>
        <w:ind w:firstLine="480"/>
        <w:rPr>
          <w:szCs w:val="22"/>
        </w:rPr>
      </w:pPr>
      <w:r>
        <w:rPr>
          <w:rFonts w:hint="eastAsia"/>
          <w:szCs w:val="22"/>
        </w:rPr>
        <w:t>调研</w:t>
      </w:r>
      <w:r>
        <w:rPr>
          <w:szCs w:val="22"/>
        </w:rPr>
        <w:t>工作期限：202</w:t>
      </w:r>
      <w:r>
        <w:rPr>
          <w:rFonts w:hint="eastAsia"/>
          <w:szCs w:val="22"/>
        </w:rPr>
        <w:t>2</w:t>
      </w:r>
      <w:r>
        <w:rPr>
          <w:szCs w:val="22"/>
        </w:rPr>
        <w:t>年1</w:t>
      </w:r>
      <w:r>
        <w:rPr>
          <w:rFonts w:hint="eastAsia"/>
          <w:szCs w:val="22"/>
        </w:rPr>
        <w:t>1</w:t>
      </w:r>
      <w:r>
        <w:rPr>
          <w:szCs w:val="22"/>
        </w:rPr>
        <w:t>月</w:t>
      </w:r>
      <w:r>
        <w:rPr>
          <w:rFonts w:hint="eastAsia"/>
          <w:szCs w:val="22"/>
        </w:rPr>
        <w:t>15</w:t>
      </w:r>
      <w:r>
        <w:rPr>
          <w:szCs w:val="22"/>
        </w:rPr>
        <w:t>日-202</w:t>
      </w:r>
      <w:r>
        <w:rPr>
          <w:rFonts w:hint="eastAsia"/>
          <w:szCs w:val="22"/>
        </w:rPr>
        <w:t>3</w:t>
      </w:r>
      <w:r>
        <w:rPr>
          <w:szCs w:val="22"/>
        </w:rPr>
        <w:t>年3月</w:t>
      </w:r>
      <w:r>
        <w:rPr>
          <w:rFonts w:hint="eastAsia"/>
          <w:szCs w:val="22"/>
        </w:rPr>
        <w:t>20</w:t>
      </w:r>
      <w:r>
        <w:rPr>
          <w:szCs w:val="22"/>
        </w:rPr>
        <w:t>日</w:t>
      </w:r>
    </w:p>
    <w:p>
      <w:pPr>
        <w:spacing w:line="300" w:lineRule="auto"/>
        <w:ind w:firstLine="0" w:firstLineChars="0"/>
        <w:jc w:val="center"/>
      </w:pPr>
      <w:r>
        <w:drawing>
          <wp:inline distT="0" distB="0" distL="114300" distR="114300">
            <wp:extent cx="5263515" cy="1838325"/>
            <wp:effectExtent l="0" t="0" r="0" b="0"/>
            <wp:docPr id="56" name="ECB019B1-382A-4266-B25C-5B523AA43C14-2" descr="C:/Users/vince'chan/AppData/Local/Temp/wps.mbCvKD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CB019B1-382A-4266-B25C-5B523AA43C14-2" descr="C:/Users/vince'chan/AppData/Local/Temp/wps.mbCvKDwps"/>
                    <pic:cNvPicPr>
                      <a:picLocks noChangeAspect="1"/>
                    </pic:cNvPicPr>
                  </pic:nvPicPr>
                  <pic:blipFill>
                    <a:blip r:embed="rId27"/>
                    <a:stretch>
                      <a:fillRect/>
                    </a:stretch>
                  </pic:blipFill>
                  <pic:spPr>
                    <a:xfrm>
                      <a:off x="0" y="0"/>
                      <a:ext cx="5263515" cy="1838325"/>
                    </a:xfrm>
                    <a:prstGeom prst="rect">
                      <a:avLst/>
                    </a:prstGeom>
                  </pic:spPr>
                </pic:pic>
              </a:graphicData>
            </a:graphic>
          </wp:inline>
        </w:drawing>
      </w:r>
    </w:p>
    <w:p>
      <w:pPr>
        <w:spacing w:line="300" w:lineRule="auto"/>
        <w:ind w:firstLine="0" w:firstLineChars="0"/>
        <w:jc w:val="center"/>
      </w:pPr>
      <w:r>
        <w:t>图</w:t>
      </w:r>
      <w:bookmarkStart w:id="21" w:name="_Toc11527"/>
      <w:bookmarkEnd w:id="21"/>
      <w:r>
        <w:t xml:space="preserve">4-1  </w:t>
      </w:r>
      <w:r>
        <w:rPr>
          <w:rFonts w:hint="eastAsia"/>
        </w:rPr>
        <w:t>调研</w:t>
      </w:r>
      <w:r>
        <w:t>工作流程图</w:t>
      </w:r>
    </w:p>
    <w:p>
      <w:pPr>
        <w:spacing w:line="300" w:lineRule="auto"/>
        <w:ind w:firstLine="0" w:firstLineChars="0"/>
        <w:jc w:val="center"/>
      </w:pPr>
    </w:p>
    <w:p>
      <w:pPr>
        <w:ind w:firstLine="480"/>
        <w:rPr>
          <w:szCs w:val="22"/>
        </w:rPr>
      </w:pPr>
      <w:r>
        <w:rPr>
          <w:szCs w:val="22"/>
        </w:rPr>
        <w:t>我们将调查全过程细化为以下几个阶段，并明确规定了每一阶段的起止时间、项目内容，具体的调查进度时间表如表4-2所示。</w:t>
      </w:r>
    </w:p>
    <w:p>
      <w:pPr>
        <w:ind w:firstLine="480"/>
        <w:rPr>
          <w:szCs w:val="22"/>
        </w:rPr>
      </w:pPr>
    </w:p>
    <w:p>
      <w:pPr>
        <w:spacing w:line="240" w:lineRule="auto"/>
        <w:ind w:firstLine="0" w:firstLineChars="0"/>
        <w:jc w:val="center"/>
      </w:pPr>
      <w:r>
        <w:t>表4-2  调查进度时间表</w:t>
      </w:r>
    </w:p>
    <w:tbl>
      <w:tblPr>
        <w:tblStyle w:val="9"/>
        <w:tblW w:w="8639" w:type="dxa"/>
        <w:jc w:val="center"/>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Layout w:type="fixed"/>
        <w:tblCellMar>
          <w:top w:w="0" w:type="dxa"/>
          <w:left w:w="108" w:type="dxa"/>
          <w:bottom w:w="0" w:type="dxa"/>
          <w:right w:w="108" w:type="dxa"/>
        </w:tblCellMar>
      </w:tblPr>
      <w:tblGrid>
        <w:gridCol w:w="2354"/>
        <w:gridCol w:w="1688"/>
        <w:gridCol w:w="4597"/>
      </w:tblGrid>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469" w:hRule="atLeast"/>
          <w:jc w:val="center"/>
        </w:trPr>
        <w:tc>
          <w:tcPr>
            <w:tcW w:w="2354" w:type="dxa"/>
            <w:tcBorders>
              <w:top w:val="single" w:color="auto" w:sz="12" w:space="0"/>
              <w:left w:val="nil"/>
              <w:bottom w:val="single" w:color="auto" w:sz="12" w:space="0"/>
              <w:right w:val="single" w:color="auto" w:sz="8" w:space="0"/>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时间</w:t>
            </w:r>
          </w:p>
        </w:tc>
        <w:tc>
          <w:tcPr>
            <w:tcW w:w="1688" w:type="dxa"/>
            <w:tcBorders>
              <w:top w:val="single" w:color="auto" w:sz="12" w:space="0"/>
              <w:left w:val="single" w:color="auto" w:sz="8" w:space="0"/>
              <w:bottom w:val="single" w:color="auto" w:sz="12" w:space="0"/>
              <w:right w:val="single" w:color="auto" w:sz="8" w:space="0"/>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阶段</w:t>
            </w:r>
          </w:p>
        </w:tc>
        <w:tc>
          <w:tcPr>
            <w:tcW w:w="4597" w:type="dxa"/>
            <w:tcBorders>
              <w:top w:val="single" w:color="auto" w:sz="12" w:space="0"/>
              <w:left w:val="single" w:color="auto" w:sz="8" w:space="0"/>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内容</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1094" w:hRule="atLeast"/>
          <w:jc w:val="center"/>
        </w:trPr>
        <w:tc>
          <w:tcPr>
            <w:tcW w:w="2354" w:type="dxa"/>
            <w:tcBorders>
              <w:top w:val="single" w:color="auto" w:sz="12" w:space="0"/>
              <w:left w:val="nil"/>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1月8日-1月20日</w:t>
            </w:r>
          </w:p>
        </w:tc>
        <w:tc>
          <w:tcPr>
            <w:tcW w:w="1688" w:type="dxa"/>
            <w:tcBorders>
              <w:top w:val="single" w:color="auto" w:sz="12" w:space="0"/>
              <w:left w:val="single" w:color="auto" w:sz="8" w:space="0"/>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前期准备阶段</w:t>
            </w:r>
          </w:p>
        </w:tc>
        <w:tc>
          <w:tcPr>
            <w:tcW w:w="4597" w:type="dxa"/>
            <w:tcBorders>
              <w:top w:val="single" w:color="auto" w:sz="12" w:space="0"/>
              <w:left w:val="single" w:color="auto" w:sz="8" w:space="0"/>
              <w:bottom w:val="single" w:color="auto" w:sz="8" w:space="0"/>
              <w:right w:val="nil"/>
            </w:tcBorders>
            <w:noWrap/>
            <w:vAlign w:val="center"/>
          </w:tcPr>
          <w:p>
            <w:pPr>
              <w:widowControl/>
              <w:spacing w:line="240" w:lineRule="auto"/>
              <w:ind w:firstLine="0" w:firstLineChars="0"/>
              <w:jc w:val="left"/>
              <w:textAlignment w:val="center"/>
              <w:rPr>
                <w:color w:val="000000"/>
              </w:rPr>
            </w:pPr>
            <w:r>
              <w:rPr>
                <w:color w:val="000000"/>
                <w:kern w:val="0"/>
              </w:rPr>
              <w:t>通过阅读大量文献，查找资料，确定选题，明确研究思路和调查目的，制定调查方案，确定整个调查活动进度，做出工作安排。</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1380" w:hRule="atLeast"/>
          <w:jc w:val="center"/>
        </w:trPr>
        <w:tc>
          <w:tcPr>
            <w:tcW w:w="2354" w:type="dxa"/>
            <w:tcBorders>
              <w:top w:val="single" w:color="auto" w:sz="8" w:space="0"/>
              <w:left w:val="nil"/>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1月21日-2月5日</w:t>
            </w:r>
          </w:p>
        </w:tc>
        <w:tc>
          <w:tcPr>
            <w:tcW w:w="1688" w:type="dxa"/>
            <w:tcBorders>
              <w:top w:val="single" w:color="auto" w:sz="8" w:space="0"/>
              <w:left w:val="single" w:color="auto" w:sz="8" w:space="0"/>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问卷设计阶段</w:t>
            </w:r>
          </w:p>
        </w:tc>
        <w:tc>
          <w:tcPr>
            <w:tcW w:w="4597" w:type="dxa"/>
            <w:tcBorders>
              <w:top w:val="single" w:color="auto" w:sz="8" w:space="0"/>
              <w:left w:val="single" w:color="auto" w:sz="8" w:space="0"/>
              <w:bottom w:val="single" w:color="auto" w:sz="8" w:space="0"/>
              <w:right w:val="nil"/>
            </w:tcBorders>
            <w:noWrap/>
            <w:vAlign w:val="center"/>
          </w:tcPr>
          <w:p>
            <w:pPr>
              <w:widowControl/>
              <w:spacing w:line="240" w:lineRule="auto"/>
              <w:ind w:firstLine="0" w:firstLineChars="0"/>
              <w:jc w:val="left"/>
              <w:textAlignment w:val="center"/>
              <w:rPr>
                <w:color w:val="000000"/>
              </w:rPr>
            </w:pPr>
            <w:r>
              <w:rPr>
                <w:color w:val="000000"/>
                <w:kern w:val="0"/>
              </w:rPr>
              <w:t>阅读大量文献和资料，参考成熟量表及模型，并构建了适合本次调查目的和调查内容的量表及模型；同时辅以访谈结果，获取有用信息，设计并确定了预调查问卷。</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1380" w:hRule="atLeast"/>
          <w:jc w:val="center"/>
        </w:trPr>
        <w:tc>
          <w:tcPr>
            <w:tcW w:w="2354" w:type="dxa"/>
            <w:tcBorders>
              <w:top w:val="single" w:color="auto" w:sz="8" w:space="0"/>
              <w:left w:val="nil"/>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2月6日-2月12日</w:t>
            </w:r>
          </w:p>
        </w:tc>
        <w:tc>
          <w:tcPr>
            <w:tcW w:w="1688" w:type="dxa"/>
            <w:tcBorders>
              <w:top w:val="single" w:color="auto" w:sz="8" w:space="0"/>
              <w:left w:val="single" w:color="auto" w:sz="8" w:space="0"/>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预调查阶段</w:t>
            </w:r>
          </w:p>
        </w:tc>
        <w:tc>
          <w:tcPr>
            <w:tcW w:w="4597" w:type="dxa"/>
            <w:tcBorders>
              <w:top w:val="single" w:color="auto" w:sz="8" w:space="0"/>
              <w:left w:val="single" w:color="auto" w:sz="8" w:space="0"/>
              <w:bottom w:val="single" w:color="auto" w:sz="8" w:space="0"/>
              <w:right w:val="nil"/>
            </w:tcBorders>
            <w:noWrap/>
            <w:vAlign w:val="center"/>
          </w:tcPr>
          <w:p>
            <w:pPr>
              <w:widowControl/>
              <w:spacing w:line="240" w:lineRule="auto"/>
              <w:ind w:firstLine="0" w:firstLineChars="0"/>
              <w:jc w:val="left"/>
              <w:textAlignment w:val="center"/>
              <w:rPr>
                <w:color w:val="000000"/>
              </w:rPr>
            </w:pPr>
            <w:r>
              <w:rPr>
                <w:color w:val="000000"/>
                <w:kern w:val="0"/>
              </w:rPr>
              <w:t>通过问卷平台，对抽样框中入样的不同城市进行随机问卷的试发放，再根据预调查结果，在老师的指导下修改问卷中不合理的部分，最终确定了正式问卷。</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1054" w:hRule="atLeast"/>
          <w:jc w:val="center"/>
        </w:trPr>
        <w:tc>
          <w:tcPr>
            <w:tcW w:w="2354" w:type="dxa"/>
            <w:tcBorders>
              <w:top w:val="single" w:color="auto" w:sz="8" w:space="0"/>
              <w:left w:val="nil"/>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2月13日-3月5日</w:t>
            </w:r>
          </w:p>
        </w:tc>
        <w:tc>
          <w:tcPr>
            <w:tcW w:w="1688" w:type="dxa"/>
            <w:tcBorders>
              <w:top w:val="single" w:color="auto" w:sz="8" w:space="0"/>
              <w:left w:val="single" w:color="auto" w:sz="8" w:space="0"/>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正式调查阶段</w:t>
            </w:r>
          </w:p>
        </w:tc>
        <w:tc>
          <w:tcPr>
            <w:tcW w:w="4597" w:type="dxa"/>
            <w:tcBorders>
              <w:top w:val="single" w:color="auto" w:sz="8" w:space="0"/>
              <w:left w:val="single" w:color="auto" w:sz="8" w:space="0"/>
              <w:bottom w:val="single" w:color="auto" w:sz="8" w:space="0"/>
              <w:right w:val="nil"/>
            </w:tcBorders>
            <w:noWrap/>
            <w:vAlign w:val="center"/>
          </w:tcPr>
          <w:p>
            <w:pPr>
              <w:widowControl/>
              <w:spacing w:line="240" w:lineRule="auto"/>
              <w:ind w:firstLine="0" w:firstLineChars="0"/>
              <w:jc w:val="left"/>
              <w:textAlignment w:val="center"/>
              <w:rPr>
                <w:color w:val="000000"/>
              </w:rPr>
            </w:pPr>
            <w:r>
              <w:rPr>
                <w:color w:val="000000"/>
                <w:kern w:val="0"/>
              </w:rPr>
              <w:t>根据预调查确定的最佳样本量，通过问卷平台对抽样框中入样的不同城市进行问卷的随机发放，并每日监测问卷的回收情况。</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730" w:hRule="atLeast"/>
          <w:jc w:val="center"/>
        </w:trPr>
        <w:tc>
          <w:tcPr>
            <w:tcW w:w="2354" w:type="dxa"/>
            <w:tcBorders>
              <w:top w:val="single" w:color="auto" w:sz="8" w:space="0"/>
              <w:left w:val="nil"/>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3月6日-3月15日</w:t>
            </w:r>
          </w:p>
        </w:tc>
        <w:tc>
          <w:tcPr>
            <w:tcW w:w="1688" w:type="dxa"/>
            <w:tcBorders>
              <w:top w:val="single" w:color="auto" w:sz="8" w:space="0"/>
              <w:left w:val="single" w:color="auto" w:sz="8" w:space="0"/>
              <w:bottom w:val="single" w:color="auto" w:sz="8"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数据分析阶段</w:t>
            </w:r>
          </w:p>
        </w:tc>
        <w:tc>
          <w:tcPr>
            <w:tcW w:w="4597" w:type="dxa"/>
            <w:tcBorders>
              <w:top w:val="single" w:color="auto" w:sz="8" w:space="0"/>
              <w:left w:val="single" w:color="auto" w:sz="8" w:space="0"/>
              <w:bottom w:val="single" w:color="auto" w:sz="8" w:space="0"/>
              <w:right w:val="nil"/>
            </w:tcBorders>
            <w:noWrap/>
            <w:vAlign w:val="center"/>
          </w:tcPr>
          <w:p>
            <w:pPr>
              <w:widowControl/>
              <w:spacing w:line="240" w:lineRule="auto"/>
              <w:ind w:firstLine="0" w:firstLineChars="0"/>
              <w:jc w:val="left"/>
              <w:textAlignment w:val="center"/>
              <w:rPr>
                <w:color w:val="000000"/>
              </w:rPr>
            </w:pPr>
            <w:r>
              <w:rPr>
                <w:color w:val="000000"/>
                <w:kern w:val="0"/>
              </w:rPr>
              <w:t>收集完毕问卷后，将后台数据导出，进行相关数据处理与分析。</w:t>
            </w:r>
          </w:p>
        </w:tc>
      </w:tr>
      <w:tr>
        <w:tblPrEx>
          <w:tblBorders>
            <w:top w:val="single" w:color="auto" w:sz="12" w:space="0"/>
            <w:left w:val="none" w:color="auto" w:sz="0" w:space="0"/>
            <w:bottom w:val="single" w:color="auto" w:sz="12" w:space="0"/>
            <w:right w:val="none" w:color="auto" w:sz="0" w:space="0"/>
            <w:insideH w:val="single" w:color="auto" w:sz="8" w:space="0"/>
            <w:insideV w:val="single" w:color="auto" w:sz="8" w:space="0"/>
          </w:tblBorders>
          <w:tblCellMar>
            <w:top w:w="0" w:type="dxa"/>
            <w:left w:w="108" w:type="dxa"/>
            <w:bottom w:w="0" w:type="dxa"/>
            <w:right w:w="108" w:type="dxa"/>
          </w:tblCellMar>
        </w:tblPrEx>
        <w:trPr>
          <w:trHeight w:val="1144" w:hRule="atLeast"/>
          <w:jc w:val="center"/>
        </w:trPr>
        <w:tc>
          <w:tcPr>
            <w:tcW w:w="2354" w:type="dxa"/>
            <w:tcBorders>
              <w:top w:val="single" w:color="auto" w:sz="8" w:space="0"/>
              <w:left w:val="nil"/>
              <w:bottom w:val="single" w:color="auto" w:sz="12"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3月16日-3月</w:t>
            </w:r>
            <w:r>
              <w:rPr>
                <w:rFonts w:hint="eastAsia"/>
                <w:color w:val="000000"/>
                <w:kern w:val="0"/>
              </w:rPr>
              <w:t>20</w:t>
            </w:r>
            <w:r>
              <w:rPr>
                <w:color w:val="000000"/>
                <w:kern w:val="0"/>
              </w:rPr>
              <w:t>日</w:t>
            </w:r>
          </w:p>
        </w:tc>
        <w:tc>
          <w:tcPr>
            <w:tcW w:w="1688" w:type="dxa"/>
            <w:tcBorders>
              <w:top w:val="single" w:color="auto" w:sz="8" w:space="0"/>
              <w:left w:val="single" w:color="auto" w:sz="8" w:space="0"/>
              <w:bottom w:val="single" w:color="auto" w:sz="12" w:space="0"/>
              <w:right w:val="single" w:color="auto" w:sz="8" w:space="0"/>
            </w:tcBorders>
            <w:noWrap/>
            <w:vAlign w:val="center"/>
          </w:tcPr>
          <w:p>
            <w:pPr>
              <w:widowControl/>
              <w:spacing w:line="240" w:lineRule="auto"/>
              <w:ind w:firstLine="0" w:firstLineChars="0"/>
              <w:jc w:val="center"/>
              <w:textAlignment w:val="center"/>
              <w:rPr>
                <w:color w:val="000000"/>
              </w:rPr>
            </w:pPr>
            <w:r>
              <w:rPr>
                <w:color w:val="000000"/>
                <w:kern w:val="0"/>
              </w:rPr>
              <w:t>报告撰写阶段</w:t>
            </w:r>
          </w:p>
        </w:tc>
        <w:tc>
          <w:tcPr>
            <w:tcW w:w="4597" w:type="dxa"/>
            <w:tcBorders>
              <w:top w:val="single" w:color="auto" w:sz="8" w:space="0"/>
              <w:left w:val="single" w:color="auto" w:sz="8" w:space="0"/>
              <w:bottom w:val="single" w:color="auto" w:sz="12" w:space="0"/>
              <w:right w:val="nil"/>
            </w:tcBorders>
            <w:noWrap/>
            <w:vAlign w:val="center"/>
          </w:tcPr>
          <w:p>
            <w:pPr>
              <w:widowControl/>
              <w:spacing w:line="240" w:lineRule="auto"/>
              <w:ind w:firstLine="0" w:firstLineChars="0"/>
              <w:jc w:val="left"/>
              <w:textAlignment w:val="center"/>
              <w:rPr>
                <w:color w:val="000000"/>
              </w:rPr>
            </w:pPr>
            <w:r>
              <w:rPr>
                <w:color w:val="000000"/>
                <w:kern w:val="0"/>
              </w:rPr>
              <w:t>根据数据分析结果，撰写调研报告，得出结论与建议，并在指导老师的指导下进行修改完善，确定了最终的调查报告。</w:t>
            </w:r>
          </w:p>
        </w:tc>
      </w:tr>
    </w:tbl>
    <w:p>
      <w:pPr>
        <w:ind w:firstLine="480"/>
        <w:rPr>
          <w:rFonts w:ascii="等线" w:hAnsi="等线"/>
          <w:szCs w:val="22"/>
        </w:rPr>
      </w:pPr>
    </w:p>
    <w:p>
      <w:pPr>
        <w:pStyle w:val="3"/>
        <w:numPr>
          <w:ilvl w:val="1"/>
          <w:numId w:val="2"/>
        </w:numPr>
        <w:spacing w:before="156" w:beforeLines="50" w:after="156" w:afterLines="50"/>
      </w:pPr>
      <w:bookmarkStart w:id="22" w:name="_Toc102720060"/>
      <w:r>
        <w:rPr>
          <w:rFonts w:hint="eastAsia"/>
        </w:rPr>
        <w:t>抽样效果控制和质量控制</w:t>
      </w:r>
      <w:bookmarkEnd w:id="22"/>
    </w:p>
    <w:p>
      <w:pPr>
        <w:pStyle w:val="4"/>
        <w:widowControl/>
        <w:numPr>
          <w:ilvl w:val="2"/>
          <w:numId w:val="2"/>
        </w:numPr>
        <w:spacing w:before="156" w:beforeLines="50" w:after="156" w:afterLines="50"/>
        <w:ind w:firstLineChars="0"/>
      </w:pPr>
      <w:bookmarkStart w:id="23" w:name="_Toc5851"/>
      <w:bookmarkEnd w:id="23"/>
      <w:bookmarkStart w:id="24" w:name="_Toc102720061"/>
      <w:bookmarkStart w:id="25" w:name="_Toc99291164"/>
      <w:r>
        <w:rPr>
          <w:rFonts w:hint="eastAsia"/>
        </w:rPr>
        <w:t>抽样效果控制</w:t>
      </w:r>
      <w:bookmarkEnd w:id="24"/>
      <w:bookmarkEnd w:id="25"/>
    </w:p>
    <w:p>
      <w:pPr>
        <w:ind w:firstLine="480"/>
      </w:pPr>
      <w:r>
        <w:rPr>
          <w:rFonts w:hint="eastAsia"/>
        </w:rPr>
        <w:t>（1）抽样误差的控制</w:t>
      </w:r>
    </w:p>
    <w:p>
      <w:pPr>
        <w:ind w:firstLine="480"/>
      </w:pPr>
      <w:r>
        <w:t>我们</w:t>
      </w:r>
      <w:r>
        <w:rPr>
          <w:rFonts w:hint="eastAsia"/>
        </w:rPr>
        <w:t>根据各市州常住</w:t>
      </w:r>
      <w:r>
        <w:t>人口数量、</w:t>
      </w:r>
      <w:r>
        <w:rPr>
          <w:rFonts w:hint="eastAsia"/>
        </w:rPr>
        <w:t>人口年龄构成、</w:t>
      </w:r>
      <w:r>
        <w:t>生活水平</w:t>
      </w:r>
      <w:r>
        <w:rPr>
          <w:rFonts w:hint="eastAsia"/>
        </w:rPr>
        <w:t>、医疗水平</w:t>
      </w:r>
      <w:r>
        <w:t>等方面的差别，将</w:t>
      </w:r>
      <w:r>
        <w:rPr>
          <w:rFonts w:hint="eastAsia"/>
        </w:rPr>
        <w:t>湖北省各市州</w:t>
      </w:r>
      <w:r>
        <w:t>分为三层，由于我们在每个层内独立地抽取样本，因此可以分别估计各层均方偏差，然后再进行加权平均计算总的均方偏差，其理论依据见下述定理。</w:t>
      </w:r>
    </w:p>
    <w:p>
      <w:pPr>
        <w:ind w:firstLine="480"/>
      </w:pPr>
      <w:r>
        <w:t>如果分层抽样样本是从每一层独立抽取的，且每一层独立抽取的，且每一层</w:t>
      </w:r>
      <w:r>
        <w:rPr>
          <w:position w:val="-6"/>
          <w:szCs w:val="22"/>
        </w:rPr>
        <w:object>
          <v:shape id="_x0000_i1031" o:spt="75" type="#_x0000_t75" style="height:16.85pt;width:14.6pt;" o:ole="t" filled="f" o:preferrelative="t" stroked="f" coordsize="21600,21600">
            <v:path/>
            <v:fill on="f" focussize="0,0"/>
            <v:stroke on="f" joinstyle="miter"/>
            <v:imagedata r:id="rId29" o:title=""/>
            <o:lock v:ext="edit" aspectratio="t"/>
            <w10:wrap type="none"/>
            <w10:anchorlock/>
          </v:shape>
          <o:OLEObject Type="Embed" ProgID="Equation.DSMT4" ShapeID="_x0000_i1031" DrawAspect="Content" ObjectID="_1468075731" r:id="rId28">
            <o:LockedField>false</o:LockedField>
          </o:OLEObject>
        </w:object>
      </w:r>
      <w:r>
        <w:t>有无偏估计</w:t>
      </w:r>
      <w:r>
        <w:rPr>
          <w:position w:val="-6"/>
          <w:szCs w:val="22"/>
        </w:rPr>
        <w:object>
          <v:shape id="_x0000_i1032" o:spt="75" type="#_x0000_t75" style="height:24.15pt;width:14.6pt;" o:ole="t" filled="f" o:preferrelative="t" stroked="f" coordsize="21600,21600">
            <v:path/>
            <v:fill on="f" focussize="0,0"/>
            <v:stroke on="f" joinstyle="miter"/>
            <v:imagedata r:id="rId31" o:title=""/>
            <o:lock v:ext="edit" aspectratio="t"/>
            <w10:wrap type="none"/>
            <w10:anchorlock/>
          </v:shape>
          <o:OLEObject Type="Embed" ProgID="Equation.DSMT4" ShapeID="_x0000_i1032" DrawAspect="Content" ObjectID="_1468075732" r:id="rId30">
            <o:LockedField>false</o:LockedField>
          </o:OLEObject>
        </w:object>
      </w:r>
      <w:r>
        <w:t>,则估计量</w:t>
      </w:r>
    </w:p>
    <w:p>
      <w:pPr>
        <w:spacing w:line="300" w:lineRule="auto"/>
        <w:ind w:firstLine="0" w:firstLineChars="0"/>
      </w:pPr>
    </w:p>
    <w:p>
      <w:pPr>
        <w:spacing w:line="300" w:lineRule="auto"/>
        <w:ind w:firstLine="0" w:firstLineChars="0"/>
      </w:pPr>
      <w:r>
        <w:t xml:space="preserve">                            </w:t>
      </w:r>
      <w:r>
        <w:rPr>
          <w:position w:val="-28"/>
          <w:szCs w:val="22"/>
        </w:rPr>
        <w:object>
          <v:shape id="_x0000_i1033" o:spt="75" type="#_x0000_t75" style="height:35.1pt;width:67.9pt;" o:ole="t" filled="f" o:preferrelative="t" stroked="f" coordsize="21600,21600">
            <v:path/>
            <v:fill on="f" focussize="0,0"/>
            <v:stroke on="f" joinstyle="miter"/>
            <v:imagedata r:id="rId33" o:title=""/>
            <o:lock v:ext="edit" aspectratio="t"/>
            <w10:wrap type="none"/>
            <w10:anchorlock/>
          </v:shape>
          <o:OLEObject Type="Embed" ProgID="Equation.DSMT4" ShapeID="_x0000_i1033" DrawAspect="Content" ObjectID="_1468075733" r:id="rId32">
            <o:LockedField>false</o:LockedField>
          </o:OLEObject>
        </w:object>
      </w:r>
      <w:r>
        <w:t xml:space="preserve">                       </w:t>
      </w:r>
      <w:r>
        <w:rPr>
          <w:rFonts w:hint="eastAsia"/>
        </w:rPr>
        <w:t xml:space="preserve"> </w:t>
      </w:r>
      <w:r>
        <w:t xml:space="preserve"> （</w:t>
      </w:r>
      <w:r>
        <w:rPr>
          <w:rFonts w:hint="eastAsia"/>
        </w:rPr>
        <w:t>4.1</w:t>
      </w:r>
      <w:r>
        <w:t>）</w:t>
      </w:r>
    </w:p>
    <w:p>
      <w:pPr>
        <w:spacing w:line="300" w:lineRule="auto"/>
        <w:ind w:firstLine="0" w:firstLineChars="0"/>
        <w:jc w:val="center"/>
      </w:pPr>
    </w:p>
    <w:p>
      <w:pPr>
        <w:ind w:firstLine="0" w:firstLineChars="0"/>
      </w:pPr>
      <w:r>
        <w:t>是</w:t>
      </w:r>
      <w:r>
        <w:rPr>
          <w:position w:val="-4"/>
          <w:szCs w:val="22"/>
        </w:rPr>
        <w:object>
          <v:shape id="_x0000_i1034" o:spt="75" type="#_x0000_t75" style="height:16.85pt;width:12.75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4">
            <o:LockedField>false</o:LockedField>
          </o:OLEObject>
        </w:object>
      </w:r>
      <w:r>
        <w:t>的无偏估计，其估计的均方偏差为</w:t>
      </w:r>
    </w:p>
    <w:p>
      <w:pPr>
        <w:ind w:firstLine="0" w:firstLineChars="0"/>
      </w:pPr>
    </w:p>
    <w:p>
      <w:pPr>
        <w:spacing w:line="300" w:lineRule="auto"/>
        <w:ind w:firstLine="0" w:firstLineChars="0"/>
      </w:pPr>
      <w:r>
        <w:t xml:space="preserve">                          </w:t>
      </w:r>
      <w:bookmarkStart w:id="26" w:name="_Hlk99369526"/>
      <w:r>
        <w:rPr>
          <w:position w:val="-28"/>
          <w:szCs w:val="22"/>
        </w:rPr>
        <w:object>
          <v:shape id="_x0000_i1035" o:spt="75" type="#_x0000_t75" style="height:35.1pt;width:103pt;" o:ole="t" filled="f" o:preferrelative="t" stroked="f" coordsize="21600,21600">
            <v:path/>
            <v:fill on="f" focussize="0,0"/>
            <v:stroke on="f" joinstyle="miter"/>
            <v:imagedata r:id="rId37" o:title=""/>
            <o:lock v:ext="edit" aspectratio="t"/>
            <w10:wrap type="none"/>
            <w10:anchorlock/>
          </v:shape>
          <o:OLEObject Type="Embed" ProgID="Equation.DSMT4" ShapeID="_x0000_i1035" DrawAspect="Content" ObjectID="_1468075735" r:id="rId36">
            <o:LockedField>false</o:LockedField>
          </o:OLEObject>
        </w:object>
      </w:r>
      <w:bookmarkEnd w:id="26"/>
      <w:r>
        <w:t xml:space="preserve">                    </w:t>
      </w:r>
      <w:r>
        <w:rPr>
          <w:rFonts w:hint="eastAsia"/>
        </w:rPr>
        <w:t xml:space="preserve"> </w:t>
      </w:r>
      <w:r>
        <w:t>（</w:t>
      </w:r>
      <w:r>
        <w:rPr>
          <w:rFonts w:hint="eastAsia"/>
        </w:rPr>
        <w:t>4.2</w:t>
      </w:r>
      <w:r>
        <w:t>）</w:t>
      </w:r>
    </w:p>
    <w:p>
      <w:pPr>
        <w:spacing w:line="300" w:lineRule="auto"/>
        <w:ind w:firstLine="0" w:firstLineChars="0"/>
        <w:jc w:val="center"/>
      </w:pPr>
    </w:p>
    <w:p>
      <w:pPr>
        <w:spacing w:line="300" w:lineRule="auto"/>
        <w:ind w:firstLine="0" w:firstLineChars="0"/>
      </w:pPr>
      <w:r>
        <w:t>其中</w:t>
      </w:r>
      <w:r>
        <w:rPr>
          <w:position w:val="-12"/>
          <w:szCs w:val="22"/>
        </w:rPr>
        <w:object>
          <v:shape id="_x0000_i1036" o:spt="75" type="#_x0000_t75" style="height:17.75pt;width:57.4pt;" o:ole="t" filled="f" o:preferrelative="t" stroked="f" coordsize="21600,21600">
            <v:path/>
            <v:fill on="f" focussize="0,0"/>
            <v:stroke on="f" joinstyle="miter"/>
            <v:imagedata r:id="rId39" o:title=""/>
            <o:lock v:ext="edit" aspectratio="t"/>
            <w10:wrap type="none"/>
            <w10:anchorlock/>
          </v:shape>
          <o:OLEObject Type="Embed" ProgID="Equation.DSMT4" ShapeID="_x0000_i1036" DrawAspect="Content" ObjectID="_1468075736" r:id="rId38">
            <o:LockedField>false</o:LockedField>
          </o:OLEObject>
        </w:object>
      </w:r>
      <w:r>
        <w:t>。</w:t>
      </w:r>
    </w:p>
    <w:p>
      <w:pPr>
        <w:ind w:firstLine="480"/>
      </w:pPr>
      <w:r>
        <w:rPr>
          <w:rFonts w:hint="eastAsia"/>
        </w:rPr>
        <w:t>根据上述分层抽样的</w:t>
      </w:r>
      <w:r>
        <w:t>定理可知，</w:t>
      </w:r>
      <w:r>
        <w:rPr>
          <w:rFonts w:hint="eastAsia"/>
        </w:rPr>
        <w:t>我们可以首先</w:t>
      </w:r>
      <w:r>
        <w:t>估计出各层的均方偏差，</w:t>
      </w:r>
      <w:r>
        <w:rPr>
          <w:rFonts w:hint="eastAsia"/>
        </w:rPr>
        <w:t>接着可以</w:t>
      </w:r>
      <w:r>
        <w:t>获得总体的均方偏差。下面我们估计出各层的均方偏差。</w:t>
      </w:r>
    </w:p>
    <w:p>
      <w:pPr>
        <w:ind w:firstLine="480"/>
      </w:pPr>
      <w:r>
        <w:t>设总体中包含</w:t>
      </w:r>
      <w:r>
        <w:rPr>
          <w:position w:val="-6"/>
        </w:rPr>
        <w:object>
          <v:shape id="_x0000_i1037" o:spt="75" type="#_x0000_t75" style="height:12.75pt;width:14.15pt;" o:ole="t" filled="f" o:preferrelative="t" stroked="f" coordsize="21600,21600">
            <v:path/>
            <v:fill on="f" focussize="0,0"/>
            <v:stroke on="f" joinstyle="miter"/>
            <v:imagedata r:id="rId41" o:title=""/>
            <o:lock v:ext="edit" aspectratio="t"/>
            <w10:wrap type="none"/>
            <w10:anchorlock/>
          </v:shape>
          <o:OLEObject Type="Embed" ProgID="Equation.3" ShapeID="_x0000_i1037" DrawAspect="Content" ObjectID="_1468075737" r:id="rId40">
            <o:LockedField>false</o:LockedField>
          </o:OLEObject>
        </w:object>
      </w:r>
      <w:r>
        <w:t>个初级单位，</w:t>
      </w:r>
      <w:r>
        <w:rPr>
          <w:rFonts w:hint="eastAsia"/>
        </w:rPr>
        <w:t>第一阶段从包含</w:t>
      </w:r>
      <w:r>
        <w:rPr>
          <w:position w:val="-6"/>
        </w:rPr>
        <w:object>
          <v:shape id="_x0000_i1038" o:spt="75" type="#_x0000_t75" style="height:12.75pt;width:14.15pt;" o:ole="t" filled="f" o:preferrelative="t" stroked="f" coordsize="21600,21600">
            <v:path/>
            <v:fill on="f" focussize="0,0"/>
            <v:stroke on="f" joinstyle="miter"/>
            <v:imagedata r:id="rId41" o:title=""/>
            <o:lock v:ext="edit" aspectratio="t"/>
            <w10:wrap type="none"/>
            <w10:anchorlock/>
          </v:shape>
          <o:OLEObject Type="Embed" ProgID="Equation.3" ShapeID="_x0000_i1038" DrawAspect="Content" ObjectID="_1468075738" r:id="rId42">
            <o:LockedField>false</o:LockedField>
          </o:OLEObject>
        </w:object>
      </w:r>
      <w:r>
        <w:t>个初级单元的总体中以简单随机抽样方式抽取</w:t>
      </w:r>
      <w:r>
        <w:rPr>
          <w:position w:val="-6"/>
        </w:rPr>
        <w:object>
          <v:shape id="_x0000_i1039" o:spt="75" type="#_x0000_t75" style="height:10.95pt;width:10.5pt;" o:ole="t" filled="f" o:preferrelative="t" stroked="f" coordsize="21600,21600">
            <v:path/>
            <v:fill on="f" focussize="0,0"/>
            <v:stroke on="f" joinstyle="miter"/>
            <v:imagedata r:id="rId44" o:title=""/>
            <o:lock v:ext="edit" aspectratio="t"/>
            <w10:wrap type="none"/>
            <w10:anchorlock/>
          </v:shape>
          <o:OLEObject Type="Embed" ProgID="Equation.3" ShapeID="_x0000_i1039" DrawAspect="Content" ObjectID="_1468075739" r:id="rId43">
            <o:LockedField>false</o:LockedField>
          </o:OLEObject>
        </w:object>
      </w:r>
      <w:r>
        <w:t>个初级单元；第二阶段从包含</w:t>
      </w:r>
      <w:r>
        <w:rPr>
          <w:position w:val="-4"/>
        </w:rPr>
        <w:object>
          <v:shape id="_x0000_i1040" o:spt="75" type="#_x0000_t75" style="height:12.3pt;width:15.95pt;" o:ole="t" filled="f" o:preferrelative="t" stroked="f" coordsize="21600,21600">
            <v:path/>
            <v:fill on="f" focussize="0,0"/>
            <v:stroke on="f" joinstyle="miter"/>
            <v:imagedata r:id="rId46" o:title=""/>
            <o:lock v:ext="edit" aspectratio="t"/>
            <w10:wrap type="none"/>
            <w10:anchorlock/>
          </v:shape>
          <o:OLEObject Type="Embed" ProgID="Equation.3" ShapeID="_x0000_i1040" DrawAspect="Content" ObjectID="_1468075740" r:id="rId45">
            <o:LockedField>false</o:LockedField>
          </o:OLEObject>
        </w:object>
      </w:r>
      <w:r>
        <w:t>个二级单元的总体中以简单随机抽样方式抽取</w:t>
      </w:r>
      <w:r>
        <w:rPr>
          <w:position w:val="-4"/>
        </w:rPr>
        <w:object>
          <v:shape id="_x0000_i1041" o:spt="75" type="#_x0000_t75" style="height:12.3pt;width:15.95pt;" o:ole="t" filled="f" o:preferrelative="t" stroked="f" coordsize="21600,21600">
            <v:path/>
            <v:fill on="f" focussize="0,0"/>
            <v:stroke on="f" joinstyle="miter"/>
            <v:imagedata r:id="rId48" o:title=""/>
            <o:lock v:ext="edit" aspectratio="t"/>
            <w10:wrap type="none"/>
            <w10:anchorlock/>
          </v:shape>
          <o:OLEObject Type="Embed" ProgID="Equation.3" ShapeID="_x0000_i1041" DrawAspect="Content" ObjectID="_1468075741" r:id="rId47">
            <o:LockedField>false</o:LockedField>
          </o:OLEObject>
        </w:object>
      </w:r>
      <w:r>
        <w:t>个二级单元；第三阶段从包含</w:t>
      </w:r>
      <w:r>
        <w:rPr>
          <w:position w:val="-6"/>
        </w:rPr>
        <w:object>
          <v:shape id="_x0000_i1042" o:spt="75" type="#_x0000_t75" style="height:14.15pt;width:12.3pt;" o:ole="t" filled="f" o:preferrelative="t" stroked="f" coordsize="21600,21600">
            <v:path/>
            <v:fill on="f" focussize="0,0"/>
            <v:stroke on="f" joinstyle="miter"/>
            <v:imagedata r:id="rId50" o:title=""/>
            <o:lock v:ext="edit" aspectratio="t"/>
            <w10:wrap type="none"/>
            <w10:anchorlock/>
          </v:shape>
          <o:OLEObject Type="Embed" ProgID="Equation.3" ShapeID="_x0000_i1042" DrawAspect="Content" ObjectID="_1468075742" r:id="rId49">
            <o:LockedField>false</o:LockedField>
          </o:OLEObject>
        </w:object>
      </w:r>
      <w:r>
        <w:t>个三级单元的总体中以简单随机抽样方式抽取</w:t>
      </w:r>
      <w:r>
        <w:rPr>
          <w:position w:val="-10"/>
        </w:rPr>
        <w:object>
          <v:shape id="_x0000_i1043" o:spt="75" type="#_x0000_t75" style="height:12.75pt;width:10.5pt;" o:ole="t" filled="f" o:preferrelative="t" stroked="f" coordsize="21600,21600">
            <v:path/>
            <v:fill on="f" focussize="0,0"/>
            <v:stroke on="f" joinstyle="miter"/>
            <v:imagedata r:id="rId52" o:title=""/>
            <o:lock v:ext="edit" aspectratio="t"/>
            <w10:wrap type="none"/>
            <w10:anchorlock/>
          </v:shape>
          <o:OLEObject Type="Embed" ProgID="Equation.3" ShapeID="_x0000_i1043" DrawAspect="Content" ObjectID="_1468075743" r:id="rId51">
            <o:LockedField>false</o:LockedField>
          </o:OLEObject>
        </w:object>
      </w:r>
      <w:r>
        <w:t>个三级单元。记</w:t>
      </w:r>
    </w:p>
    <w:p>
      <w:pPr>
        <w:spacing w:line="240" w:lineRule="auto"/>
        <w:ind w:firstLine="0" w:firstLineChars="0"/>
        <w:rPr>
          <w:rFonts w:ascii="等线" w:hAnsi="等线"/>
          <w:szCs w:val="22"/>
        </w:rPr>
      </w:pPr>
      <m:oMathPara>
        <m:oMathParaPr>
          <m:jc m:val="center"/>
        </m:oMathParaP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iju</m:t>
              </m:r>
              <m:ctrlPr>
                <w:rPr>
                  <w:rFonts w:ascii="Cambria Math" w:hAnsi="Cambria Math"/>
                  <w:i/>
                </w:rPr>
              </m:ctrlPr>
            </m:sub>
          </m:sSub>
          <m:r>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1</m:t>
                  </m:r>
                  <m:r>
                    <m:rPr>
                      <m:sty m:val="p"/>
                    </m:rPr>
                    <w:rPr>
                      <w:rFonts w:hint="eastAsia" w:ascii="Cambria Math" w:hAnsi="Cambria Math"/>
                    </w:rPr>
                    <m:t>，第</m:t>
                  </m:r>
                  <m:r>
                    <m:rPr>
                      <m:sty m:val="p"/>
                    </m:rPr>
                    <w:rPr>
                      <w:rFonts w:ascii="Cambria Math" w:hAnsi="Cambria Math"/>
                    </w:rPr>
                    <m:t>i</m:t>
                  </m:r>
                  <m:r>
                    <m:rPr>
                      <m:sty m:val="p"/>
                    </m:rPr>
                    <w:rPr>
                      <w:rFonts w:hint="eastAsia" w:ascii="Cambria Math" w:hAnsi="Cambria Math"/>
                    </w:rPr>
                    <m:t>个初级单元下第</m:t>
                  </m:r>
                  <m:r>
                    <m:rPr>
                      <m:sty m:val="p"/>
                    </m:rPr>
                    <w:rPr>
                      <w:rFonts w:ascii="Cambria Math" w:hAnsi="Cambria Math"/>
                    </w:rPr>
                    <m:t>j</m:t>
                  </m:r>
                  <m:r>
                    <m:rPr>
                      <m:sty m:val="p"/>
                    </m:rPr>
                    <w:rPr>
                      <w:rFonts w:hint="eastAsia" w:ascii="Cambria Math" w:hAnsi="Cambria Math"/>
                    </w:rPr>
                    <m:t>个二级单元下第</m:t>
                  </m:r>
                  <m:r>
                    <m:rPr>
                      <m:sty m:val="p"/>
                    </m:rPr>
                    <w:rPr>
                      <w:rFonts w:ascii="Cambria Math" w:hAnsi="Cambria Math"/>
                    </w:rPr>
                    <m:t>u</m:t>
                  </m:r>
                  <m:r>
                    <m:rPr>
                      <m:sty m:val="p"/>
                    </m:rPr>
                    <w:rPr>
                      <w:rFonts w:hint="eastAsia" w:ascii="Cambria Math" w:hAnsi="Cambria Math"/>
                    </w:rPr>
                    <m:t>个三级单元知道陪诊服务</m:t>
                  </m:r>
                  <m:ctrlPr>
                    <w:rPr>
                      <w:rFonts w:ascii="Cambria Math" w:hAnsi="Cambria Math"/>
                      <w:i/>
                    </w:rPr>
                  </m:ctrlPr>
                </m:e>
                <m:e>
                  <m:r>
                    <m:rPr>
                      <m:sty m:val="p"/>
                    </m:rPr>
                    <w:rPr>
                      <w:rFonts w:ascii="Cambria Math" w:hAnsi="Cambria Math"/>
                    </w:rPr>
                    <m:t>0</m:t>
                  </m:r>
                  <m:r>
                    <m:rPr>
                      <m:sty m:val="p"/>
                    </m:rPr>
                    <w:rPr>
                      <w:rFonts w:hint="eastAsia" w:ascii="Cambria Math" w:hAnsi="Cambria Math"/>
                    </w:rPr>
                    <m:t>，第</m:t>
                  </m:r>
                  <m:r>
                    <m:rPr>
                      <m:sty m:val="p"/>
                    </m:rPr>
                    <w:rPr>
                      <w:rFonts w:ascii="Cambria Math" w:hAnsi="Cambria Math"/>
                    </w:rPr>
                    <m:t>i</m:t>
                  </m:r>
                  <m:r>
                    <m:rPr>
                      <m:sty m:val="p"/>
                    </m:rPr>
                    <w:rPr>
                      <w:rFonts w:hint="eastAsia" w:ascii="Cambria Math" w:hAnsi="Cambria Math"/>
                    </w:rPr>
                    <m:t>个初级单元下第</m:t>
                  </m:r>
                  <m:r>
                    <m:rPr>
                      <m:sty m:val="p"/>
                    </m:rPr>
                    <w:rPr>
                      <w:rFonts w:ascii="Cambria Math" w:hAnsi="Cambria Math"/>
                    </w:rPr>
                    <m:t>j</m:t>
                  </m:r>
                  <m:r>
                    <m:rPr>
                      <m:sty m:val="p"/>
                    </m:rPr>
                    <w:rPr>
                      <w:rFonts w:hint="eastAsia" w:ascii="Cambria Math" w:hAnsi="Cambria Math"/>
                    </w:rPr>
                    <m:t>个二级单元下第</m:t>
                  </m:r>
                  <m:r>
                    <m:rPr>
                      <m:sty m:val="p"/>
                    </m:rPr>
                    <w:rPr>
                      <w:rFonts w:ascii="Cambria Math" w:hAnsi="Cambria Math"/>
                    </w:rPr>
                    <m:t>u</m:t>
                  </m:r>
                  <m:r>
                    <m:rPr>
                      <m:sty m:val="p"/>
                    </m:rPr>
                    <w:rPr>
                      <w:rFonts w:hint="eastAsia" w:ascii="Cambria Math" w:hAnsi="Cambria Math"/>
                    </w:rPr>
                    <m:t>个三级单元不知道陪诊服务</m:t>
                  </m:r>
                  <m:ctrlPr>
                    <w:rPr>
                      <w:rFonts w:ascii="Cambria Math" w:hAnsi="Cambria Math"/>
                      <w:i/>
                    </w:rPr>
                  </m:ctrlPr>
                </m:e>
              </m:eqArr>
              <m:ctrlPr>
                <w:rPr>
                  <w:rFonts w:ascii="Cambria Math" w:hAnsi="Cambria Math"/>
                  <w:i/>
                </w:rPr>
              </m:ctrlPr>
            </m:e>
          </m:d>
        </m:oMath>
      </m:oMathPara>
    </w:p>
    <w:p>
      <w:pPr>
        <w:spacing w:line="240" w:lineRule="auto"/>
        <w:ind w:firstLine="0" w:firstLineChars="0"/>
        <w:jc w:val="left"/>
        <w:rPr>
          <w:rFonts w:hint="eastAsia"/>
        </w:rPr>
      </w:pPr>
      <w:r>
        <w:rPr>
          <w:rFonts w:hint="eastAsia" w:ascii="宋体" w:hAnsi="宋体"/>
        </w:rPr>
        <w:t>则</w:t>
      </w:r>
      <w:r>
        <w:t>三阶段</w:t>
      </w:r>
      <w:r>
        <w:rPr>
          <w:rFonts w:hint="eastAsia"/>
        </w:rPr>
        <w:t>简单随机</w:t>
      </w:r>
      <w:r>
        <w:t>抽样的总体均值的无偏估计量为</w:t>
      </w:r>
    </w:p>
    <w:p>
      <w:pPr>
        <w:spacing w:line="300" w:lineRule="auto"/>
        <w:ind w:firstLine="480"/>
        <w:jc w:val="right"/>
        <w:rPr>
          <w:szCs w:val="32"/>
        </w:rPr>
      </w:pPr>
      <m:oMath>
        <m:limUpp>
          <m:limUppPr>
            <m:ctrlPr>
              <w:rPr>
                <w:rFonts w:ascii="Cambria Math" w:hAnsi="Cambria Math"/>
                <w:i/>
                <w:szCs w:val="32"/>
              </w:rPr>
            </m:ctrlPr>
          </m:limUppPr>
          <m:e>
            <m:bar>
              <m:barPr>
                <m:pos m:val="top"/>
                <m:ctrlPr>
                  <w:rPr>
                    <w:rFonts w:ascii="Cambria Math" w:hAnsi="Cambria Math"/>
                    <w:i/>
                    <w:szCs w:val="32"/>
                  </w:rPr>
                </m:ctrlPr>
              </m:barPr>
              <m:e>
                <m:bar>
                  <m:barPr>
                    <m:pos m:val="top"/>
                    <m:ctrlPr>
                      <w:rPr>
                        <w:rFonts w:ascii="Cambria Math" w:hAnsi="Cambria Math"/>
                        <w:i/>
                        <w:szCs w:val="32"/>
                      </w:rPr>
                    </m:ctrlPr>
                  </m:barPr>
                  <m:e>
                    <m:bar>
                      <m:barPr>
                        <m:pos m:val="top"/>
                        <m:ctrlPr>
                          <w:rPr>
                            <w:rFonts w:ascii="Cambria Math" w:hAnsi="Cambria Math"/>
                            <w:i/>
                            <w:szCs w:val="32"/>
                          </w:rPr>
                        </m:ctrlPr>
                      </m:barPr>
                      <m:e>
                        <m:r>
                          <m:rPr/>
                          <w:rPr>
                            <w:rFonts w:ascii="Cambria Math"/>
                            <w:szCs w:val="32"/>
                          </w:rPr>
                          <m:t>Y</m:t>
                        </m:r>
                        <m:ctrlPr>
                          <w:rPr>
                            <w:rFonts w:ascii="Cambria Math" w:hAnsi="Cambria Math"/>
                            <w:i/>
                            <w:szCs w:val="32"/>
                          </w:rPr>
                        </m:ctrlPr>
                      </m:e>
                    </m:bar>
                    <m:ctrlPr>
                      <w:rPr>
                        <w:rFonts w:ascii="Cambria Math" w:hAnsi="Cambria Math"/>
                        <w:i/>
                        <w:szCs w:val="32"/>
                      </w:rPr>
                    </m:ctrlPr>
                  </m:e>
                </m:bar>
                <m:ctrlPr>
                  <w:rPr>
                    <w:rFonts w:ascii="Cambria Math" w:hAnsi="Cambria Math"/>
                    <w:i/>
                    <w:szCs w:val="32"/>
                  </w:rPr>
                </m:ctrlPr>
              </m:e>
            </m:bar>
            <m:ctrlPr>
              <w:rPr>
                <w:rFonts w:ascii="Cambria Math" w:hAnsi="Cambria Math"/>
                <w:i/>
                <w:szCs w:val="32"/>
              </w:rPr>
            </m:ctrlPr>
          </m:e>
          <m:lim>
            <m:r>
              <m:rPr/>
              <w:rPr>
                <w:rFonts w:hint="eastAsia" w:ascii="宋体" w:hAnsi="宋体" w:cs="宋体"/>
                <w:szCs w:val="32"/>
              </w:rPr>
              <m:t>∧</m:t>
            </m:r>
            <m:ctrlPr>
              <w:rPr>
                <w:rFonts w:ascii="Cambria Math" w:hAnsi="Cambria Math"/>
                <w:i/>
                <w:szCs w:val="32"/>
              </w:rPr>
            </m:ctrlPr>
          </m:lim>
        </m:limUpp>
        <m:r>
          <m:rPr/>
          <w:rPr>
            <w:rFonts w:ascii="Cambria Math"/>
            <w:szCs w:val="32"/>
          </w:rPr>
          <m:t>=</m:t>
        </m:r>
        <m:acc>
          <m:accPr>
            <m:chr m:val="̿"/>
            <m:ctrlPr>
              <w:rPr>
                <w:rFonts w:ascii="Cambria Math" w:hAnsi="Cambria Math"/>
                <w:i/>
                <w:szCs w:val="32"/>
              </w:rPr>
            </m:ctrlPr>
          </m:accPr>
          <m:e>
            <m:acc>
              <m:accPr>
                <m:chr m:val="̅"/>
                <m:ctrlPr>
                  <w:rPr>
                    <w:rFonts w:ascii="Cambria Math" w:hAnsi="Cambria Math"/>
                    <w:i/>
                    <w:szCs w:val="32"/>
                  </w:rPr>
                </m:ctrlPr>
              </m:accPr>
              <m:e>
                <m:r>
                  <m:rPr/>
                  <w:rPr>
                    <w:rFonts w:ascii="Cambria Math"/>
                    <w:szCs w:val="32"/>
                  </w:rPr>
                  <m:t>y</m:t>
                </m:r>
                <m:ctrlPr>
                  <w:rPr>
                    <w:rFonts w:ascii="Cambria Math" w:hAnsi="Cambria Math"/>
                    <w:i/>
                    <w:szCs w:val="32"/>
                  </w:rPr>
                </m:ctrlPr>
              </m:e>
            </m:acc>
            <m:ctrlPr>
              <w:rPr>
                <w:rFonts w:ascii="Cambria Math" w:hAnsi="Cambria Math"/>
                <w:i/>
                <w:szCs w:val="32"/>
              </w:rPr>
            </m:ctrlPr>
          </m:e>
        </m:acc>
        <m:r>
          <m:rPr/>
          <w:rPr>
            <w:rFonts w:ascii="Cambria Math"/>
            <w:szCs w:val="32"/>
          </w:rPr>
          <m:t>=</m:t>
        </m:r>
        <m:f>
          <m:fPr>
            <m:ctrlPr>
              <w:rPr>
                <w:rFonts w:ascii="Cambria Math" w:hAnsi="Cambria Math"/>
                <w:i/>
                <w:szCs w:val="32"/>
              </w:rPr>
            </m:ctrlPr>
          </m:fPr>
          <m:num>
            <m:r>
              <m:rPr/>
              <w:rPr>
                <w:rFonts w:ascii="Cambria Math"/>
                <w:szCs w:val="32"/>
              </w:rPr>
              <m:t>1</m:t>
            </m:r>
            <m:ctrlPr>
              <w:rPr>
                <w:rFonts w:ascii="Cambria Math" w:hAnsi="Cambria Math"/>
                <w:i/>
                <w:szCs w:val="32"/>
              </w:rPr>
            </m:ctrlPr>
          </m:num>
          <m:den>
            <m:r>
              <m:rPr/>
              <w:rPr>
                <w:rFonts w:ascii="Cambria Math"/>
                <w:szCs w:val="32"/>
              </w:rPr>
              <m:t>nmk</m:t>
            </m:r>
            <m:ctrlPr>
              <w:rPr>
                <w:rFonts w:ascii="Cambria Math" w:hAnsi="Cambria Math"/>
                <w:i/>
                <w:szCs w:val="32"/>
              </w:rPr>
            </m:ctrlPr>
          </m:den>
        </m:f>
        <m:nary>
          <m:naryPr>
            <m:chr m:val="∑"/>
            <m:ctrlPr>
              <w:rPr>
                <w:rFonts w:ascii="Cambria Math" w:hAnsi="Cambria Math"/>
                <w:i/>
                <w:szCs w:val="32"/>
              </w:rPr>
            </m:ctrlPr>
          </m:naryPr>
          <m:sub>
            <m:r>
              <m:rPr/>
              <w:rPr>
                <w:rFonts w:ascii="Cambria Math"/>
                <w:szCs w:val="32"/>
              </w:rPr>
              <m:t>i=1</m:t>
            </m:r>
            <m:ctrlPr>
              <w:rPr>
                <w:rFonts w:ascii="Cambria Math" w:hAnsi="Cambria Math"/>
                <w:i/>
                <w:szCs w:val="32"/>
              </w:rPr>
            </m:ctrlPr>
          </m:sub>
          <m:sup>
            <m:r>
              <m:rPr/>
              <w:rPr>
                <w:rFonts w:ascii="Cambria Math"/>
                <w:szCs w:val="32"/>
              </w:rPr>
              <m:t>n</m:t>
            </m:r>
            <m:ctrlPr>
              <w:rPr>
                <w:rFonts w:ascii="Cambria Math" w:hAnsi="Cambria Math"/>
                <w:i/>
                <w:szCs w:val="32"/>
              </w:rPr>
            </m:ctrlPr>
          </m:sup>
          <m:e>
            <m:nary>
              <m:naryPr>
                <m:chr m:val="∑"/>
                <m:ctrlPr>
                  <w:rPr>
                    <w:rFonts w:ascii="Cambria Math" w:hAnsi="Cambria Math"/>
                    <w:i/>
                    <w:szCs w:val="32"/>
                  </w:rPr>
                </m:ctrlPr>
              </m:naryPr>
              <m:sub>
                <m:r>
                  <m:rPr/>
                  <w:rPr>
                    <w:rFonts w:ascii="Cambria Math"/>
                    <w:szCs w:val="32"/>
                  </w:rPr>
                  <m:t>j=1</m:t>
                </m:r>
                <m:ctrlPr>
                  <w:rPr>
                    <w:rFonts w:ascii="Cambria Math" w:hAnsi="Cambria Math"/>
                    <w:i/>
                    <w:szCs w:val="32"/>
                  </w:rPr>
                </m:ctrlPr>
              </m:sub>
              <m:sup>
                <m:r>
                  <m:rPr/>
                  <w:rPr>
                    <w:rFonts w:ascii="Cambria Math"/>
                    <w:szCs w:val="32"/>
                  </w:rPr>
                  <m:t>m</m:t>
                </m:r>
                <m:ctrlPr>
                  <w:rPr>
                    <w:rFonts w:ascii="Cambria Math" w:hAnsi="Cambria Math"/>
                    <w:i/>
                    <w:szCs w:val="32"/>
                  </w:rPr>
                </m:ctrlPr>
              </m:sup>
              <m:e>
                <m:nary>
                  <m:naryPr>
                    <m:chr m:val="∑"/>
                    <m:ctrlPr>
                      <w:rPr>
                        <w:rFonts w:ascii="Cambria Math" w:hAnsi="Cambria Math"/>
                        <w:i/>
                        <w:szCs w:val="32"/>
                      </w:rPr>
                    </m:ctrlPr>
                  </m:naryPr>
                  <m:sub>
                    <m:r>
                      <m:rPr/>
                      <w:rPr>
                        <w:rFonts w:ascii="Cambria Math"/>
                        <w:szCs w:val="32"/>
                      </w:rPr>
                      <m:t>u=1</m:t>
                    </m:r>
                    <m:ctrlPr>
                      <w:rPr>
                        <w:rFonts w:ascii="Cambria Math" w:hAnsi="Cambria Math"/>
                        <w:i/>
                        <w:szCs w:val="32"/>
                      </w:rPr>
                    </m:ctrlPr>
                  </m:sub>
                  <m:sup>
                    <m:r>
                      <m:rPr/>
                      <w:rPr>
                        <w:rFonts w:ascii="Cambria Math"/>
                        <w:szCs w:val="32"/>
                      </w:rPr>
                      <m:t>g</m:t>
                    </m:r>
                    <m:ctrlPr>
                      <w:rPr>
                        <w:rFonts w:ascii="Cambria Math" w:hAnsi="Cambria Math"/>
                        <w:i/>
                        <w:szCs w:val="32"/>
                      </w:rPr>
                    </m:ctrlPr>
                  </m:sup>
                  <m:e>
                    <m:sSub>
                      <m:sSubPr>
                        <m:ctrlPr>
                          <w:rPr>
                            <w:rFonts w:ascii="Cambria Math" w:hAnsi="Cambria Math"/>
                            <w:i/>
                            <w:szCs w:val="32"/>
                          </w:rPr>
                        </m:ctrlPr>
                      </m:sSubPr>
                      <m:e>
                        <m:r>
                          <m:rPr/>
                          <w:rPr>
                            <w:rFonts w:ascii="Cambria Math"/>
                            <w:szCs w:val="32"/>
                          </w:rPr>
                          <m:t>y</m:t>
                        </m:r>
                        <m:ctrlPr>
                          <w:rPr>
                            <w:rFonts w:ascii="Cambria Math" w:hAnsi="Cambria Math"/>
                            <w:i/>
                            <w:szCs w:val="32"/>
                          </w:rPr>
                        </m:ctrlPr>
                      </m:e>
                      <m:sub>
                        <m:r>
                          <m:rPr/>
                          <w:rPr>
                            <w:rFonts w:ascii="Cambria Math"/>
                            <w:szCs w:val="32"/>
                          </w:rPr>
                          <m:t>iju</m:t>
                        </m:r>
                        <m:ctrlPr>
                          <w:rPr>
                            <w:rFonts w:ascii="Cambria Math" w:hAnsi="Cambria Math"/>
                            <w:i/>
                            <w:szCs w:val="32"/>
                          </w:rPr>
                        </m:ctrlPr>
                      </m:sub>
                    </m:sSub>
                    <m:ctrlPr>
                      <w:rPr>
                        <w:rFonts w:ascii="Cambria Math" w:hAnsi="Cambria Math"/>
                        <w:i/>
                        <w:szCs w:val="32"/>
                      </w:rPr>
                    </m:ctrlPr>
                  </m:e>
                </m:nary>
                <m:ctrlPr>
                  <w:rPr>
                    <w:rFonts w:ascii="Cambria Math" w:hAnsi="Cambria Math"/>
                    <w:i/>
                    <w:szCs w:val="32"/>
                  </w:rPr>
                </m:ctrlPr>
              </m:e>
            </m:nary>
            <m:ctrlPr>
              <w:rPr>
                <w:rFonts w:ascii="Cambria Math" w:hAnsi="Cambria Math"/>
                <w:i/>
                <w:szCs w:val="32"/>
              </w:rPr>
            </m:ctrlPr>
          </m:e>
        </m:nary>
      </m:oMath>
      <w:r>
        <w:rPr>
          <w:szCs w:val="32"/>
        </w:rPr>
        <w:t xml:space="preserve">         </w:t>
      </w:r>
      <w:r>
        <w:rPr>
          <w:rFonts w:hint="eastAsia"/>
          <w:szCs w:val="32"/>
        </w:rPr>
        <w:t xml:space="preserve">  </w:t>
      </w:r>
      <w:r>
        <w:rPr>
          <w:szCs w:val="32"/>
        </w:rPr>
        <w:t xml:space="preserve">  （4.3）</w:t>
      </w:r>
    </w:p>
    <w:p>
      <w:pPr>
        <w:spacing w:line="300" w:lineRule="auto"/>
        <w:ind w:firstLine="0" w:firstLineChars="0"/>
      </w:pPr>
      <w:r>
        <w:rPr>
          <w:rFonts w:hint="eastAsia"/>
        </w:rPr>
        <w:t>则</w:t>
      </w:r>
      <w:r>
        <w:t>总体比例估计的均方偏差</w:t>
      </w:r>
      <w:r>
        <w:rPr>
          <w:rFonts w:hint="eastAsia"/>
        </w:rPr>
        <w:t>的无偏估计</w:t>
      </w:r>
      <w:r>
        <w:t>为</w:t>
      </w:r>
    </w:p>
    <w:p>
      <w:pPr>
        <w:spacing w:line="300" w:lineRule="auto"/>
        <w:ind w:firstLine="0" w:firstLineChars="0"/>
      </w:pPr>
    </w:p>
    <w:p>
      <w:pPr>
        <w:spacing w:line="300" w:lineRule="auto"/>
        <w:ind w:firstLine="0" w:firstLineChars="0"/>
      </w:pPr>
      <w:r>
        <w:t xml:space="preserve">                 </w:t>
      </w:r>
      <m:oMath>
        <m:r>
          <m:rPr/>
          <w:rPr>
            <w:rFonts w:ascii="Cambria Math"/>
          </w:rPr>
          <m:t>v</m:t>
        </m:r>
        <m:d>
          <m:dPr>
            <m:ctrlPr>
              <w:rPr>
                <w:rFonts w:ascii="Cambria Math" w:hAnsi="Cambria Math"/>
                <w:i/>
              </w:rPr>
            </m:ctrlPr>
          </m:dPr>
          <m:e>
            <m:r>
              <m:rPr/>
              <w:rPr>
                <w:rFonts w:ascii="Cambria Math"/>
              </w:rPr>
              <m:t>p</m:t>
            </m:r>
            <m:ctrlPr>
              <w:rPr>
                <w:rFonts w:ascii="Cambria Math" w:hAnsi="Cambria Math"/>
                <w:i/>
              </w:rPr>
            </m:ctrlPr>
          </m:e>
        </m:d>
        <m:r>
          <m:rPr/>
          <w:rPr>
            <w:rFonts w:ascii="Cambria Math"/>
          </w:rPr>
          <m:t>=v(</m:t>
        </m:r>
        <m:acc>
          <m:accPr>
            <m:chr m:val="̿"/>
            <m:ctrlPr>
              <w:rPr>
                <w:rFonts w:ascii="Cambria Math" w:hAnsi="Cambria Math"/>
                <w:i/>
                <w:szCs w:val="32"/>
              </w:rPr>
            </m:ctrlPr>
          </m:accPr>
          <m:e>
            <m:acc>
              <m:accPr>
                <m:chr m:val="̅"/>
                <m:ctrlPr>
                  <w:rPr>
                    <w:rFonts w:ascii="Cambria Math" w:hAnsi="Cambria Math"/>
                    <w:i/>
                    <w:szCs w:val="32"/>
                  </w:rPr>
                </m:ctrlPr>
              </m:accPr>
              <m:e>
                <m:r>
                  <m:rPr/>
                  <w:rPr>
                    <w:rFonts w:ascii="Cambria Math"/>
                    <w:szCs w:val="32"/>
                  </w:rPr>
                  <m:t>y</m:t>
                </m:r>
                <m:ctrlPr>
                  <w:rPr>
                    <w:rFonts w:ascii="Cambria Math" w:hAnsi="Cambria Math"/>
                    <w:i/>
                    <w:szCs w:val="32"/>
                  </w:rPr>
                </m:ctrlPr>
              </m:e>
            </m:acc>
            <m:ctrlPr>
              <w:rPr>
                <w:rFonts w:ascii="Cambria Math" w:hAnsi="Cambria Math"/>
                <w:i/>
                <w:szCs w:val="32"/>
              </w:rPr>
            </m:ctrlPr>
          </m:e>
        </m:acc>
        <m:r>
          <m:rPr/>
          <w:rPr>
            <w:rFonts w:ascii="Cambria Math"/>
          </w:rPr>
          <m:t>)=</m:t>
        </m:r>
        <m:f>
          <m:fPr>
            <m:ctrlPr>
              <w:rPr>
                <w:rFonts w:ascii="Cambria Math" w:hAnsi="Cambria Math"/>
                <w:i/>
              </w:rPr>
            </m:ctrlPr>
          </m:fPr>
          <m:num>
            <m:r>
              <m:rPr/>
              <w:rPr>
                <w:rFonts w:ascii="Cambria Math"/>
              </w:rPr>
              <m:t>1−</m:t>
            </m:r>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1</m:t>
                </m:r>
                <m:ctrlPr>
                  <w:rPr>
                    <w:rFonts w:ascii="Cambria Math" w:hAnsi="Cambria Math"/>
                    <w:i/>
                  </w:rPr>
                </m:ctrlPr>
              </m:sub>
            </m:sSub>
            <m:ctrlPr>
              <w:rPr>
                <w:rFonts w:ascii="Cambria Math" w:hAnsi="Cambria Math"/>
                <w:i/>
              </w:rPr>
            </m:ctrlPr>
          </m:num>
          <m:den>
            <m:r>
              <m:rPr/>
              <w:rPr>
                <w:rFonts w:ascii="Cambria Math"/>
              </w:rPr>
              <m:t>n</m:t>
            </m:r>
            <m:ctrlPr>
              <w:rPr>
                <w:rFonts w:ascii="Cambria Math" w:hAnsi="Cambria Math"/>
                <w:i/>
              </w:rPr>
            </m:ctrlPr>
          </m:den>
        </m:f>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1</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r>
          <m:rPr/>
          <w:rPr>
            <w:rFonts w:ascii="Cambria Math"/>
          </w:rPr>
          <m:t>+</m:t>
        </m:r>
        <m:f>
          <m:fPr>
            <m:ctrlPr>
              <w:rPr>
                <w:rFonts w:ascii="Cambria Math" w:hAnsi="Cambria Math"/>
                <w:i/>
              </w:rPr>
            </m:ctrlPr>
          </m:fPr>
          <m:num>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1</m:t>
                </m:r>
                <m:ctrlPr>
                  <w:rPr>
                    <w:rFonts w:ascii="Cambria Math" w:hAnsi="Cambria Math"/>
                    <w:i/>
                  </w:rPr>
                </m:ctrlPr>
              </m:sub>
            </m:sSub>
            <m:r>
              <m:rPr/>
              <w:rPr>
                <w:rFonts w:ascii="Cambria Math"/>
              </w:rPr>
              <m:t>(1−</m:t>
            </m:r>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2</m:t>
                </m:r>
                <m:ctrlPr>
                  <w:rPr>
                    <w:rFonts w:ascii="Cambria Math" w:hAnsi="Cambria Math"/>
                    <w:i/>
                  </w:rPr>
                </m:ctrlPr>
              </m:sub>
            </m:sSub>
            <m:r>
              <m:rPr/>
              <w:rPr>
                <w:rFonts w:ascii="Cambria Math"/>
              </w:rPr>
              <m:t>)</m:t>
            </m:r>
            <m:ctrlPr>
              <w:rPr>
                <w:rFonts w:ascii="Cambria Math" w:hAnsi="Cambria Math"/>
                <w:i/>
              </w:rPr>
            </m:ctrlPr>
          </m:num>
          <m:den>
            <m:r>
              <m:rPr/>
              <w:rPr>
                <w:rFonts w:ascii="Cambria Math"/>
              </w:rPr>
              <m:t>nm</m:t>
            </m:r>
            <m:ctrlPr>
              <w:rPr>
                <w:rFonts w:ascii="Cambria Math" w:hAnsi="Cambria Math"/>
                <w:i/>
              </w:rPr>
            </m:ctrlPr>
          </m:den>
        </m:f>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2</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r>
          <m:rPr/>
          <w:rPr>
            <w:rFonts w:ascii="Cambria Math"/>
          </w:rPr>
          <m:t>+</m:t>
        </m:r>
        <m:f>
          <m:fPr>
            <m:ctrlPr>
              <w:rPr>
                <w:rFonts w:ascii="Cambria Math" w:hAnsi="Cambria Math"/>
                <w:i/>
              </w:rPr>
            </m:ctrlPr>
          </m:fPr>
          <m:num>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1</m:t>
                </m:r>
                <m:ctrlPr>
                  <w:rPr>
                    <w:rFonts w:ascii="Cambria Math" w:hAnsi="Cambria Math"/>
                    <w:i/>
                  </w:rPr>
                </m:ctrlPr>
              </m:sub>
            </m:sSub>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2</m:t>
                </m:r>
                <m:ctrlPr>
                  <w:rPr>
                    <w:rFonts w:ascii="Cambria Math" w:hAnsi="Cambria Math"/>
                    <w:i/>
                  </w:rPr>
                </m:ctrlPr>
              </m:sub>
            </m:sSub>
            <m:r>
              <m:rPr/>
              <w:rPr>
                <w:rFonts w:ascii="Cambria Math"/>
              </w:rPr>
              <m:t>(1−</m:t>
            </m:r>
            <m:sSub>
              <m:sSubPr>
                <m:ctrlPr>
                  <w:rPr>
                    <w:rFonts w:ascii="Cambria Math" w:hAnsi="Cambria Math"/>
                    <w:i/>
                  </w:rPr>
                </m:ctrlPr>
              </m:sSubPr>
              <m:e>
                <m:r>
                  <m:rPr/>
                  <w:rPr>
                    <w:rFonts w:ascii="Cambria Math"/>
                  </w:rPr>
                  <m:t>f</m:t>
                </m:r>
                <m:ctrlPr>
                  <w:rPr>
                    <w:rFonts w:ascii="Cambria Math" w:hAnsi="Cambria Math"/>
                    <w:i/>
                  </w:rPr>
                </m:ctrlPr>
              </m:e>
              <m:sub>
                <m:r>
                  <m:rPr/>
                  <w:rPr>
                    <w:rFonts w:ascii="Cambria Math"/>
                  </w:rPr>
                  <m:t>3</m:t>
                </m:r>
                <m:ctrlPr>
                  <w:rPr>
                    <w:rFonts w:ascii="Cambria Math" w:hAnsi="Cambria Math"/>
                    <w:i/>
                  </w:rPr>
                </m:ctrlPr>
              </m:sub>
            </m:sSub>
            <m:r>
              <m:rPr/>
              <w:rPr>
                <w:rFonts w:ascii="Cambria Math"/>
              </w:rPr>
              <m:t>)</m:t>
            </m:r>
            <m:ctrlPr>
              <w:rPr>
                <w:rFonts w:ascii="Cambria Math" w:hAnsi="Cambria Math"/>
                <w:i/>
              </w:rPr>
            </m:ctrlPr>
          </m:num>
          <m:den>
            <m:r>
              <m:rPr/>
              <w:rPr>
                <w:rFonts w:ascii="Cambria Math"/>
              </w:rPr>
              <m:t>nmg</m:t>
            </m:r>
            <m:ctrlPr>
              <w:rPr>
                <w:rFonts w:ascii="Cambria Math" w:hAnsi="Cambria Math"/>
                <w:i/>
              </w:rPr>
            </m:ctrlPr>
          </m:den>
        </m:f>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3</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oMath>
      <w:r>
        <w:t xml:space="preserve">    （4.4）</w:t>
      </w:r>
    </w:p>
    <w:p>
      <w:pPr>
        <w:spacing w:line="300" w:lineRule="auto"/>
        <w:ind w:firstLine="0" w:firstLineChars="0"/>
      </w:pPr>
      <w:r>
        <w:rPr>
          <w:rFonts w:hint="eastAsia"/>
        </w:rPr>
        <w:t xml:space="preserve">其中 </w:t>
      </w:r>
      <m:oMath>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1</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r>
          <m:rPr/>
          <w:rPr>
            <w:rFonts w:ascii="Cambria Math"/>
          </w:rPr>
          <m:t>=</m:t>
        </m:r>
        <m:f>
          <m:fPr>
            <m:ctrlPr>
              <w:rPr>
                <w:rFonts w:ascii="Cambria Math" w:hAnsi="Cambria Math"/>
                <w:i/>
              </w:rPr>
            </m:ctrlPr>
          </m:fPr>
          <m:num>
            <m:r>
              <m:rPr/>
              <w:rPr>
                <w:rFonts w:ascii="Cambria Math"/>
              </w:rPr>
              <m:t>1</m:t>
            </m:r>
            <m:ctrlPr>
              <w:rPr>
                <w:rFonts w:ascii="Cambria Math" w:hAnsi="Cambria Math"/>
                <w:i/>
              </w:rPr>
            </m:ctrlPr>
          </m:num>
          <m:den>
            <m:r>
              <m:rPr/>
              <w:rPr>
                <w:rFonts w:ascii="Cambria Math"/>
              </w:rPr>
              <m:t>n−1</m:t>
            </m:r>
            <m:ctrlPr>
              <w:rPr>
                <w:rFonts w:ascii="Cambria Math" w:hAnsi="Cambria Math"/>
                <w:i/>
              </w:rPr>
            </m:ctrlPr>
          </m:den>
        </m:f>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p>
              <m:sSupPr>
                <m:ctrlPr>
                  <w:rPr>
                    <w:rFonts w:ascii="Cambria Math" w:hAnsi="Cambria Math"/>
                    <w:i/>
                  </w:rPr>
                </m:ctrlPr>
              </m:sSupPr>
              <m:e>
                <m:r>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acc>
                <m:r>
                  <m:rPr/>
                  <w:rPr>
                    <w:rFonts w:ascii="Cambria Math" w:hAnsi="Cambria Math"/>
                  </w:rPr>
                  <m:t>−</m:t>
                </m:r>
                <m:acc>
                  <m:accPr>
                    <m:chr m:val="̿"/>
                    <m:ctrlPr>
                      <w:rPr>
                        <w:rFonts w:ascii="Cambria Math" w:hAnsi="Cambria Math"/>
                        <w:i/>
                        <w:szCs w:val="32"/>
                      </w:rPr>
                    </m:ctrlPr>
                  </m:accPr>
                  <m:e>
                    <m:acc>
                      <m:accPr>
                        <m:chr m:val="̅"/>
                        <m:ctrlPr>
                          <w:rPr>
                            <w:rFonts w:ascii="Cambria Math" w:hAnsi="Cambria Math"/>
                            <w:i/>
                            <w:szCs w:val="32"/>
                          </w:rPr>
                        </m:ctrlPr>
                      </m:accPr>
                      <m:e>
                        <m:r>
                          <m:rPr/>
                          <w:rPr>
                            <w:rFonts w:ascii="Cambria Math"/>
                            <w:szCs w:val="32"/>
                          </w:rPr>
                          <m:t>y</m:t>
                        </m:r>
                        <m:ctrlPr>
                          <w:rPr>
                            <w:rFonts w:ascii="Cambria Math" w:hAnsi="Cambria Math"/>
                            <w:i/>
                            <w:szCs w:val="32"/>
                          </w:rPr>
                        </m:ctrlPr>
                      </m:e>
                    </m:acc>
                    <m:ctrlPr>
                      <w:rPr>
                        <w:rFonts w:ascii="Cambria Math" w:hAnsi="Cambria Math"/>
                        <w:i/>
                        <w:szCs w:val="32"/>
                      </w:rPr>
                    </m:ctrlPr>
                  </m:e>
                </m:acc>
                <m:r>
                  <m:rPr/>
                  <w:rPr>
                    <w:rFonts w:ascii="Cambria Math"/>
                    <w:szCs w:val="32"/>
                  </w:rPr>
                  <m:t>)</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nary>
      </m:oMath>
      <w:r>
        <w:rPr>
          <w:rFonts w:hint="eastAsia"/>
        </w:rPr>
        <w:t>，</w:t>
      </w:r>
      <m:oMath>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2i</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r>
          <m:rPr/>
          <w:rPr>
            <w:rFonts w:ascii="Cambria Math"/>
          </w:rPr>
          <m:t>=</m:t>
        </m:r>
        <m:f>
          <m:fPr>
            <m:ctrlPr>
              <w:rPr>
                <w:rFonts w:ascii="Cambria Math" w:hAnsi="Cambria Math"/>
                <w:i/>
              </w:rPr>
            </m:ctrlPr>
          </m:fPr>
          <m:num>
            <m:r>
              <m:rPr/>
              <w:rPr>
                <w:rFonts w:ascii="Cambria Math"/>
              </w:rPr>
              <m:t>1</m:t>
            </m:r>
            <m:ctrlPr>
              <w:rPr>
                <w:rFonts w:ascii="Cambria Math" w:hAnsi="Cambria Math"/>
                <w:i/>
              </w:rPr>
            </m:ctrlPr>
          </m:num>
          <m:den>
            <m:r>
              <m:rPr/>
              <w:rPr>
                <w:rFonts w:ascii="Cambria Math"/>
              </w:rPr>
              <m:t>m−1</m:t>
            </m:r>
            <m:ctrlPr>
              <w:rPr>
                <w:rFonts w:ascii="Cambria Math" w:hAnsi="Cambria Math"/>
                <w:i/>
              </w:rPr>
            </m:ctrlPr>
          </m:den>
        </m:f>
        <m:nary>
          <m:naryPr>
            <m:chr m:val="∑"/>
            <m:limLoc m:val="undOvr"/>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m</m:t>
            </m:r>
            <m:ctrlPr>
              <w:rPr>
                <w:rFonts w:ascii="Cambria Math" w:hAnsi="Cambria Math"/>
                <w:i/>
              </w:rPr>
            </m:ctrlPr>
          </m:sup>
          <m:e>
            <m:sSup>
              <m:sSupPr>
                <m:ctrlPr>
                  <w:rPr>
                    <w:rFonts w:ascii="Cambria Math" w:hAnsi="Cambria Math"/>
                    <w:i/>
                  </w:rPr>
                </m:ctrlPr>
              </m:sSupPr>
              <m:e>
                <m:r>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w:rPr>
                            <w:rFonts w:ascii="Cambria Math" w:hAnsi="Cambria Math"/>
                          </w:rPr>
                          <m:t>y</m:t>
                        </m:r>
                        <m:ctrlPr>
                          <w:rPr>
                            <w:rFonts w:ascii="Cambria Math" w:hAnsi="Cambria Math"/>
                            <w:i/>
                          </w:rPr>
                        </m:ctrlPr>
                      </m:e>
                    </m:acc>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acc>
                <m:r>
                  <m:rPr/>
                  <w:rPr>
                    <w:rFonts w:ascii="Cambria Math"/>
                    <w:szCs w:val="32"/>
                  </w:rPr>
                  <m:t>)</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nary>
      </m:oMath>
      <w:r>
        <w:rPr>
          <w:rFonts w:hint="eastAsia"/>
        </w:rPr>
        <w:t>，</w:t>
      </w:r>
      <m:oMath>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2</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r>
          <m:rPr/>
          <w:rPr>
            <w:rFonts w:ascii="Cambria Math"/>
          </w:rPr>
          <m:t>=</m:t>
        </m:r>
        <m:f>
          <m:fPr>
            <m:ctrlPr>
              <w:rPr>
                <w:rFonts w:ascii="Cambria Math" w:hAnsi="Cambria Math"/>
                <w:i/>
              </w:rPr>
            </m:ctrlPr>
          </m:fPr>
          <m:num>
            <m:r>
              <m:rPr/>
              <w:rPr>
                <w:rFonts w:ascii="Cambria Math"/>
              </w:rPr>
              <m:t>1</m:t>
            </m:r>
            <m:ctrlPr>
              <w:rPr>
                <w:rFonts w:ascii="Cambria Math" w:hAnsi="Cambria Math"/>
                <w:i/>
              </w:rPr>
            </m:ctrlPr>
          </m:num>
          <m:den>
            <m:r>
              <m:rPr/>
              <w:rPr>
                <w:rFonts w:ascii="Cambria Math"/>
              </w:rPr>
              <m:t>n</m:t>
            </m:r>
            <m:ctrlPr>
              <w:rPr>
                <w:rFonts w:ascii="Cambria Math" w:hAnsi="Cambria Math"/>
                <w:i/>
              </w:rPr>
            </m:ctrlPr>
          </m:den>
        </m:f>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2i</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ctrlPr>
              <w:rPr>
                <w:rFonts w:ascii="Cambria Math" w:hAnsi="Cambria Math"/>
                <w:i/>
              </w:rPr>
            </m:ctrlPr>
          </m:e>
        </m:nary>
      </m:oMath>
      <w:r>
        <w:rPr>
          <w:rFonts w:hint="eastAsia"/>
        </w:rPr>
        <w:t>，</w:t>
      </w:r>
    </w:p>
    <w:p>
      <w:pPr>
        <w:spacing w:line="300" w:lineRule="auto"/>
        <w:ind w:firstLine="0" w:firstLineChars="0"/>
      </w:pPr>
      <m:oMath>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3ij</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r>
          <m:rPr/>
          <w:rPr>
            <w:rFonts w:ascii="Cambria Math"/>
          </w:rPr>
          <m:t>=</m:t>
        </m:r>
        <m:f>
          <m:fPr>
            <m:ctrlPr>
              <w:rPr>
                <w:rFonts w:ascii="Cambria Math" w:hAnsi="Cambria Math"/>
                <w:i/>
              </w:rPr>
            </m:ctrlPr>
          </m:fPr>
          <m:num>
            <m:r>
              <m:rPr/>
              <w:rPr>
                <w:rFonts w:ascii="Cambria Math"/>
              </w:rPr>
              <m:t>1</m:t>
            </m:r>
            <m:ctrlPr>
              <w:rPr>
                <w:rFonts w:ascii="Cambria Math" w:hAnsi="Cambria Math"/>
                <w:i/>
              </w:rPr>
            </m:ctrlPr>
          </m:num>
          <m:den>
            <m:r>
              <m:rPr/>
              <w:rPr>
                <w:rFonts w:ascii="Cambria Math"/>
              </w:rPr>
              <m:t>g−1</m:t>
            </m:r>
            <m:ctrlPr>
              <w:rPr>
                <w:rFonts w:ascii="Cambria Math" w:hAnsi="Cambria Math"/>
                <w:i/>
              </w:rPr>
            </m:ctrlPr>
          </m:den>
        </m:f>
        <m:nary>
          <m:naryPr>
            <m:chr m:val="∑"/>
            <m:limLoc m:val="undOvr"/>
            <m:ctrlPr>
              <w:rPr>
                <w:rFonts w:ascii="Cambria Math" w:hAnsi="Cambria Math"/>
                <w:i/>
              </w:rPr>
            </m:ctrlPr>
          </m:naryPr>
          <m:sub>
            <m:r>
              <m:rPr/>
              <w:rPr>
                <w:rFonts w:ascii="Cambria Math" w:hAnsi="Cambria Math"/>
              </w:rPr>
              <m:t>u=1</m:t>
            </m:r>
            <m:ctrlPr>
              <w:rPr>
                <w:rFonts w:ascii="Cambria Math" w:hAnsi="Cambria Math"/>
                <w:i/>
              </w:rPr>
            </m:ctrlPr>
          </m:sub>
          <m:sup>
            <m:r>
              <m:rPr/>
              <w:rPr>
                <w:rFonts w:ascii="Cambria Math" w:hAnsi="Cambria Math"/>
              </w:rPr>
              <m:t>g</m:t>
            </m:r>
            <m:ctrlPr>
              <w:rPr>
                <w:rFonts w:ascii="Cambria Math" w:hAnsi="Cambria Math"/>
                <w:i/>
              </w:rPr>
            </m:ctrlPr>
          </m:sup>
          <m:e>
            <m:sSup>
              <m:sSupPr>
                <m:ctrlPr>
                  <w:rPr>
                    <w:rFonts w:ascii="Cambria Math" w:hAnsi="Cambria Math"/>
                    <w:i/>
                  </w:rPr>
                </m:ctrlPr>
              </m:sSupPr>
              <m:e>
                <m:r>
                  <m:rPr/>
                  <w:rPr>
                    <w:rFonts w:ascii="Cambria Math" w:hAnsi="Cambria Math"/>
                  </w:rPr>
                  <m:t>(</m:t>
                </m:r>
                <m:sSub>
                  <m:sSubPr>
                    <m:ctrlPr>
                      <w:rPr>
                        <w:rFonts w:ascii="Cambria Math" w:hAnsi="Cambria Math"/>
                        <w:i/>
                        <w:szCs w:val="32"/>
                      </w:rPr>
                    </m:ctrlPr>
                  </m:sSubPr>
                  <m:e>
                    <m:r>
                      <m:rPr/>
                      <w:rPr>
                        <w:rFonts w:ascii="Cambria Math"/>
                        <w:szCs w:val="32"/>
                      </w:rPr>
                      <m:t>y</m:t>
                    </m:r>
                    <m:ctrlPr>
                      <w:rPr>
                        <w:rFonts w:ascii="Cambria Math" w:hAnsi="Cambria Math"/>
                        <w:i/>
                        <w:szCs w:val="32"/>
                      </w:rPr>
                    </m:ctrlPr>
                  </m:e>
                  <m:sub>
                    <m:r>
                      <m:rPr/>
                      <w:rPr>
                        <w:rFonts w:ascii="Cambria Math"/>
                        <w:szCs w:val="32"/>
                      </w:rPr>
                      <m:t>iju</m:t>
                    </m:r>
                    <m:ctrlPr>
                      <w:rPr>
                        <w:rFonts w:ascii="Cambria Math" w:hAnsi="Cambria Math"/>
                        <w:i/>
                        <w:szCs w:val="32"/>
                      </w:rPr>
                    </m:ctrlPr>
                  </m:sub>
                </m:sSub>
                <m:r>
                  <m:rP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w:rPr>
                            <w:rFonts w:ascii="Cambria Math" w:hAnsi="Cambria Math"/>
                          </w:rPr>
                          <m:t>y</m:t>
                        </m:r>
                        <m:ctrlPr>
                          <w:rPr>
                            <w:rFonts w:ascii="Cambria Math" w:hAnsi="Cambria Math"/>
                            <w:i/>
                          </w:rPr>
                        </m:ctrlPr>
                      </m:e>
                    </m:acc>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szCs w:val="32"/>
                  </w:rPr>
                  <m:t>)</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nary>
      </m:oMath>
      <w:r>
        <w:t xml:space="preserve"> </w:t>
      </w:r>
      <w:r>
        <w:rPr>
          <w:rFonts w:hint="eastAsia"/>
        </w:rPr>
        <w:t>，</w:t>
      </w:r>
      <m:oMath>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3</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r>
          <m:rPr/>
          <w:rPr>
            <w:rFonts w:ascii="Cambria Math"/>
          </w:rPr>
          <m:t>=</m:t>
        </m:r>
        <m:f>
          <m:fPr>
            <m:ctrlPr>
              <w:rPr>
                <w:rFonts w:ascii="Cambria Math" w:hAnsi="Cambria Math"/>
                <w:i/>
              </w:rPr>
            </m:ctrlPr>
          </m:fPr>
          <m:num>
            <m:r>
              <m:rPr/>
              <w:rPr>
                <w:rFonts w:ascii="Cambria Math"/>
              </w:rPr>
              <m:t>1</m:t>
            </m:r>
            <m:ctrlPr>
              <w:rPr>
                <w:rFonts w:ascii="Cambria Math" w:hAnsi="Cambria Math"/>
                <w:i/>
              </w:rPr>
            </m:ctrlPr>
          </m:num>
          <m:den>
            <m:r>
              <m:rPr/>
              <w:rPr>
                <w:rFonts w:ascii="Cambria Math"/>
              </w:rPr>
              <m:t>nm</m:t>
            </m:r>
            <m:ctrlPr>
              <w:rPr>
                <w:rFonts w:ascii="Cambria Math" w:hAnsi="Cambria Math"/>
                <w:i/>
              </w:rPr>
            </m:ctrlPr>
          </m:den>
        </m:f>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nary>
              <m:naryPr>
                <m:chr m:val="∑"/>
                <m:limLoc m:val="undOvr"/>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m</m:t>
                </m:r>
                <m:ctrlPr>
                  <w:rPr>
                    <w:rFonts w:ascii="Cambria Math" w:hAnsi="Cambria Math"/>
                    <w:i/>
                  </w:rPr>
                </m:ctrlPr>
              </m:sup>
              <m:e>
                <m:sSup>
                  <m:sSupPr>
                    <m:ctrlPr>
                      <w:rPr>
                        <w:rFonts w:ascii="Cambria Math" w:hAnsi="Cambria Math"/>
                        <w:i/>
                      </w:rPr>
                    </m:ctrlPr>
                  </m:sSupPr>
                  <m:e>
                    <m:sSub>
                      <m:sSubPr>
                        <m:ctrlPr>
                          <w:rPr>
                            <w:rFonts w:ascii="Cambria Math" w:hAnsi="Cambria Math"/>
                            <w:i/>
                          </w:rPr>
                        </m:ctrlPr>
                      </m:sSubPr>
                      <m:e>
                        <m:r>
                          <m:rPr/>
                          <w:rPr>
                            <w:rFonts w:ascii="Cambria Math"/>
                          </w:rPr>
                          <m:t>s</m:t>
                        </m:r>
                        <m:ctrlPr>
                          <w:rPr>
                            <w:rFonts w:ascii="Cambria Math" w:hAnsi="Cambria Math"/>
                            <w:i/>
                          </w:rPr>
                        </m:ctrlPr>
                      </m:e>
                      <m:sub>
                        <m:r>
                          <m:rPr/>
                          <w:rPr>
                            <w:rFonts w:ascii="Cambria Math"/>
                          </w:rPr>
                          <m:t>3ij</m:t>
                        </m:r>
                        <m:ctrlPr>
                          <w:rPr>
                            <w:rFonts w:ascii="Cambria Math" w:hAnsi="Cambria Math"/>
                            <w:i/>
                          </w:rPr>
                        </m:ctrlPr>
                      </m:sub>
                    </m:sSub>
                    <m:ctrlPr>
                      <w:rPr>
                        <w:rFonts w:ascii="Cambria Math" w:hAnsi="Cambria Math"/>
                        <w:i/>
                      </w:rPr>
                    </m:ctrlPr>
                  </m:e>
                  <m:sup>
                    <m:r>
                      <m:rPr/>
                      <w:rPr>
                        <w:rFonts w:ascii="Cambria Math"/>
                      </w:rPr>
                      <m:t>2</m:t>
                    </m:r>
                    <m:ctrlPr>
                      <w:rPr>
                        <w:rFonts w:ascii="Cambria Math" w:hAnsi="Cambria Math"/>
                        <w:i/>
                      </w:rPr>
                    </m:ctrlPr>
                  </m:sup>
                </m:sSup>
                <m:ctrlPr>
                  <w:rPr>
                    <w:rFonts w:ascii="Cambria Math" w:hAnsi="Cambria Math"/>
                    <w:i/>
                  </w:rPr>
                </m:ctrlPr>
              </m:e>
            </m:nary>
            <m:ctrlPr>
              <w:rPr>
                <w:rFonts w:ascii="Cambria Math" w:hAnsi="Cambria Math"/>
                <w:i/>
              </w:rPr>
            </m:ctrlPr>
          </m:e>
        </m:nary>
      </m:oMath>
      <w:r>
        <w:rPr>
          <w:rFonts w:hint="eastAsia"/>
        </w:rPr>
        <w:t>。</w:t>
      </w:r>
    </w:p>
    <w:p>
      <w:pPr>
        <w:spacing w:line="300" w:lineRule="auto"/>
        <w:ind w:firstLine="0" w:firstLineChars="0"/>
      </w:pPr>
      <w:r>
        <w:rPr>
          <w:rFonts w:hint="eastAsia"/>
        </w:rPr>
        <w:t>根据</w:t>
      </w:r>
      <w:r>
        <w:t>三阶段的均方偏差</w:t>
      </w:r>
      <w:r>
        <w:rPr>
          <w:rFonts w:hint="eastAsia"/>
        </w:rPr>
        <w:t>的无偏估计的计算</w:t>
      </w:r>
      <w:r>
        <w:t>公式（4.4）可分别求出每一层内的比例</w:t>
      </w:r>
      <w:r>
        <w:rPr>
          <w:rFonts w:hint="eastAsia"/>
        </w:rPr>
        <w:t>的</w:t>
      </w:r>
      <w:r>
        <w:t>均方偏差</w:t>
      </w:r>
      <w:r>
        <w:rPr>
          <w:rFonts w:hint="eastAsia"/>
        </w:rPr>
        <w:t>的估计值，</w:t>
      </w:r>
      <w:r>
        <w:t>则根据（4.2）可得</w:t>
      </w:r>
      <w:r>
        <w:rPr>
          <w:rFonts w:hint="eastAsia"/>
        </w:rPr>
        <w:t>总体</w:t>
      </w:r>
      <w:r>
        <w:t>比例</w:t>
      </w:r>
      <w:r>
        <w:rPr>
          <w:rFonts w:hint="eastAsia"/>
        </w:rPr>
        <w:t>的</w:t>
      </w:r>
      <w:r>
        <w:t>均方偏差</w:t>
      </w:r>
      <w:r>
        <w:rPr>
          <w:rFonts w:hint="eastAsia"/>
        </w:rPr>
        <w:t>的估计为：</w:t>
      </w:r>
    </w:p>
    <w:p>
      <w:pPr>
        <w:spacing w:line="300" w:lineRule="auto"/>
        <w:ind w:firstLine="0" w:firstLineChars="0"/>
        <w:jc w:val="right"/>
      </w:pPr>
      <m:oMath>
        <m:r>
          <m:rPr/>
          <w:rPr>
            <w:rFonts w:ascii="Cambria Math"/>
          </w:rPr>
          <m:t>v(</m:t>
        </m:r>
        <m:sSub>
          <m:sSubPr>
            <m:ctrlPr>
              <w:rPr>
                <w:rFonts w:ascii="Cambria Math" w:hAnsi="Cambria Math"/>
                <w:i/>
              </w:rPr>
            </m:ctrlPr>
          </m:sSubPr>
          <m:e>
            <m:r>
              <m:rPr/>
              <w:rPr>
                <w:rFonts w:ascii="Cambria Math"/>
              </w:rPr>
              <m:t>p</m:t>
            </m:r>
            <m:ctrlPr>
              <w:rPr>
                <w:rFonts w:ascii="Cambria Math" w:hAnsi="Cambria Math"/>
                <w:i/>
              </w:rPr>
            </m:ctrlPr>
          </m:e>
          <m:sub>
            <m:r>
              <m:rPr/>
              <w:rPr>
                <w:rFonts w:ascii="Cambria Math"/>
              </w:rPr>
              <m:t>prop</m:t>
            </m:r>
            <m:ctrlPr>
              <w:rPr>
                <w:rFonts w:ascii="Cambria Math" w:hAnsi="Cambria Math"/>
                <w:i/>
              </w:rPr>
            </m:ctrlPr>
          </m:sub>
        </m:sSub>
        <m:r>
          <m:rPr/>
          <w:rPr>
            <w:rFonts w:ascii="Cambria Math"/>
          </w:rPr>
          <m:t>)=</m:t>
        </m:r>
        <m:nary>
          <m:naryPr>
            <m:chr m:val="∑"/>
            <m:ctrlPr>
              <w:rPr>
                <w:rFonts w:ascii="Cambria Math" w:hAnsi="Cambria Math"/>
                <w:i/>
              </w:rPr>
            </m:ctrlPr>
          </m:naryPr>
          <m:sub>
            <m:r>
              <m:rPr/>
              <w:rPr>
                <w:rFonts w:ascii="Cambria Math"/>
              </w:rPr>
              <m:t>i=1</m:t>
            </m:r>
            <m:ctrlPr>
              <w:rPr>
                <w:rFonts w:ascii="Cambria Math" w:hAnsi="Cambria Math"/>
                <w:i/>
              </w:rPr>
            </m:ctrlPr>
          </m:sub>
          <m:sup>
            <m:r>
              <m:rPr/>
              <w:rPr>
                <w:rFonts w:ascii="Cambria Math"/>
              </w:rPr>
              <m:t>K</m:t>
            </m:r>
            <m:ctrlPr>
              <w:rPr>
                <w:rFonts w:ascii="Cambria Math" w:hAnsi="Cambria Math"/>
                <w:i/>
              </w:rPr>
            </m:ctrlPr>
          </m:sup>
          <m:e>
            <m:sSubSup>
              <m:sSubSupPr>
                <m:ctrlPr>
                  <w:rPr>
                    <w:rFonts w:ascii="Cambria Math" w:hAnsi="Cambria Math"/>
                    <w:i/>
                  </w:rPr>
                </m:ctrlPr>
              </m:sSubSupPr>
              <m:e>
                <m:r>
                  <m:rPr/>
                  <w:rPr>
                    <w:rFonts w:ascii="Cambria Math"/>
                  </w:rPr>
                  <m:t>W</m:t>
                </m:r>
                <m:ctrlPr>
                  <w:rPr>
                    <w:rFonts w:ascii="Cambria Math" w:hAnsi="Cambria Math"/>
                    <w:i/>
                  </w:rPr>
                </m:ctrlPr>
              </m:e>
              <m:sub>
                <m:r>
                  <m:rPr/>
                  <w:rPr>
                    <w:rFonts w:ascii="Cambria Math"/>
                  </w:rPr>
                  <m:t>i</m:t>
                </m:r>
                <m:ctrlPr>
                  <w:rPr>
                    <w:rFonts w:ascii="Cambria Math" w:hAnsi="Cambria Math"/>
                    <w:i/>
                  </w:rPr>
                </m:ctrlPr>
              </m:sub>
              <m:sup>
                <m:r>
                  <m:rPr/>
                  <w:rPr>
                    <w:rFonts w:ascii="Cambria Math"/>
                  </w:rPr>
                  <m:t>2</m:t>
                </m:r>
                <m:ctrlPr>
                  <w:rPr>
                    <w:rFonts w:ascii="Cambria Math" w:hAnsi="Cambria Math"/>
                    <w:i/>
                  </w:rPr>
                </m:ctrlPr>
              </m:sup>
            </m:sSubSup>
            <m:r>
              <m:rPr/>
              <w:rPr>
                <w:rFonts w:ascii="Cambria Math"/>
              </w:rPr>
              <m:t>v(</m:t>
            </m:r>
            <m:sSub>
              <m:sSubPr>
                <m:ctrlPr>
                  <w:rPr>
                    <w:rFonts w:ascii="Cambria Math" w:hAnsi="Cambria Math"/>
                    <w:i/>
                  </w:rPr>
                </m:ctrlPr>
              </m:sSubPr>
              <m:e>
                <m:r>
                  <m:rPr/>
                  <w:rPr>
                    <w:rFonts w:ascii="Cambria Math"/>
                  </w:rPr>
                  <m:t>p</m:t>
                </m:r>
                <m:ctrlPr>
                  <w:rPr>
                    <w:rFonts w:ascii="Cambria Math" w:hAnsi="Cambria Math"/>
                    <w:i/>
                  </w:rPr>
                </m:ctrlPr>
              </m:e>
              <m:sub>
                <m:r>
                  <m:rPr/>
                  <w:rPr>
                    <w:rFonts w:ascii="Cambria Math"/>
                  </w:rPr>
                  <m:t>i</m:t>
                </m:r>
                <m:ctrlPr>
                  <w:rPr>
                    <w:rFonts w:ascii="Cambria Math" w:hAnsi="Cambria Math"/>
                    <w:i/>
                  </w:rPr>
                </m:ctrlPr>
              </m:sub>
            </m:sSub>
            <m:r>
              <m:rPr/>
              <w:rPr>
                <w:rFonts w:ascii="Cambria Math"/>
              </w:rPr>
              <m:t>)</m:t>
            </m:r>
            <m:ctrlPr>
              <w:rPr>
                <w:rFonts w:ascii="Cambria Math" w:hAnsi="Cambria Math"/>
                <w:i/>
              </w:rPr>
            </m:ctrlPr>
          </m:e>
        </m:nary>
      </m:oMath>
      <w:r>
        <w:rPr>
          <w:rFonts w:hint="eastAsia"/>
        </w:rPr>
        <w:t xml:space="preserve"> </w:t>
      </w:r>
      <w:r>
        <w:t xml:space="preserve">               （4.5）</w:t>
      </w:r>
    </w:p>
    <w:p>
      <w:pPr>
        <w:ind w:firstLine="480"/>
      </w:pPr>
      <w:r>
        <w:rPr>
          <w:rFonts w:hint="eastAsia"/>
        </w:rPr>
        <w:t>（2）抽样方案设计效应</w:t>
      </w:r>
    </w:p>
    <w:p>
      <w:pPr>
        <w:ind w:firstLine="480"/>
        <w:rPr>
          <w:color w:val="000000"/>
          <w:kern w:val="0"/>
        </w:rPr>
      </w:pPr>
      <w:r>
        <w:t>在抽样调查中，</w:t>
      </w:r>
      <w:r>
        <w:rPr>
          <w:rFonts w:hint="eastAsia"/>
        </w:rPr>
        <w:t>通常</w:t>
      </w:r>
      <w:r>
        <w:t>以简单随机抽样</w:t>
      </w:r>
      <w:r>
        <w:rPr>
          <w:rFonts w:hint="eastAsia"/>
        </w:rPr>
        <w:t>的</w:t>
      </w:r>
      <w:r>
        <w:t>简单估值法确定的总体均值</w:t>
      </w:r>
      <w:r>
        <w:rPr>
          <w:rFonts w:hint="eastAsia"/>
        </w:rPr>
        <w:t>的</w:t>
      </w:r>
      <w:r>
        <w:t>估计量均方偏差为基准，对任一种设计的抽样方案，</w:t>
      </w:r>
      <w:r>
        <w:rPr>
          <w:rFonts w:hint="eastAsia"/>
        </w:rPr>
        <w:t>用</w:t>
      </w:r>
      <w:r>
        <w:t>该方案的总体均值的估计量的均方偏差</w:t>
      </w:r>
      <w:r>
        <w:rPr>
          <w:rFonts w:hint="eastAsia"/>
        </w:rPr>
        <w:t>，</w:t>
      </w:r>
      <w:r>
        <w:t>与</w:t>
      </w:r>
      <w:r>
        <w:rPr>
          <w:rFonts w:hint="eastAsia"/>
        </w:rPr>
        <w:t>相同样本量下</w:t>
      </w:r>
      <w:r>
        <w:t>简单随机抽样</w:t>
      </w:r>
      <w:r>
        <w:rPr>
          <w:rFonts w:hint="eastAsia"/>
        </w:rPr>
        <w:t>按</w:t>
      </w:r>
      <w:r>
        <w:t>简单估值法</w:t>
      </w:r>
      <w:r>
        <w:rPr>
          <w:rFonts w:hint="eastAsia"/>
        </w:rPr>
        <w:t>所</w:t>
      </w:r>
      <w:r>
        <w:t>确定的估计量的均方偏差之比</w:t>
      </w:r>
      <w:r>
        <w:rPr>
          <w:rFonts w:hint="eastAsia"/>
        </w:rPr>
        <w:t>作为该</w:t>
      </w:r>
      <w:r>
        <w:t>方案的</w:t>
      </w:r>
      <w:r>
        <w:rPr>
          <w:color w:val="000000"/>
          <w:kern w:val="0"/>
        </w:rPr>
        <w:t>设计效应（</w:t>
      </w:r>
      <w:r>
        <w:rPr>
          <w:position w:val="-10"/>
          <w:szCs w:val="22"/>
        </w:rPr>
        <w:object>
          <v:shape id="_x0000_i1044" o:spt="75" type="#_x0000_t75" style="height:16.85pt;width:27.8pt;" o:ole="t" filled="f" o:preferrelative="t" stroked="f" coordsize="21600,21600">
            <v:path/>
            <v:fill on="f" focussize="0,0"/>
            <v:stroke on="f" joinstyle="miter"/>
            <v:imagedata r:id="rId54" o:title=""/>
            <o:lock v:ext="edit" aspectratio="t"/>
            <w10:wrap type="none"/>
            <w10:anchorlock/>
          </v:shape>
          <o:OLEObject Type="Embed" ProgID="Equation.DSMT4" ShapeID="_x0000_i1044" DrawAspect="Content" ObjectID="_1468075744" r:id="rId53">
            <o:LockedField>false</o:LockedField>
          </o:OLEObject>
        </w:object>
      </w:r>
      <w:r>
        <w:rPr>
          <w:color w:val="000000"/>
          <w:kern w:val="0"/>
        </w:rPr>
        <w:t>）</w:t>
      </w:r>
      <w:r>
        <w:rPr>
          <w:rFonts w:hint="eastAsia"/>
          <w:color w:val="000000"/>
          <w:kern w:val="0"/>
        </w:rPr>
        <w:t>。</w:t>
      </w:r>
    </w:p>
    <w:p>
      <w:pPr>
        <w:ind w:firstLine="480"/>
        <w:rPr>
          <w:color w:val="000000"/>
          <w:kern w:val="0"/>
        </w:rPr>
      </w:pPr>
      <w:r>
        <w:rPr>
          <w:rFonts w:hint="eastAsia"/>
          <w:color w:val="000000"/>
          <w:kern w:val="0"/>
        </w:rPr>
        <w:t>对于本次调查，在</w:t>
      </w:r>
      <w:r>
        <w:rPr>
          <w:rFonts w:hint="eastAsia"/>
        </w:rPr>
        <w:t>相同样本量下，可以计算按</w:t>
      </w:r>
      <w:r>
        <w:t>简单随机抽样</w:t>
      </w:r>
      <w:r>
        <w:rPr>
          <w:rFonts w:hint="eastAsia"/>
        </w:rPr>
        <w:t>的</w:t>
      </w:r>
      <w:r>
        <w:t>简单估值法</w:t>
      </w:r>
      <w:r>
        <w:rPr>
          <w:rFonts w:hint="eastAsia"/>
        </w:rPr>
        <w:t>所</w:t>
      </w:r>
      <w:r>
        <w:t>确定的</w:t>
      </w:r>
      <w:r>
        <w:rPr>
          <w:rFonts w:hint="eastAsia"/>
        </w:rPr>
        <w:t>总体比例</w:t>
      </w:r>
      <w:r>
        <w:t>的均方偏差</w:t>
      </w:r>
      <w:r>
        <w:rPr>
          <w:rFonts w:hint="eastAsia"/>
        </w:rPr>
        <w:t>的无偏估计为：</w:t>
      </w:r>
    </w:p>
    <w:p>
      <w:pPr>
        <w:spacing w:before="240" w:after="240"/>
        <w:ind w:firstLine="480"/>
        <w:jc w:val="right"/>
        <w:rPr>
          <w:color w:val="000000"/>
          <w:kern w:val="0"/>
        </w:rPr>
      </w:pPr>
      <m:oMath>
        <m:r>
          <m:rPr/>
          <w:rPr>
            <w:rFonts w:ascii="Cambria Math"/>
          </w:rPr>
          <m:t>v(</m:t>
        </m:r>
        <m:sSub>
          <m:sSubPr>
            <m:ctrlPr>
              <w:rPr>
                <w:rFonts w:ascii="Cambria Math" w:hAnsi="Cambria Math"/>
                <w:i/>
              </w:rPr>
            </m:ctrlPr>
          </m:sSubPr>
          <m:e>
            <m:r>
              <m:rPr/>
              <w:rPr>
                <w:rFonts w:ascii="Cambria Math"/>
              </w:rPr>
              <m:t>p</m:t>
            </m:r>
            <m:ctrlPr>
              <w:rPr>
                <w:rFonts w:ascii="Cambria Math" w:hAnsi="Cambria Math"/>
                <w:i/>
              </w:rPr>
            </m:ctrlPr>
          </m:e>
          <m:sub>
            <m:r>
              <m:rPr/>
              <w:rPr>
                <w:rFonts w:ascii="Cambria Math"/>
              </w:rPr>
              <m:t>SE</m:t>
            </m:r>
            <m:ctrlPr>
              <w:rPr>
                <w:rFonts w:ascii="Cambria Math" w:hAnsi="Cambria Math"/>
                <w:i/>
              </w:rPr>
            </m:ctrlPr>
          </m:sub>
        </m:sSub>
        <m:r>
          <m:rPr/>
          <w:rPr>
            <w:rFonts w:ascii="Cambria Math"/>
          </w:rPr>
          <m:t>)=</m:t>
        </m:r>
        <m:f>
          <m:fPr>
            <m:ctrlPr>
              <w:rPr>
                <w:rFonts w:ascii="Cambria Math" w:hAnsi="Cambria Math"/>
                <w:i/>
              </w:rPr>
            </m:ctrlPr>
          </m:fPr>
          <m:num>
            <m:r>
              <m:rPr/>
              <w:rPr>
                <w:rFonts w:ascii="Cambria Math"/>
              </w:rPr>
              <m:t>1−f</m:t>
            </m:r>
            <m:ctrlPr>
              <w:rPr>
                <w:rFonts w:ascii="Cambria Math" w:hAnsi="Cambria Math"/>
                <w:i/>
              </w:rPr>
            </m:ctrlPr>
          </m:num>
          <m:den>
            <m:r>
              <m:rPr/>
              <w:rPr>
                <w:rFonts w:ascii="Cambria Math"/>
              </w:rPr>
              <m:t>n−1</m:t>
            </m:r>
            <m:ctrlPr>
              <w:rPr>
                <w:rFonts w:ascii="Cambria Math" w:hAnsi="Cambria Math"/>
                <w:i/>
              </w:rPr>
            </m:ctrlPr>
          </m:den>
        </m:f>
        <m:r>
          <m:rPr/>
          <w:rPr>
            <w:rFonts w:ascii="Cambria Math"/>
          </w:rPr>
          <m:t>p(1−p)</m:t>
        </m:r>
      </m:oMath>
      <w:r>
        <w:rPr>
          <w:rFonts w:hint="eastAsia"/>
        </w:rPr>
        <w:t xml:space="preserve"> </w:t>
      </w:r>
      <w:r>
        <w:t xml:space="preserve">              （4</w:t>
      </w:r>
      <w:r>
        <w:rPr>
          <w:rFonts w:hint="eastAsia"/>
        </w:rPr>
        <w:t>.6</w:t>
      </w:r>
      <w:r>
        <w:t>）</w:t>
      </w:r>
    </w:p>
    <w:p>
      <w:pPr>
        <w:widowControl/>
        <w:spacing w:line="240" w:lineRule="auto"/>
        <w:ind w:firstLine="0" w:firstLineChars="0"/>
        <w:jc w:val="left"/>
        <w:rPr>
          <w:color w:val="000000"/>
          <w:kern w:val="0"/>
        </w:rPr>
      </w:pPr>
      <w:r>
        <w:rPr>
          <w:rFonts w:hint="eastAsia"/>
          <w:color w:val="000000"/>
          <w:kern w:val="0"/>
        </w:rPr>
        <w:t>则本次调查</w:t>
      </w:r>
      <w:r>
        <w:t>方案的</w:t>
      </w:r>
      <w:r>
        <w:rPr>
          <w:color w:val="000000"/>
          <w:kern w:val="0"/>
        </w:rPr>
        <w:t>设计效应</w:t>
      </w:r>
      <w:r>
        <w:rPr>
          <w:rFonts w:hint="eastAsia"/>
          <w:color w:val="000000"/>
          <w:kern w:val="0"/>
        </w:rPr>
        <w:t>为：</w:t>
      </w:r>
    </w:p>
    <w:p>
      <w:pPr>
        <w:widowControl/>
        <w:spacing w:line="240" w:lineRule="auto"/>
        <w:ind w:firstLine="0" w:firstLineChars="0"/>
        <w:rPr>
          <w:color w:val="000000"/>
          <w:kern w:val="0"/>
        </w:rPr>
      </w:pPr>
      <w:r>
        <w:rPr>
          <w:color w:val="000000"/>
          <w:kern w:val="0"/>
        </w:rPr>
        <w:t xml:space="preserve">                             </w:t>
      </w:r>
      <m:oMath>
        <m:r>
          <m:rPr/>
          <w:rPr>
            <w:rFonts w:ascii="Cambria Math"/>
          </w:rPr>
          <m:t>Deff=</m:t>
        </m:r>
        <m:f>
          <m:fPr>
            <m:ctrlPr>
              <w:rPr>
                <w:rFonts w:ascii="Cambria Math" w:hAnsi="Cambria Math"/>
                <w:i/>
              </w:rPr>
            </m:ctrlPr>
          </m:fPr>
          <m:num>
            <m:r>
              <m:rPr/>
              <w:rPr>
                <w:rFonts w:ascii="Cambria Math"/>
              </w:rPr>
              <m:t>v(</m:t>
            </m:r>
            <m:sSub>
              <m:sSubPr>
                <m:ctrlPr>
                  <w:rPr>
                    <w:rFonts w:ascii="Cambria Math" w:hAnsi="Cambria Math"/>
                    <w:i/>
                  </w:rPr>
                </m:ctrlPr>
              </m:sSubPr>
              <m:e>
                <m:r>
                  <m:rPr/>
                  <w:rPr>
                    <w:rFonts w:ascii="Cambria Math"/>
                  </w:rPr>
                  <m:t>p</m:t>
                </m:r>
                <m:ctrlPr>
                  <w:rPr>
                    <w:rFonts w:ascii="Cambria Math" w:hAnsi="Cambria Math"/>
                    <w:i/>
                  </w:rPr>
                </m:ctrlPr>
              </m:e>
              <m:sub>
                <m:r>
                  <m:rPr/>
                  <w:rPr>
                    <w:rFonts w:ascii="Cambria Math"/>
                  </w:rPr>
                  <m:t>prop</m:t>
                </m:r>
                <m:ctrlPr>
                  <w:rPr>
                    <w:rFonts w:ascii="Cambria Math" w:hAnsi="Cambria Math"/>
                    <w:i/>
                  </w:rPr>
                </m:ctrlPr>
              </m:sub>
            </m:sSub>
            <m:r>
              <m:rPr/>
              <w:rPr>
                <w:rFonts w:ascii="Cambria Math"/>
              </w:rPr>
              <m:t>)</m:t>
            </m:r>
            <m:ctrlPr>
              <w:rPr>
                <w:rFonts w:ascii="Cambria Math" w:hAnsi="Cambria Math"/>
                <w:i/>
              </w:rPr>
            </m:ctrlPr>
          </m:num>
          <m:den>
            <m:r>
              <m:rPr/>
              <w:rPr>
                <w:rFonts w:ascii="Cambria Math"/>
              </w:rPr>
              <m:t>v(</m:t>
            </m:r>
            <m:sSub>
              <m:sSubPr>
                <m:ctrlPr>
                  <w:rPr>
                    <w:rFonts w:ascii="Cambria Math" w:hAnsi="Cambria Math"/>
                    <w:i/>
                  </w:rPr>
                </m:ctrlPr>
              </m:sSubPr>
              <m:e>
                <m:r>
                  <m:rPr/>
                  <w:rPr>
                    <w:rFonts w:ascii="Cambria Math"/>
                  </w:rPr>
                  <m:t>p</m:t>
                </m:r>
                <m:ctrlPr>
                  <w:rPr>
                    <w:rFonts w:ascii="Cambria Math" w:hAnsi="Cambria Math"/>
                    <w:i/>
                  </w:rPr>
                </m:ctrlPr>
              </m:e>
              <m:sub>
                <m:r>
                  <m:rPr/>
                  <w:rPr>
                    <w:rFonts w:ascii="Cambria Math"/>
                  </w:rPr>
                  <m:t>SE</m:t>
                </m:r>
                <m:ctrlPr>
                  <w:rPr>
                    <w:rFonts w:ascii="Cambria Math" w:hAnsi="Cambria Math"/>
                    <w:i/>
                  </w:rPr>
                </m:ctrlPr>
              </m:sub>
            </m:sSub>
            <m:r>
              <m:rPr/>
              <w:rPr>
                <w:rFonts w:ascii="Cambria Math"/>
              </w:rPr>
              <m:t>)</m:t>
            </m:r>
            <m:ctrlPr>
              <w:rPr>
                <w:rFonts w:ascii="Cambria Math" w:hAnsi="Cambria Math"/>
                <w:i/>
              </w:rPr>
            </m:ctrlPr>
          </m:den>
        </m:f>
      </m:oMath>
      <w:r>
        <w:rPr>
          <w:color w:val="000000"/>
          <w:kern w:val="0"/>
        </w:rPr>
        <w:t xml:space="preserve">               </w:t>
      </w:r>
      <w:r>
        <w:rPr>
          <w:rFonts w:hint="eastAsia"/>
          <w:color w:val="000000"/>
          <w:kern w:val="0"/>
        </w:rPr>
        <w:t xml:space="preserve">   </w:t>
      </w:r>
      <w:r>
        <w:rPr>
          <w:color w:val="000000"/>
          <w:kern w:val="0"/>
        </w:rPr>
        <w:t xml:space="preserve">   （4.7）</w:t>
      </w:r>
    </w:p>
    <w:p>
      <w:pPr>
        <w:widowControl/>
        <w:spacing w:line="240" w:lineRule="auto"/>
        <w:ind w:firstLine="480"/>
        <w:jc w:val="left"/>
        <w:rPr>
          <w:color w:val="000000"/>
          <w:kern w:val="0"/>
        </w:rPr>
      </w:pPr>
      <w:r>
        <w:rPr>
          <w:color w:val="000000"/>
          <w:kern w:val="0"/>
        </w:rPr>
        <w:t>下面我们以</w:t>
      </w:r>
      <w:r>
        <w:rPr>
          <w:rFonts w:hint="eastAsia"/>
          <w:color w:val="000000"/>
          <w:kern w:val="0"/>
        </w:rPr>
        <w:t>“</w:t>
      </w:r>
      <w:r>
        <w:rPr>
          <w:color w:val="000000"/>
          <w:kern w:val="0"/>
        </w:rPr>
        <w:t>Q8_</w:t>
      </w:r>
      <w:r>
        <w:rPr>
          <w:rFonts w:hint="eastAsia"/>
          <w:color w:val="000000"/>
          <w:kern w:val="0"/>
        </w:rPr>
        <w:t>请问您填写本问卷前是否知道陪诊服务”</w:t>
      </w:r>
      <w:r>
        <w:rPr>
          <w:color w:val="000000"/>
          <w:kern w:val="0"/>
        </w:rPr>
        <w:t>为例计算方案设计效应。</w:t>
      </w:r>
    </w:p>
    <w:p>
      <w:pPr>
        <w:widowControl/>
        <w:spacing w:line="240" w:lineRule="auto"/>
        <w:ind w:firstLine="0" w:firstLineChars="0"/>
        <w:jc w:val="left"/>
        <w:rPr>
          <w:color w:val="000000"/>
          <w:kern w:val="0"/>
        </w:rPr>
      </w:pPr>
    </w:p>
    <w:p>
      <w:pPr>
        <w:spacing w:line="240" w:lineRule="auto"/>
        <w:ind w:firstLine="0" w:firstLineChars="0"/>
        <w:jc w:val="center"/>
      </w:pPr>
      <w:r>
        <w:t>表</w:t>
      </w:r>
      <w:bookmarkStart w:id="27" w:name="_Toc25508"/>
      <w:bookmarkEnd w:id="27"/>
      <w:r>
        <w:rPr>
          <w:rFonts w:hint="eastAsia"/>
        </w:rPr>
        <w:t>4-3</w:t>
      </w:r>
      <w:r>
        <w:t xml:space="preserve">  设计效应系数计算表</w:t>
      </w:r>
    </w:p>
    <w:tbl>
      <w:tblPr>
        <w:tblStyle w:val="9"/>
        <w:tblW w:w="7398"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1056"/>
        <w:gridCol w:w="1188"/>
        <w:gridCol w:w="1176"/>
        <w:gridCol w:w="2136"/>
        <w:gridCol w:w="184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1056" w:type="dxa"/>
            <w:tcBorders>
              <w:top w:val="single" w:color="auto" w:sz="12" w:space="0"/>
              <w:left w:val="nil"/>
              <w:bottom w:val="single" w:color="auto" w:sz="12" w:space="0"/>
              <w:right w:val="single" w:color="auto" w:sz="4" w:space="0"/>
            </w:tcBorders>
            <w:shd w:val="clear" w:color="auto" w:fill="EEECE1"/>
            <w:noWrap/>
            <w:vAlign w:val="center"/>
          </w:tcPr>
          <w:p>
            <w:pPr>
              <w:widowControl/>
              <w:spacing w:line="240" w:lineRule="auto"/>
              <w:ind w:firstLine="0" w:firstLineChars="0"/>
              <w:jc w:val="center"/>
              <w:textAlignment w:val="center"/>
              <w:rPr>
                <w:color w:val="000000"/>
              </w:rPr>
            </w:pPr>
            <w:bookmarkStart w:id="28" w:name="_Hlk101476211"/>
            <w:r>
              <w:rPr>
                <w:color w:val="000000"/>
                <w:kern w:val="0"/>
              </w:rPr>
              <w:t>层编号</w:t>
            </w:r>
          </w:p>
        </w:tc>
        <w:tc>
          <w:tcPr>
            <w:tcW w:w="1188" w:type="dxa"/>
            <w:tcBorders>
              <w:top w:val="single" w:color="auto" w:sz="12" w:space="0"/>
              <w:left w:val="single" w:color="auto" w:sz="4" w:space="0"/>
              <w:bottom w:val="single" w:color="auto" w:sz="12" w:space="0"/>
              <w:right w:val="single" w:color="auto" w:sz="4" w:space="0"/>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每层方差</w:t>
            </w:r>
          </w:p>
        </w:tc>
        <w:tc>
          <w:tcPr>
            <w:tcW w:w="1176" w:type="dxa"/>
            <w:tcBorders>
              <w:top w:val="single" w:color="auto" w:sz="12" w:space="0"/>
              <w:left w:val="single" w:color="auto" w:sz="4" w:space="0"/>
              <w:bottom w:val="single" w:color="auto" w:sz="12" w:space="0"/>
              <w:right w:val="single" w:color="auto" w:sz="4" w:space="0"/>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总方差</w:t>
            </w:r>
          </w:p>
        </w:tc>
        <w:tc>
          <w:tcPr>
            <w:tcW w:w="2136" w:type="dxa"/>
            <w:tcBorders>
              <w:top w:val="single" w:color="auto" w:sz="12" w:space="0"/>
              <w:left w:val="single" w:color="auto" w:sz="4" w:space="0"/>
              <w:bottom w:val="single" w:color="auto" w:sz="12" w:space="0"/>
              <w:right w:val="single" w:color="auto" w:sz="4" w:space="0"/>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简单随机抽样方差</w:t>
            </w:r>
          </w:p>
        </w:tc>
        <w:tc>
          <w:tcPr>
            <w:tcW w:w="1842" w:type="dxa"/>
            <w:tcBorders>
              <w:top w:val="single" w:color="auto" w:sz="12" w:space="0"/>
              <w:left w:val="single" w:color="auto" w:sz="4" w:space="0"/>
              <w:bottom w:val="single" w:color="auto" w:sz="12" w:space="0"/>
              <w:right w:val="nil"/>
            </w:tcBorders>
            <w:shd w:val="clear" w:color="auto" w:fill="EEECE1"/>
            <w:noWrap/>
            <w:vAlign w:val="center"/>
          </w:tcPr>
          <w:p>
            <w:pPr>
              <w:widowControl/>
              <w:spacing w:line="240" w:lineRule="auto"/>
              <w:ind w:firstLine="0" w:firstLineChars="0"/>
              <w:jc w:val="center"/>
              <w:textAlignment w:val="center"/>
              <w:rPr>
                <w:color w:val="000000"/>
              </w:rPr>
            </w:pPr>
            <w:r>
              <w:rPr>
                <w:color w:val="000000"/>
                <w:kern w:val="0"/>
              </w:rPr>
              <w:t>设计效应系数</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0" w:type="auto"/>
            <w:tcBorders>
              <w:top w:val="single" w:color="auto" w:sz="12" w:space="0"/>
              <w:left w:val="nil"/>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Ⅰ</w:t>
            </w:r>
          </w:p>
        </w:tc>
        <w:tc>
          <w:tcPr>
            <w:tcW w:w="1188" w:type="dxa"/>
            <w:tcBorders>
              <w:top w:val="single" w:color="auto" w:sz="12"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0.000346</w:t>
            </w:r>
          </w:p>
        </w:tc>
        <w:tc>
          <w:tcPr>
            <w:tcW w:w="1176" w:type="dxa"/>
            <w:vMerge w:val="restart"/>
            <w:tcBorders>
              <w:top w:val="single" w:color="auto" w:sz="12"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0.000182</w:t>
            </w:r>
          </w:p>
        </w:tc>
        <w:tc>
          <w:tcPr>
            <w:tcW w:w="2136" w:type="dxa"/>
            <w:vMerge w:val="restart"/>
            <w:tcBorders>
              <w:top w:val="single" w:color="auto" w:sz="12"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0.000113</w:t>
            </w:r>
          </w:p>
        </w:tc>
        <w:tc>
          <w:tcPr>
            <w:tcW w:w="1842" w:type="dxa"/>
            <w:vMerge w:val="restart"/>
            <w:tcBorders>
              <w:top w:val="single" w:color="auto" w:sz="12" w:space="0"/>
              <w:left w:val="single" w:color="auto" w:sz="4" w:space="0"/>
              <w:bottom w:val="single" w:color="auto" w:sz="4" w:space="0"/>
              <w:right w:val="nil"/>
            </w:tcBorders>
            <w:noWrap/>
            <w:vAlign w:val="center"/>
          </w:tcPr>
          <w:p>
            <w:pPr>
              <w:widowControl/>
              <w:spacing w:line="240" w:lineRule="auto"/>
              <w:ind w:firstLine="0" w:firstLineChars="0"/>
              <w:jc w:val="center"/>
              <w:textAlignment w:val="center"/>
              <w:rPr>
                <w:color w:val="000000"/>
              </w:rPr>
            </w:pPr>
            <w:r>
              <w:rPr>
                <w:color w:val="000000"/>
              </w:rPr>
              <w:t>1.61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0" w:type="auto"/>
            <w:tcBorders>
              <w:top w:val="single" w:color="auto" w:sz="4" w:space="0"/>
              <w:left w:val="nil"/>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highlight w:val="yellow"/>
              </w:rPr>
            </w:pPr>
            <w:r>
              <w:rPr>
                <w:color w:val="000000"/>
                <w:kern w:val="0"/>
              </w:rPr>
              <w:t>Ⅱ</w:t>
            </w:r>
          </w:p>
        </w:tc>
        <w:tc>
          <w:tcPr>
            <w:tcW w:w="118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highlight w:val="yellow"/>
              </w:rPr>
            </w:pPr>
            <w:r>
              <w:rPr>
                <w:color w:val="000000"/>
                <w:kern w:val="0"/>
              </w:rPr>
              <w:t>0.000413</w:t>
            </w: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spacing w:line="240" w:lineRule="auto"/>
              <w:ind w:firstLine="0" w:firstLineChars="0"/>
              <w:jc w:val="left"/>
              <w:rPr>
                <w:color w:val="000000"/>
              </w:rPr>
            </w:pPr>
          </w:p>
        </w:tc>
        <w:tc>
          <w:tcPr>
            <w:tcW w:w="0" w:type="auto"/>
            <w:vMerge w:val="continue"/>
            <w:tcBorders>
              <w:top w:val="single" w:color="auto" w:sz="4" w:space="0"/>
              <w:left w:val="single" w:color="auto" w:sz="4" w:space="0"/>
              <w:bottom w:val="single" w:color="auto" w:sz="4" w:space="0"/>
              <w:right w:val="single" w:color="auto" w:sz="4" w:space="0"/>
            </w:tcBorders>
            <w:vAlign w:val="center"/>
          </w:tcPr>
          <w:p>
            <w:pPr>
              <w:widowControl/>
              <w:spacing w:line="240" w:lineRule="auto"/>
              <w:ind w:firstLine="0" w:firstLineChars="0"/>
              <w:jc w:val="left"/>
              <w:rPr>
                <w:color w:val="000000"/>
              </w:rPr>
            </w:pPr>
          </w:p>
        </w:tc>
        <w:tc>
          <w:tcPr>
            <w:tcW w:w="0" w:type="auto"/>
            <w:vMerge w:val="continue"/>
            <w:tcBorders>
              <w:top w:val="single" w:color="auto" w:sz="4" w:space="0"/>
              <w:left w:val="single" w:color="auto" w:sz="4" w:space="0"/>
              <w:bottom w:val="single" w:color="auto" w:sz="4" w:space="0"/>
              <w:right w:val="nil"/>
            </w:tcBorders>
            <w:vAlign w:val="center"/>
          </w:tcPr>
          <w:p>
            <w:pPr>
              <w:widowControl/>
              <w:spacing w:line="240" w:lineRule="auto"/>
              <w:ind w:firstLine="0" w:firstLineChars="0"/>
              <w:jc w:val="left"/>
              <w:rPr>
                <w:color w:val="000000"/>
              </w:rPr>
            </w:pP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0" w:type="auto"/>
            <w:tcBorders>
              <w:top w:val="single" w:color="auto" w:sz="4" w:space="0"/>
              <w:left w:val="nil"/>
              <w:bottom w:val="single" w:color="auto" w:sz="12" w:space="0"/>
              <w:right w:val="single" w:color="auto" w:sz="4" w:space="0"/>
            </w:tcBorders>
            <w:noWrap/>
            <w:vAlign w:val="center"/>
          </w:tcPr>
          <w:p>
            <w:pPr>
              <w:widowControl/>
              <w:spacing w:line="240" w:lineRule="auto"/>
              <w:ind w:firstLine="0" w:firstLineChars="0"/>
              <w:jc w:val="center"/>
              <w:textAlignment w:val="center"/>
              <w:rPr>
                <w:color w:val="000000"/>
                <w:highlight w:val="yellow"/>
              </w:rPr>
            </w:pPr>
            <w:r>
              <w:rPr>
                <w:color w:val="000000"/>
                <w:kern w:val="0"/>
              </w:rPr>
              <w:t>Ⅲ</w:t>
            </w:r>
          </w:p>
        </w:tc>
        <w:tc>
          <w:tcPr>
            <w:tcW w:w="1188" w:type="dxa"/>
            <w:tcBorders>
              <w:top w:val="single" w:color="auto" w:sz="4" w:space="0"/>
              <w:left w:val="single" w:color="auto" w:sz="4" w:space="0"/>
              <w:bottom w:val="single" w:color="auto" w:sz="12" w:space="0"/>
              <w:right w:val="single" w:color="auto" w:sz="4" w:space="0"/>
            </w:tcBorders>
            <w:noWrap/>
            <w:vAlign w:val="center"/>
          </w:tcPr>
          <w:p>
            <w:pPr>
              <w:widowControl/>
              <w:spacing w:line="240" w:lineRule="auto"/>
              <w:ind w:firstLine="0" w:firstLineChars="0"/>
              <w:jc w:val="center"/>
              <w:textAlignment w:val="center"/>
              <w:rPr>
                <w:color w:val="000000"/>
                <w:highlight w:val="yellow"/>
              </w:rPr>
            </w:pPr>
            <w:r>
              <w:rPr>
                <w:color w:val="000000"/>
                <w:kern w:val="0"/>
              </w:rPr>
              <w:t>0.000528</w:t>
            </w:r>
          </w:p>
        </w:tc>
        <w:tc>
          <w:tcPr>
            <w:tcW w:w="0" w:type="auto"/>
            <w:vMerge w:val="continue"/>
            <w:tcBorders>
              <w:top w:val="single" w:color="auto" w:sz="4" w:space="0"/>
              <w:left w:val="single" w:color="auto" w:sz="4" w:space="0"/>
              <w:bottom w:val="single" w:color="auto" w:sz="12" w:space="0"/>
              <w:right w:val="single" w:color="auto" w:sz="4" w:space="0"/>
            </w:tcBorders>
            <w:vAlign w:val="center"/>
          </w:tcPr>
          <w:p>
            <w:pPr>
              <w:widowControl/>
              <w:spacing w:line="240" w:lineRule="auto"/>
              <w:ind w:firstLine="0" w:firstLineChars="0"/>
              <w:jc w:val="left"/>
              <w:rPr>
                <w:color w:val="000000"/>
              </w:rPr>
            </w:pPr>
          </w:p>
        </w:tc>
        <w:tc>
          <w:tcPr>
            <w:tcW w:w="0" w:type="auto"/>
            <w:vMerge w:val="continue"/>
            <w:tcBorders>
              <w:top w:val="single" w:color="auto" w:sz="4" w:space="0"/>
              <w:left w:val="single" w:color="auto" w:sz="4" w:space="0"/>
              <w:bottom w:val="single" w:color="auto" w:sz="12" w:space="0"/>
              <w:right w:val="single" w:color="auto" w:sz="4" w:space="0"/>
            </w:tcBorders>
            <w:vAlign w:val="center"/>
          </w:tcPr>
          <w:p>
            <w:pPr>
              <w:widowControl/>
              <w:spacing w:line="240" w:lineRule="auto"/>
              <w:ind w:firstLine="0" w:firstLineChars="0"/>
              <w:jc w:val="left"/>
              <w:rPr>
                <w:color w:val="000000"/>
              </w:rPr>
            </w:pPr>
          </w:p>
        </w:tc>
        <w:tc>
          <w:tcPr>
            <w:tcW w:w="0" w:type="auto"/>
            <w:vMerge w:val="continue"/>
            <w:tcBorders>
              <w:top w:val="single" w:color="auto" w:sz="4" w:space="0"/>
              <w:left w:val="single" w:color="auto" w:sz="4" w:space="0"/>
              <w:bottom w:val="single" w:color="auto" w:sz="12" w:space="0"/>
              <w:right w:val="nil"/>
            </w:tcBorders>
            <w:vAlign w:val="center"/>
          </w:tcPr>
          <w:p>
            <w:pPr>
              <w:widowControl/>
              <w:spacing w:line="240" w:lineRule="auto"/>
              <w:ind w:firstLine="0" w:firstLineChars="0"/>
              <w:jc w:val="left"/>
              <w:rPr>
                <w:color w:val="000000"/>
              </w:rPr>
            </w:pPr>
          </w:p>
        </w:tc>
      </w:tr>
    </w:tbl>
    <w:p>
      <w:pPr>
        <w:ind w:firstLine="480"/>
        <w:rPr>
          <w:szCs w:val="22"/>
        </w:rPr>
      </w:pPr>
      <w:r>
        <w:rPr>
          <w:rFonts w:hint="eastAsia"/>
        </w:rPr>
        <w:t>由</w:t>
      </w:r>
      <w:r>
        <w:t>表4-3</w:t>
      </w:r>
      <w:r>
        <w:rPr>
          <w:rFonts w:hint="eastAsia"/>
        </w:rPr>
        <w:t>可知，</w:t>
      </w:r>
      <w:r>
        <w:t>本次调查方案的设计效应为</w:t>
      </w:r>
      <w:r>
        <w:rPr>
          <w:rFonts w:hint="eastAsia"/>
        </w:rPr>
        <w:t>1</w:t>
      </w:r>
      <w:r>
        <w:t>.61，</w:t>
      </w:r>
      <w:r>
        <w:rPr>
          <w:szCs w:val="22"/>
        </w:rPr>
        <w:t>因此</w:t>
      </w:r>
      <w:r>
        <w:rPr>
          <w:rFonts w:hint="eastAsia"/>
          <w:szCs w:val="22"/>
        </w:rPr>
        <w:t>本</w:t>
      </w:r>
      <w:r>
        <w:rPr>
          <w:szCs w:val="22"/>
        </w:rPr>
        <w:t>抽样设计方案效果较好。</w:t>
      </w:r>
    </w:p>
    <w:bookmarkEnd w:id="28"/>
    <w:p>
      <w:pPr>
        <w:ind w:firstLine="480"/>
        <w:rPr>
          <w:szCs w:val="22"/>
        </w:rPr>
      </w:pPr>
    </w:p>
    <w:p>
      <w:pPr>
        <w:pStyle w:val="4"/>
        <w:widowControl/>
        <w:numPr>
          <w:ilvl w:val="2"/>
          <w:numId w:val="2"/>
        </w:numPr>
        <w:spacing w:before="156" w:beforeLines="50" w:after="156" w:afterLines="50"/>
        <w:ind w:firstLineChars="0"/>
      </w:pPr>
      <w:bookmarkStart w:id="29" w:name="_Toc102720062"/>
      <w:bookmarkStart w:id="30" w:name="_Toc99291165"/>
      <w:r>
        <w:rPr>
          <w:rFonts w:hint="eastAsia"/>
        </w:rPr>
        <w:t>质量控制</w:t>
      </w:r>
      <w:bookmarkEnd w:id="29"/>
      <w:bookmarkEnd w:id="30"/>
    </w:p>
    <w:p>
      <w:pPr>
        <w:ind w:firstLine="480"/>
      </w:pPr>
      <w:r>
        <w:t>为</w:t>
      </w:r>
      <w:r>
        <w:rPr>
          <w:rFonts w:hint="eastAsia"/>
        </w:rPr>
        <w:t>了</w:t>
      </w:r>
      <w:r>
        <w:t>提高数据分析的可信度，减少误差，使</w:t>
      </w:r>
      <w:r>
        <w:rPr>
          <w:rFonts w:hint="eastAsia"/>
        </w:rPr>
        <w:t>问卷调查的结果</w:t>
      </w:r>
      <w:r>
        <w:t>有较高的科学性</w:t>
      </w:r>
      <w:r>
        <w:rPr>
          <w:rFonts w:hint="eastAsia"/>
        </w:rPr>
        <w:t>和可靠性</w:t>
      </w:r>
      <w:r>
        <w:t>，需要对</w:t>
      </w:r>
      <w:r>
        <w:rPr>
          <w:rFonts w:hint="eastAsia"/>
        </w:rPr>
        <w:t>问卷</w:t>
      </w:r>
      <w:r>
        <w:t>调查进行质量控制</w:t>
      </w:r>
      <w:r>
        <w:rPr>
          <w:rFonts w:hint="eastAsia"/>
        </w:rPr>
        <w:t>，</w:t>
      </w:r>
      <w:r>
        <w:t>我们采用了以下几种质量控制的方法。</w:t>
      </w:r>
    </w:p>
    <w:p>
      <w:pPr>
        <w:ind w:firstLine="480"/>
        <w:rPr>
          <w:sz w:val="21"/>
          <w:szCs w:val="21"/>
        </w:rPr>
      </w:pPr>
      <w:r>
        <w:t>在问卷</w:t>
      </w:r>
      <w:r>
        <w:rPr>
          <w:rFonts w:hint="eastAsia"/>
        </w:rPr>
        <w:t>设计</w:t>
      </w:r>
      <w:r>
        <w:t>时，我们</w:t>
      </w:r>
      <w:r>
        <w:rPr>
          <w:rFonts w:hint="eastAsia"/>
        </w:rPr>
        <w:t>不断完善</w:t>
      </w:r>
      <w:r>
        <w:t>问卷内容，使问卷题目与所</w:t>
      </w:r>
      <w:r>
        <w:rPr>
          <w:rFonts w:hint="eastAsia"/>
        </w:rPr>
        <w:t>研究</w:t>
      </w:r>
      <w:r>
        <w:t>的项目主题</w:t>
      </w:r>
      <w:r>
        <w:rPr>
          <w:rFonts w:hint="eastAsia"/>
        </w:rPr>
        <w:t>相</w:t>
      </w:r>
      <w:r>
        <w:t>契合，并且考虑到受访者的阅读理解能力，</w:t>
      </w:r>
      <w:r>
        <w:rPr>
          <w:rFonts w:hint="eastAsia"/>
        </w:rPr>
        <w:t>对相关问题的表达进行合理的修改，</w:t>
      </w:r>
      <w:r>
        <w:t>使问卷</w:t>
      </w:r>
      <w:r>
        <w:rPr>
          <w:rFonts w:hint="eastAsia"/>
        </w:rPr>
        <w:t>的</w:t>
      </w:r>
      <w:r>
        <w:t>问题</w:t>
      </w:r>
      <w:r>
        <w:rPr>
          <w:rFonts w:hint="eastAsia"/>
        </w:rPr>
        <w:t>便于</w:t>
      </w:r>
      <w:r>
        <w:t>受访者</w:t>
      </w:r>
      <w:r>
        <w:rPr>
          <w:rFonts w:hint="eastAsia"/>
        </w:rPr>
        <w:t>理解和接受</w:t>
      </w:r>
      <w:r>
        <w:t>。</w:t>
      </w:r>
    </w:p>
    <w:p>
      <w:pPr>
        <w:ind w:firstLine="480"/>
      </w:pPr>
      <w:r>
        <w:t>在问卷</w:t>
      </w:r>
      <w:r>
        <w:rPr>
          <w:rFonts w:hint="eastAsia"/>
        </w:rPr>
        <w:t>发放和收集</w:t>
      </w:r>
      <w:r>
        <w:t>的过程中，我们及时</w:t>
      </w:r>
      <w:r>
        <w:rPr>
          <w:rFonts w:hint="eastAsia"/>
        </w:rPr>
        <w:t>检验</w:t>
      </w:r>
      <w:r>
        <w:t>回收问卷的有效程度，对于</w:t>
      </w:r>
      <w:r>
        <w:rPr>
          <w:rFonts w:hint="eastAsia"/>
        </w:rPr>
        <w:t>作</w:t>
      </w:r>
      <w:r>
        <w:t>答不完整、</w:t>
      </w:r>
      <w:r>
        <w:rPr>
          <w:rFonts w:hint="eastAsia" w:ascii="宋体" w:hAnsi="宋体"/>
        </w:rPr>
        <w:t>逻辑上存在不合理的问卷</w:t>
      </w:r>
      <w:r>
        <w:t>，我们</w:t>
      </w:r>
      <w:r>
        <w:rPr>
          <w:rFonts w:hint="eastAsia" w:ascii="宋体" w:hAnsi="宋体"/>
        </w:rPr>
        <w:t>将其认定为无效问卷</w:t>
      </w:r>
      <w:r>
        <w:t>进行剔除，</w:t>
      </w:r>
      <w:r>
        <w:rPr>
          <w:rFonts w:hint="eastAsia"/>
        </w:rPr>
        <w:t>并</w:t>
      </w:r>
      <w:r>
        <w:t>适当增加</w:t>
      </w:r>
      <w:r>
        <w:rPr>
          <w:rFonts w:hint="eastAsia"/>
        </w:rPr>
        <w:t>了</w:t>
      </w:r>
      <w:r>
        <w:t>问卷</w:t>
      </w:r>
      <w:r>
        <w:rPr>
          <w:rFonts w:hint="eastAsia"/>
        </w:rPr>
        <w:t>的</w:t>
      </w:r>
      <w:r>
        <w:t>发放数量，保证有效问卷的数量足最佳样本量的要求</w:t>
      </w:r>
      <w:r>
        <w:rPr>
          <w:rFonts w:hint="eastAsia"/>
        </w:rPr>
        <w:t>。</w:t>
      </w:r>
    </w:p>
    <w:p>
      <w:pPr>
        <w:ind w:firstLine="480"/>
      </w:pPr>
      <w:r>
        <w:t>问卷通过问卷平台进行线上发放</w:t>
      </w:r>
      <w:r>
        <w:rPr>
          <w:rFonts w:hint="eastAsia"/>
        </w:rPr>
        <w:t>，可能</w:t>
      </w:r>
      <w:r>
        <w:t>会出现受访者</w:t>
      </w:r>
      <w:r>
        <w:rPr>
          <w:rFonts w:hint="eastAsia"/>
        </w:rPr>
        <w:t>重复作答</w:t>
      </w:r>
      <w:r>
        <w:t>的情况，</w:t>
      </w:r>
      <w:r>
        <w:rPr>
          <w:rFonts w:hint="eastAsia"/>
        </w:rPr>
        <w:t>所以</w:t>
      </w:r>
      <w:r>
        <w:t>我们对问卷</w:t>
      </w:r>
      <w:r>
        <w:rPr>
          <w:rFonts w:hint="eastAsia"/>
        </w:rPr>
        <w:t>在不同时间段</w:t>
      </w:r>
      <w:r>
        <w:t>进行</w:t>
      </w:r>
      <w:r>
        <w:rPr>
          <w:rFonts w:hint="eastAsia"/>
        </w:rPr>
        <w:t>了</w:t>
      </w:r>
      <w:r>
        <w:t>多次发放，每次发放数量较少的问卷，且</w:t>
      </w:r>
      <w:r>
        <w:rPr>
          <w:rFonts w:hint="eastAsia"/>
        </w:rPr>
        <w:t>相邻</w:t>
      </w:r>
      <w:r>
        <w:t>两次</w:t>
      </w:r>
      <w:r>
        <w:rPr>
          <w:rFonts w:hint="eastAsia"/>
        </w:rPr>
        <w:t>问卷的</w:t>
      </w:r>
      <w:r>
        <w:t>发放时间保持一定的间隔。</w:t>
      </w:r>
      <w:r>
        <w:rPr>
          <w:rFonts w:hint="eastAsia"/>
        </w:rPr>
        <w:t>同时，</w:t>
      </w:r>
      <w:r>
        <w:t>我们</w:t>
      </w:r>
      <w:r>
        <w:rPr>
          <w:rFonts w:hint="eastAsia"/>
        </w:rPr>
        <w:t>对</w:t>
      </w:r>
      <w:r>
        <w:t>IP地址</w:t>
      </w:r>
      <w:r>
        <w:rPr>
          <w:rFonts w:hint="eastAsia"/>
        </w:rPr>
        <w:t>进行了</w:t>
      </w:r>
      <w:r>
        <w:t>筛选，对于IP地址</w:t>
      </w:r>
      <w:r>
        <w:rPr>
          <w:rFonts w:hint="eastAsia"/>
        </w:rPr>
        <w:t>相同</w:t>
      </w:r>
      <w:r>
        <w:t>的问卷，我们只保留其中一份，</w:t>
      </w:r>
      <w:r>
        <w:rPr>
          <w:rFonts w:hint="eastAsia"/>
        </w:rPr>
        <w:t>剩余</w:t>
      </w:r>
      <w:r>
        <w:t>的</w:t>
      </w:r>
      <w:r>
        <w:rPr>
          <w:rFonts w:hint="eastAsia" w:ascii="宋体" w:hAnsi="宋体"/>
        </w:rPr>
        <w:t>认定</w:t>
      </w:r>
      <w:r>
        <w:t>为无效问卷进行剔除。</w:t>
      </w:r>
    </w:p>
    <w:p>
      <w:pPr>
        <w:ind w:firstLine="480"/>
      </w:pPr>
    </w:p>
    <w:p>
      <w:pPr>
        <w:pStyle w:val="3"/>
        <w:numPr>
          <w:ilvl w:val="1"/>
          <w:numId w:val="2"/>
        </w:numPr>
        <w:spacing w:before="156" w:beforeLines="50" w:after="156" w:afterLines="50"/>
      </w:pPr>
      <w:r>
        <w:rPr>
          <w:rFonts w:hint="eastAsia"/>
        </w:rPr>
        <w:t>文本挖掘分析</w:t>
      </w:r>
    </w:p>
    <w:p>
      <w:pPr>
        <w:ind w:firstLine="480"/>
        <w:jc w:val="center"/>
      </w:pPr>
      <w:r>
        <w:rPr>
          <w:rFonts w:hint="eastAsia"/>
        </w:rPr>
        <w:t>在网络平台上中，如图5</w:t>
      </w:r>
      <w:r>
        <w:t>-2</w:t>
      </w:r>
      <w:r>
        <w:rPr>
          <w:rFonts w:hint="eastAsia"/>
        </w:rPr>
        <w:t>所示，存在不同维度的评价内容，使用八爪鱼采集器爬虫软件，爬取原创博文、评论区以及公众号文章内容。本节采用网络内容分析的方法，选取陪诊服务相关文字内容作为数据源，爬取评论作为语料内容，</w:t>
      </w:r>
      <w:r>
        <w:drawing>
          <wp:anchor distT="0" distB="0" distL="114300" distR="114300" simplePos="0" relativeHeight="251659264" behindDoc="0" locked="0" layoutInCell="1" allowOverlap="1">
            <wp:simplePos x="0" y="0"/>
            <wp:positionH relativeFrom="column">
              <wp:posOffset>623570</wp:posOffset>
            </wp:positionH>
            <wp:positionV relativeFrom="paragraph">
              <wp:posOffset>63500</wp:posOffset>
            </wp:positionV>
            <wp:extent cx="3940810" cy="3276600"/>
            <wp:effectExtent l="0" t="0" r="254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40810" cy="3276600"/>
                    </a:xfrm>
                    <a:prstGeom prst="rect">
                      <a:avLst/>
                    </a:prstGeom>
                    <a:noFill/>
                    <a:ln>
                      <a:noFill/>
                    </a:ln>
                  </pic:spPr>
                </pic:pic>
              </a:graphicData>
            </a:graphic>
          </wp:anchor>
        </w:drawing>
      </w:r>
      <w:r>
        <w:rPr>
          <w:rFonts w:ascii="宋体" w:hAnsi="宋体"/>
        </w:rPr>
        <w:fldChar w:fldCharType="begin"/>
      </w:r>
      <w:r>
        <w:rPr>
          <w:rFonts w:ascii="宋体" w:hAnsi="宋体"/>
        </w:rPr>
        <w:instrText xml:space="preserve"> INCLUDEPICTURE  "C:\\Users\\z1515\\Documents\\Tencent Files\\1280827052\\Image\\C2C\\3FD19E835C204D31188D885AD016A662.jpg" \* MERGEFORMATINET </w:instrText>
      </w:r>
      <w:r>
        <w:rPr>
          <w:rFonts w:ascii="宋体" w:hAnsi="宋体"/>
        </w:rPr>
        <w:fldChar w:fldCharType="separate"/>
      </w:r>
      <w:r>
        <w:rPr>
          <w:rFonts w:ascii="宋体" w:hAnsi="宋体"/>
        </w:rPr>
        <w:fldChar w:fldCharType="end"/>
      </w:r>
      <w:r>
        <w:t>图4-2</w:t>
      </w:r>
      <w:r>
        <w:rPr>
          <w:rFonts w:hint="eastAsia"/>
        </w:rPr>
        <w:t xml:space="preserve"> </w:t>
      </w:r>
      <w:r>
        <w:t xml:space="preserve"> </w:t>
      </w:r>
      <w:r>
        <w:rPr>
          <w:rFonts w:hint="eastAsia"/>
        </w:rPr>
        <w:t>博文、评论、文章部分内容</w:t>
      </w:r>
    </w:p>
    <w:p>
      <w:pPr>
        <w:ind w:firstLine="480"/>
      </w:pPr>
      <w:r>
        <w:drawing>
          <wp:anchor distT="0" distB="0" distL="114300" distR="114300" simplePos="0" relativeHeight="251660288" behindDoc="0" locked="0" layoutInCell="1" allowOverlap="1">
            <wp:simplePos x="0" y="0"/>
            <wp:positionH relativeFrom="column">
              <wp:posOffset>420370</wp:posOffset>
            </wp:positionH>
            <wp:positionV relativeFrom="paragraph">
              <wp:posOffset>1156970</wp:posOffset>
            </wp:positionV>
            <wp:extent cx="4421505" cy="221107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421505" cy="2211070"/>
                    </a:xfrm>
                    <a:prstGeom prst="rect">
                      <a:avLst/>
                    </a:prstGeom>
                    <a:noFill/>
                    <a:ln>
                      <a:noFill/>
                    </a:ln>
                  </pic:spPr>
                </pic:pic>
              </a:graphicData>
            </a:graphic>
          </wp:anchor>
        </w:drawing>
      </w:r>
      <w:r>
        <w:t>考虑到爬虫软件需要的时间成本，</w:t>
      </w:r>
      <w:r>
        <w:rPr>
          <w:rFonts w:hint="eastAsia"/>
        </w:rPr>
        <w:t>并</w:t>
      </w:r>
      <w:r>
        <w:t>根据</w:t>
      </w:r>
      <w:r>
        <w:rPr>
          <w:rFonts w:hint="eastAsia"/>
        </w:rPr>
        <w:t>郑丽娟（2</w:t>
      </w:r>
      <w:r>
        <w:t>017</w:t>
      </w:r>
      <w:r>
        <w:rPr>
          <w:rFonts w:hint="eastAsia"/>
        </w:rPr>
        <w:t>）</w:t>
      </w:r>
      <w:r>
        <w:t>语料收集原则，去除无意义</w:t>
      </w:r>
      <w:r>
        <w:rPr>
          <w:rFonts w:hint="eastAsia"/>
        </w:rPr>
        <w:t>博文、重复性过强评论以及</w:t>
      </w:r>
      <w:r>
        <w:t>带有营销推广性质内容，比如</w:t>
      </w:r>
      <w:r>
        <w:rPr>
          <w:rFonts w:hint="eastAsia"/>
        </w:rPr>
        <w:t>“@某人”</w:t>
      </w:r>
      <w:r>
        <w:t>，</w:t>
      </w:r>
      <w:r>
        <w:rPr>
          <w:rFonts w:hint="eastAsia"/>
        </w:rPr>
        <w:t>“有时”</w:t>
      </w:r>
      <w:r>
        <w:t>等评论，共选取</w:t>
      </w:r>
      <w:r>
        <w:rPr>
          <w:rFonts w:hint="eastAsia"/>
        </w:rPr>
        <w:t>1</w:t>
      </w:r>
      <w:r>
        <w:t>089条</w:t>
      </w:r>
      <w:r>
        <w:rPr>
          <w:rFonts w:hint="eastAsia"/>
        </w:rPr>
        <w:t>微博节选内容</w:t>
      </w:r>
      <w:r>
        <w:t>，</w:t>
      </w:r>
      <w:r>
        <w:rPr>
          <w:rFonts w:hint="eastAsia"/>
        </w:rPr>
        <w:t>网易公众号平台“陪诊雪儿”全部文章1</w:t>
      </w:r>
      <w:r>
        <w:t>1</w:t>
      </w:r>
      <w:r>
        <w:rPr>
          <w:rFonts w:hint="eastAsia"/>
        </w:rPr>
        <w:t>篇，</w:t>
      </w:r>
      <w:r>
        <w:t>将采集好的评价内容存储在txt文件中。</w:t>
      </w:r>
    </w:p>
    <w:p>
      <w:pPr>
        <w:ind w:firstLine="480"/>
      </w:pPr>
      <w:r>
        <w:rPr>
          <w:rFonts w:ascii="宋体" w:hAnsi="宋体"/>
        </w:rPr>
        <w:fldChar w:fldCharType="begin"/>
      </w:r>
      <w:r>
        <w:rPr>
          <w:rFonts w:ascii="宋体" w:hAnsi="宋体"/>
        </w:rPr>
        <w:instrText xml:space="preserve"> INCLUDEPICTURE "C:\\Users\\z1515\\Documents\\Tencent Files\\1280827052\\Image\\C2C\\8C0CC284C7C69ED04500A9802F6799E1.jpg" \* MERGEFORMATINET </w:instrText>
      </w:r>
      <w:r>
        <w:rPr>
          <w:rFonts w:ascii="宋体" w:hAnsi="宋体"/>
        </w:rPr>
        <w:fldChar w:fldCharType="separate"/>
      </w:r>
      <w:r>
        <w:rPr>
          <w:rFonts w:ascii="宋体" w:hAnsi="宋体"/>
        </w:rPr>
        <w:fldChar w:fldCharType="begin"/>
      </w:r>
      <w:r>
        <w:rPr>
          <w:rFonts w:ascii="宋体" w:hAnsi="宋体"/>
        </w:rPr>
        <w:instrText xml:space="preserve"> INCLUDEPICTURE  "C:\\Users\\z1515\\Documents\\Tencent Files\\1280827052\\Image\\C2C\\8C0CC284C7C69ED04500A9802F6799E1.jpg" \* MERGEFORMATINET </w:instrText>
      </w:r>
      <w:r>
        <w:rPr>
          <w:rFonts w:ascii="宋体" w:hAnsi="宋体"/>
        </w:rPr>
        <w:fldChar w:fldCharType="separate"/>
      </w:r>
      <w:r>
        <w:rPr>
          <w:rFonts w:ascii="宋体" w:hAnsi="宋体"/>
        </w:rPr>
        <w:fldChar w:fldCharType="end"/>
      </w:r>
      <w:r>
        <w:rPr>
          <w:rFonts w:ascii="宋体" w:hAnsi="宋体"/>
        </w:rPr>
        <w:fldChar w:fldCharType="end"/>
      </w:r>
    </w:p>
    <w:p>
      <w:pPr>
        <w:spacing w:line="240" w:lineRule="auto"/>
        <w:ind w:firstLine="0" w:firstLineChars="0"/>
        <w:jc w:val="center"/>
      </w:pPr>
      <w:r>
        <w:t xml:space="preserve">图4-3 </w:t>
      </w:r>
      <w:r>
        <w:rPr>
          <w:rFonts w:hint="eastAsia"/>
        </w:rPr>
        <w:t xml:space="preserve"> 博文、评论、文章爬虫结果部分展示</w:t>
      </w:r>
    </w:p>
    <w:p>
      <w:pPr>
        <w:ind w:firstLine="480"/>
      </w:pPr>
      <w:r>
        <w:rPr>
          <w:rFonts w:hint="eastAsia"/>
        </w:rPr>
        <w:t>图</w:t>
      </w:r>
      <w:r>
        <w:t xml:space="preserve">4-3 </w:t>
      </w:r>
      <w:r>
        <w:rPr>
          <w:rFonts w:hint="eastAsia"/>
        </w:rPr>
        <w:t>左侧t</w:t>
      </w:r>
      <w:r>
        <w:t>xt</w:t>
      </w:r>
      <w:r>
        <w:rPr>
          <w:rFonts w:hint="eastAsia"/>
        </w:rPr>
        <w:t>文件为微博原创博文与“四川观察”陪诊师相关微博评论区爬虫结果。图5</w:t>
      </w:r>
      <w:r>
        <w:t>-2</w:t>
      </w:r>
      <w:r>
        <w:rPr>
          <w:rFonts w:hint="eastAsia"/>
        </w:rPr>
        <w:t xml:space="preserve"> 右侧t</w:t>
      </w:r>
      <w:r>
        <w:t>xt</w:t>
      </w:r>
      <w:r>
        <w:rPr>
          <w:rFonts w:hint="eastAsia"/>
        </w:rPr>
        <w:t>文件为网易公众号陪诊师介绍文章爬虫结果展示。</w:t>
      </w:r>
    </w:p>
    <w:p>
      <w:pPr>
        <w:ind w:firstLine="480"/>
      </w:pPr>
      <w:r>
        <w:rPr>
          <w:rFonts w:hint="eastAsia"/>
        </w:rPr>
        <w:t>本节主要对所获取的原创博文、“四川观察”评论区、网易公众号文章内容进行文本挖掘分析，从词云图、字频统计、语义网络、情感分析主题聚类四个角度展开。</w:t>
      </w:r>
    </w:p>
    <w:p>
      <w:pPr>
        <w:keepNext/>
        <w:keepLines/>
        <w:widowControl/>
        <w:numPr>
          <w:ilvl w:val="2"/>
          <w:numId w:val="2"/>
        </w:numPr>
        <w:tabs>
          <w:tab w:val="left" w:pos="360"/>
          <w:tab w:val="clear" w:pos="420"/>
        </w:tabs>
        <w:spacing w:before="156" w:beforeLines="50" w:after="156" w:afterLines="50"/>
        <w:ind w:left="0" w:firstLine="200" w:firstLineChars="0"/>
        <w:outlineLvl w:val="2"/>
        <w:rPr>
          <w:rFonts w:ascii="等线" w:hAnsi="等线" w:eastAsia="黑体"/>
          <w:bCs/>
          <w:sz w:val="28"/>
          <w:szCs w:val="32"/>
        </w:rPr>
      </w:pPr>
      <w:r>
        <w:rPr>
          <w:rFonts w:hint="eastAsia" w:ascii="等线" w:hAnsi="等线" w:eastAsia="黑体"/>
          <w:bCs/>
          <w:sz w:val="28"/>
          <w:szCs w:val="32"/>
        </w:rPr>
        <w:t>基于词云图分析</w:t>
      </w:r>
    </w:p>
    <w:p>
      <w:pPr>
        <w:ind w:firstLine="480"/>
      </w:pPr>
      <w:r>
        <w:rPr>
          <w:rFonts w:hint="eastAsia"/>
        </w:rPr>
        <w:t>为了解消费者对于陪诊服务的初步感知与功能期待，对微博评论绘制词云图，如图4</w:t>
      </w:r>
      <w:r>
        <w:t>-4</w:t>
      </w:r>
      <w:r>
        <w:rPr>
          <w:rFonts w:hint="eastAsia"/>
        </w:rPr>
        <w:t>所示。</w:t>
      </w:r>
    </w:p>
    <w:p>
      <w:pPr>
        <w:spacing w:line="240" w:lineRule="auto"/>
        <w:ind w:firstLine="0" w:firstLineChars="0"/>
        <w:jc w:val="center"/>
      </w:pPr>
      <w:r>
        <w:rPr>
          <w:rFonts w:hint="eastAsia"/>
          <w:b/>
          <w:bCs/>
        </w:rPr>
        <w:drawing>
          <wp:inline distT="0" distB="0" distL="114300" distR="114300">
            <wp:extent cx="2873375" cy="3117850"/>
            <wp:effectExtent l="0" t="0" r="6985" b="6350"/>
            <wp:docPr id="17" name="图片 17" descr="all_自定义图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all_自定义图案"/>
                    <pic:cNvPicPr>
                      <a:picLocks noChangeAspect="1"/>
                    </pic:cNvPicPr>
                  </pic:nvPicPr>
                  <pic:blipFill>
                    <a:blip r:embed="rId57"/>
                    <a:srcRect r="7841"/>
                    <a:stretch>
                      <a:fillRect/>
                    </a:stretch>
                  </pic:blipFill>
                  <pic:spPr>
                    <a:xfrm>
                      <a:off x="0" y="0"/>
                      <a:ext cx="2873375" cy="3117850"/>
                    </a:xfrm>
                    <a:prstGeom prst="rect">
                      <a:avLst/>
                    </a:prstGeom>
                  </pic:spPr>
                </pic:pic>
              </a:graphicData>
            </a:graphic>
          </wp:inline>
        </w:drawing>
      </w:r>
    </w:p>
    <w:p>
      <w:pPr>
        <w:ind w:firstLine="0" w:firstLineChars="0"/>
        <w:jc w:val="center"/>
      </w:pPr>
      <w:r>
        <w:rPr>
          <w:rFonts w:hint="eastAsia"/>
        </w:rPr>
        <w:t>图4</w:t>
      </w:r>
      <w:r>
        <w:t>-4</w:t>
      </w:r>
      <w:r>
        <w:rPr>
          <w:rFonts w:hint="eastAsia"/>
        </w:rPr>
        <w:t xml:space="preserve">  文本挖掘词云图</w:t>
      </w:r>
    </w:p>
    <w:p>
      <w:pPr>
        <w:ind w:firstLine="480"/>
      </w:pPr>
      <w:r>
        <w:t>由词云图</w:t>
      </w:r>
      <w:r>
        <w:rPr>
          <w:rFonts w:hint="eastAsia"/>
        </w:rPr>
        <w:t>得到以下结论</w:t>
      </w:r>
      <w:r>
        <w:t>：</w:t>
      </w:r>
      <w:r>
        <w:rPr>
          <w:rFonts w:hint="eastAsia"/>
        </w:rPr>
        <w:t>第一，消费者对于陪诊服务的</w:t>
      </w:r>
      <w:r>
        <w:rPr>
          <w:rFonts w:hint="eastAsia"/>
          <w:b/>
          <w:bCs/>
        </w:rPr>
        <w:t>态度积极</w:t>
      </w:r>
      <w:r>
        <w:rPr>
          <w:rFonts w:hint="eastAsia"/>
        </w:rPr>
        <w:t>，</w:t>
      </w:r>
      <w:r>
        <w:rPr>
          <w:rFonts w:hint="eastAsia"/>
          <w:b/>
          <w:bCs/>
        </w:rPr>
        <w:t>市场广阔</w:t>
      </w:r>
      <w:r>
        <w:rPr>
          <w:rFonts w:hint="eastAsia"/>
        </w:rPr>
        <w:t>。“</w:t>
      </w:r>
      <w:r>
        <w:t>不错</w:t>
      </w:r>
      <w:r>
        <w:rPr>
          <w:rFonts w:hint="eastAsia"/>
        </w:rPr>
        <w:t>”“</w:t>
      </w:r>
      <w:r>
        <w:t>想要</w:t>
      </w:r>
      <w:r>
        <w:rPr>
          <w:rFonts w:hint="eastAsia"/>
        </w:rPr>
        <w:t>”“</w:t>
      </w:r>
      <w:r>
        <w:t>支持</w:t>
      </w:r>
      <w:r>
        <w:rPr>
          <w:rFonts w:hint="eastAsia"/>
        </w:rPr>
        <w:t>”正向情感词语出现频繁；第二，消费者认为陪诊服务具有</w:t>
      </w:r>
      <w:r>
        <w:rPr>
          <w:rFonts w:hint="eastAsia"/>
          <w:b/>
          <w:bCs/>
        </w:rPr>
        <w:t>主观情绪导向</w:t>
      </w:r>
      <w:r>
        <w:rPr>
          <w:rFonts w:hint="eastAsia"/>
        </w:rPr>
        <w:t>，“</w:t>
      </w:r>
      <w:r>
        <w:t>陪伴</w:t>
      </w:r>
      <w:r>
        <w:rPr>
          <w:rFonts w:hint="eastAsia"/>
        </w:rPr>
        <w:t>”“</w:t>
      </w:r>
      <w:r>
        <w:t>温暖</w:t>
      </w:r>
      <w:r>
        <w:rPr>
          <w:rFonts w:hint="eastAsia"/>
        </w:rPr>
        <w:t>”</w:t>
      </w:r>
      <w:r>
        <w:t>等词语说明了陪诊师</w:t>
      </w:r>
      <w:r>
        <w:rPr>
          <w:rFonts w:hint="eastAsia"/>
        </w:rPr>
        <w:t>有效</w:t>
      </w:r>
      <w:r>
        <w:t>缓解</w:t>
      </w:r>
      <w:r>
        <w:rPr>
          <w:rFonts w:hint="eastAsia"/>
        </w:rPr>
        <w:t>就医孤独感；第三，陪诊行业可一定程度上</w:t>
      </w:r>
      <w:r>
        <w:rPr>
          <w:rFonts w:hint="eastAsia"/>
          <w:b/>
          <w:bCs/>
        </w:rPr>
        <w:t>解决社会问题</w:t>
      </w:r>
      <w:r>
        <w:rPr>
          <w:rFonts w:hint="eastAsia"/>
        </w:rPr>
        <w:t>。“</w:t>
      </w:r>
      <w:r>
        <w:t>年轻人</w:t>
      </w:r>
      <w:r>
        <w:rPr>
          <w:rFonts w:hint="eastAsia"/>
        </w:rPr>
        <w:t>”“</w:t>
      </w:r>
      <w:r>
        <w:t>职业</w:t>
      </w:r>
      <w:r>
        <w:rPr>
          <w:rFonts w:hint="eastAsia"/>
        </w:rPr>
        <w:t>”“</w:t>
      </w:r>
      <w:r>
        <w:t>工作</w:t>
      </w:r>
      <w:r>
        <w:rPr>
          <w:rFonts w:hint="eastAsia"/>
        </w:rPr>
        <w:t>”</w:t>
      </w:r>
      <w:r>
        <w:t>等词语说明有陪诊师作为新兴职业</w:t>
      </w:r>
      <w:r>
        <w:rPr>
          <w:rFonts w:hint="eastAsia"/>
        </w:rPr>
        <w:t>或可</w:t>
      </w:r>
      <w:r>
        <w:t>解决就业</w:t>
      </w:r>
      <w:r>
        <w:rPr>
          <w:rFonts w:hint="eastAsia"/>
        </w:rPr>
        <w:t>难</w:t>
      </w:r>
      <w:r>
        <w:t>问题；</w:t>
      </w:r>
      <w:r>
        <w:rPr>
          <w:rFonts w:hint="eastAsia"/>
        </w:rPr>
        <w:t>第四，陪诊行业职能主要是满足</w:t>
      </w:r>
      <w:r>
        <w:rPr>
          <w:rFonts w:hint="eastAsia"/>
          <w:b/>
          <w:bCs/>
        </w:rPr>
        <w:t>就诊需求</w:t>
      </w:r>
      <w:r>
        <w:rPr>
          <w:rFonts w:hint="eastAsia"/>
        </w:rPr>
        <w:t>，同时“</w:t>
      </w:r>
      <w:r>
        <w:t>医院</w:t>
      </w:r>
      <w:r>
        <w:rPr>
          <w:rFonts w:hint="eastAsia"/>
        </w:rPr>
        <w:t>”“</w:t>
      </w:r>
      <w:r>
        <w:t>护士</w:t>
      </w:r>
      <w:r>
        <w:rPr>
          <w:rFonts w:hint="eastAsia"/>
        </w:rPr>
        <w:t>”“</w:t>
      </w:r>
      <w:r>
        <w:t>看病</w:t>
      </w:r>
      <w:r>
        <w:rPr>
          <w:rFonts w:hint="eastAsia"/>
        </w:rPr>
        <w:t>”</w:t>
      </w:r>
      <w:r>
        <w:t>等词则着重点出了陪诊服务这一行业可以与医院进行联动</w:t>
      </w:r>
      <w:r>
        <w:rPr>
          <w:rFonts w:hint="eastAsia"/>
        </w:rPr>
        <w:t>，</w:t>
      </w:r>
      <w:r>
        <w:t>缓解</w:t>
      </w:r>
      <w:r>
        <w:rPr>
          <w:rFonts w:hint="eastAsia"/>
        </w:rPr>
        <w:t>医疗资源紧张并</w:t>
      </w:r>
      <w:r>
        <w:t>增加行业的正规性；</w:t>
      </w:r>
      <w:r>
        <w:rPr>
          <w:rFonts w:hint="eastAsia"/>
        </w:rPr>
        <w:t>第五，陪诊服务存在一定</w:t>
      </w:r>
      <w:r>
        <w:rPr>
          <w:rFonts w:hint="eastAsia"/>
          <w:b/>
          <w:bCs/>
        </w:rPr>
        <w:t>受众基础</w:t>
      </w:r>
      <w:r>
        <w:rPr>
          <w:rFonts w:hint="eastAsia"/>
        </w:rPr>
        <w:t>。“</w:t>
      </w:r>
      <w:r>
        <w:t>做手术</w:t>
      </w:r>
      <w:r>
        <w:rPr>
          <w:rFonts w:hint="eastAsia"/>
        </w:rPr>
        <w:t>”“</w:t>
      </w:r>
      <w:r>
        <w:t>独生子女</w:t>
      </w:r>
      <w:r>
        <w:rPr>
          <w:rFonts w:hint="eastAsia"/>
        </w:rPr>
        <w:t>”“</w:t>
      </w:r>
      <w:r>
        <w:t>老人</w:t>
      </w:r>
      <w:r>
        <w:rPr>
          <w:rFonts w:hint="eastAsia"/>
        </w:rPr>
        <w:t>”“</w:t>
      </w:r>
      <w:r>
        <w:t>一人在外</w:t>
      </w:r>
      <w:r>
        <w:rPr>
          <w:rFonts w:hint="eastAsia"/>
        </w:rPr>
        <w:t>”</w:t>
      </w:r>
      <w:r>
        <w:t>等词语说明了陪诊行业主要</w:t>
      </w:r>
      <w:r>
        <w:rPr>
          <w:rFonts w:hint="eastAsia"/>
        </w:rPr>
        <w:t>面向</w:t>
      </w:r>
      <w:r>
        <w:t>出于种种困难被迫独自看病的孤独人群，也是一个人无法正常就医的困难人群。</w:t>
      </w:r>
    </w:p>
    <w:p>
      <w:pPr>
        <w:ind w:firstLine="480"/>
      </w:pPr>
      <w:r>
        <w:t>通过文本</w:t>
      </w:r>
      <w:r>
        <w:rPr>
          <w:rFonts w:hint="eastAsia"/>
        </w:rPr>
        <w:t>词云图绘制</w:t>
      </w:r>
      <w:r>
        <w:t>可知，可以初步得出陪诊服务的前景在于：</w:t>
      </w:r>
    </w:p>
    <w:p>
      <w:pPr>
        <w:ind w:firstLine="480"/>
      </w:pPr>
      <w:r>
        <w:t>1.人力上，大量青年人需要工作，恰好缓解了陪诊服务人手不够的问题；</w:t>
      </w:r>
    </w:p>
    <w:p>
      <w:pPr>
        <w:ind w:firstLine="480"/>
      </w:pPr>
      <w:r>
        <w:t>2.需求上，大量孤独人群和困难人群需要他人陪同就医；</w:t>
      </w:r>
    </w:p>
    <w:p>
      <w:pPr>
        <w:ind w:firstLine="480"/>
      </w:pPr>
      <w:r>
        <w:t>3.行业正规性上，医院的介入不仅能给行业增加了一定的准入门槛，也能达成双赢的局面。这些信息都为后续的问卷的设计提供了更多的思路</w:t>
      </w:r>
      <w:r>
        <w:rPr>
          <w:rFonts w:hint="eastAsia"/>
        </w:rPr>
        <w:t>，并访谈分析内容相互印证。</w:t>
      </w:r>
    </w:p>
    <w:p>
      <w:pPr>
        <w:ind w:firstLine="480"/>
      </w:pPr>
    </w:p>
    <w:p>
      <w:pPr>
        <w:keepNext/>
        <w:keepLines/>
        <w:widowControl/>
        <w:numPr>
          <w:ilvl w:val="2"/>
          <w:numId w:val="2"/>
        </w:numPr>
        <w:tabs>
          <w:tab w:val="left" w:pos="360"/>
          <w:tab w:val="clear" w:pos="420"/>
        </w:tabs>
        <w:spacing w:before="156" w:beforeLines="50" w:after="156" w:afterLines="50"/>
        <w:ind w:left="0" w:firstLine="200" w:firstLineChars="0"/>
        <w:outlineLvl w:val="2"/>
        <w:rPr>
          <w:rFonts w:ascii="等线" w:hAnsi="等线" w:eastAsia="黑体"/>
          <w:bCs/>
          <w:sz w:val="28"/>
          <w:szCs w:val="32"/>
        </w:rPr>
      </w:pPr>
      <w:r>
        <w:rPr>
          <w:rFonts w:hint="eastAsia" w:ascii="等线" w:hAnsi="等线" w:eastAsia="黑体"/>
          <w:bCs/>
          <w:sz w:val="28"/>
          <w:szCs w:val="32"/>
        </w:rPr>
        <w:t>基于词汇统计分析</w:t>
      </w:r>
    </w:p>
    <w:p>
      <w:pPr>
        <w:ind w:firstLine="480"/>
        <w:rPr>
          <w:rFonts w:hint="eastAsia"/>
        </w:rPr>
      </w:pPr>
      <w:r>
        <w:rPr>
          <w:rFonts w:hint="eastAsia"/>
        </w:rPr>
        <w:t>为研究陪诊服务聚焦人群，我们使用ROST CM6.0软件进行词频统计。首先对1</w:t>
      </w:r>
      <w:r>
        <w:t>1</w:t>
      </w:r>
      <w:r>
        <w:rPr>
          <w:rFonts w:hint="eastAsia"/>
        </w:rPr>
        <w:t>篇网易公众号“陪诊雪儿”的文章共11篇（5752个字符）利用分词工具拆分得到词组，选取出现数量大于等于5的词汇共40个，得出相应结论。，如表</w:t>
      </w:r>
      <w:r>
        <w:t>4-4</w:t>
      </w:r>
      <w:r>
        <w:rPr>
          <w:rFonts w:hint="eastAsia"/>
        </w:rPr>
        <w:t>所示。</w:t>
      </w:r>
    </w:p>
    <w:p>
      <w:pPr>
        <w:ind w:firstLine="480"/>
        <w:rPr>
          <w:rFonts w:hint="eastAsia"/>
        </w:rPr>
      </w:pPr>
    </w:p>
    <w:p>
      <w:pPr>
        <w:spacing w:line="240" w:lineRule="auto"/>
        <w:ind w:firstLine="0" w:firstLineChars="0"/>
        <w:jc w:val="center"/>
        <w:rPr>
          <w:rFonts w:ascii="宋体" w:hAnsi="宋体"/>
          <w:szCs w:val="32"/>
        </w:rPr>
      </w:pPr>
      <w:r>
        <w:rPr>
          <w:rFonts w:hint="eastAsia" w:ascii="宋体" w:hAnsi="宋体"/>
          <w:szCs w:val="32"/>
        </w:rPr>
        <w:t>表</w:t>
      </w:r>
      <w:r>
        <w:rPr>
          <w:rFonts w:ascii="宋体" w:hAnsi="宋体"/>
          <w:szCs w:val="32"/>
        </w:rPr>
        <w:t>4-4</w:t>
      </w:r>
      <w:r>
        <w:rPr>
          <w:rFonts w:hint="eastAsia" w:ascii="宋体" w:hAnsi="宋体"/>
          <w:szCs w:val="32"/>
        </w:rPr>
        <w:t xml:space="preserve"> </w:t>
      </w:r>
      <w:r>
        <w:rPr>
          <w:rFonts w:ascii="宋体" w:hAnsi="宋体"/>
          <w:szCs w:val="32"/>
        </w:rPr>
        <w:t xml:space="preserve"> </w:t>
      </w:r>
      <w:r>
        <w:rPr>
          <w:rFonts w:hint="eastAsia" w:ascii="宋体" w:hAnsi="宋体"/>
          <w:szCs w:val="32"/>
        </w:rPr>
        <w:t>网易公众号文章高频词汇</w:t>
      </w:r>
    </w:p>
    <w:tbl>
      <w:tblPr>
        <w:tblStyle w:val="9"/>
        <w:tblW w:w="8376" w:type="dxa"/>
        <w:jc w:val="center"/>
        <w:tblLayout w:type="fixed"/>
        <w:tblCellMar>
          <w:top w:w="0" w:type="dxa"/>
          <w:left w:w="108" w:type="dxa"/>
          <w:bottom w:w="0" w:type="dxa"/>
          <w:right w:w="108" w:type="dxa"/>
        </w:tblCellMar>
      </w:tblPr>
      <w:tblGrid>
        <w:gridCol w:w="992"/>
        <w:gridCol w:w="712"/>
        <w:gridCol w:w="1002"/>
        <w:gridCol w:w="760"/>
        <w:gridCol w:w="856"/>
        <w:gridCol w:w="761"/>
        <w:gridCol w:w="847"/>
        <w:gridCol w:w="729"/>
        <w:gridCol w:w="965"/>
        <w:gridCol w:w="752"/>
      </w:tblGrid>
      <w:tr>
        <w:tblPrEx>
          <w:tblCellMar>
            <w:top w:w="0" w:type="dxa"/>
            <w:left w:w="108" w:type="dxa"/>
            <w:bottom w:w="0" w:type="dxa"/>
            <w:right w:w="108" w:type="dxa"/>
          </w:tblCellMar>
        </w:tblPrEx>
        <w:trPr>
          <w:trHeight w:val="640" w:hRule="atLeast"/>
          <w:jc w:val="center"/>
        </w:trPr>
        <w:tc>
          <w:tcPr>
            <w:tcW w:w="992"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词汇</w:t>
            </w:r>
          </w:p>
        </w:tc>
        <w:tc>
          <w:tcPr>
            <w:tcW w:w="712"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数量</w:t>
            </w:r>
          </w:p>
        </w:tc>
        <w:tc>
          <w:tcPr>
            <w:tcW w:w="1002"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词汇</w:t>
            </w:r>
          </w:p>
        </w:tc>
        <w:tc>
          <w:tcPr>
            <w:tcW w:w="760"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数量</w:t>
            </w:r>
          </w:p>
        </w:tc>
        <w:tc>
          <w:tcPr>
            <w:tcW w:w="856"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词汇</w:t>
            </w:r>
          </w:p>
        </w:tc>
        <w:tc>
          <w:tcPr>
            <w:tcW w:w="761"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数量</w:t>
            </w:r>
          </w:p>
        </w:tc>
        <w:tc>
          <w:tcPr>
            <w:tcW w:w="847"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词汇</w:t>
            </w:r>
          </w:p>
        </w:tc>
        <w:tc>
          <w:tcPr>
            <w:tcW w:w="729"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数量</w:t>
            </w:r>
          </w:p>
        </w:tc>
        <w:tc>
          <w:tcPr>
            <w:tcW w:w="965"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词汇</w:t>
            </w:r>
          </w:p>
        </w:tc>
        <w:tc>
          <w:tcPr>
            <w:tcW w:w="752" w:type="dxa"/>
            <w:tcBorders>
              <w:top w:val="single" w:color="auto" w:sz="12" w:space="0"/>
              <w:left w:val="nil"/>
              <w:bottom w:val="single" w:color="auto" w:sz="12" w:space="0"/>
              <w:right w:val="nil"/>
            </w:tcBorders>
            <w:shd w:val="clear" w:color="auto" w:fill="EEECE1"/>
            <w:noWrap/>
            <w:vAlign w:val="center"/>
          </w:tcPr>
          <w:p>
            <w:pPr>
              <w:widowControl/>
              <w:spacing w:line="300" w:lineRule="auto"/>
              <w:ind w:firstLine="0" w:firstLineChars="0"/>
              <w:jc w:val="center"/>
              <w:textAlignment w:val="center"/>
              <w:rPr>
                <w:color w:val="000000"/>
                <w:kern w:val="0"/>
              </w:rPr>
            </w:pPr>
            <w:r>
              <w:rPr>
                <w:rFonts w:hint="eastAsia"/>
                <w:color w:val="000000"/>
                <w:kern w:val="0"/>
              </w:rPr>
              <w:t>数量</w:t>
            </w:r>
          </w:p>
        </w:tc>
      </w:tr>
      <w:tr>
        <w:tblPrEx>
          <w:tblCellMar>
            <w:top w:w="0" w:type="dxa"/>
            <w:left w:w="108" w:type="dxa"/>
            <w:bottom w:w="0" w:type="dxa"/>
            <w:right w:w="108" w:type="dxa"/>
          </w:tblCellMar>
        </w:tblPrEx>
        <w:trPr>
          <w:trHeight w:val="383" w:hRule="atLeast"/>
          <w:jc w:val="center"/>
        </w:trPr>
        <w:tc>
          <w:tcPr>
            <w:tcW w:w="992"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就诊</w:t>
            </w:r>
          </w:p>
        </w:tc>
        <w:tc>
          <w:tcPr>
            <w:tcW w:w="712"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31</w:t>
            </w:r>
          </w:p>
        </w:tc>
        <w:tc>
          <w:tcPr>
            <w:tcW w:w="1002"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妈妈</w:t>
            </w:r>
          </w:p>
        </w:tc>
        <w:tc>
          <w:tcPr>
            <w:tcW w:w="760"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16</w:t>
            </w:r>
          </w:p>
        </w:tc>
        <w:tc>
          <w:tcPr>
            <w:tcW w:w="856"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问题</w:t>
            </w:r>
          </w:p>
        </w:tc>
        <w:tc>
          <w:tcPr>
            <w:tcW w:w="761"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9</w:t>
            </w:r>
          </w:p>
        </w:tc>
        <w:tc>
          <w:tcPr>
            <w:tcW w:w="847"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报告</w:t>
            </w:r>
          </w:p>
        </w:tc>
        <w:tc>
          <w:tcPr>
            <w:tcW w:w="729"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6</w:t>
            </w:r>
          </w:p>
        </w:tc>
        <w:tc>
          <w:tcPr>
            <w:tcW w:w="965"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个性化</w:t>
            </w:r>
          </w:p>
        </w:tc>
        <w:tc>
          <w:tcPr>
            <w:tcW w:w="752" w:type="dxa"/>
            <w:tcBorders>
              <w:top w:val="single" w:color="auto" w:sz="12" w:space="0"/>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r>
      <w:tr>
        <w:tblPrEx>
          <w:tblCellMar>
            <w:top w:w="0" w:type="dxa"/>
            <w:left w:w="108" w:type="dxa"/>
            <w:bottom w:w="0" w:type="dxa"/>
            <w:right w:w="108" w:type="dxa"/>
          </w:tblCellMar>
        </w:tblPrEx>
        <w:trPr>
          <w:trHeight w:val="349" w:hRule="atLeast"/>
          <w:jc w:val="center"/>
        </w:trPr>
        <w:tc>
          <w:tcPr>
            <w:tcW w:w="99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医生</w:t>
            </w:r>
          </w:p>
        </w:tc>
        <w:tc>
          <w:tcPr>
            <w:tcW w:w="71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25</w:t>
            </w:r>
          </w:p>
        </w:tc>
        <w:tc>
          <w:tcPr>
            <w:tcW w:w="100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年轻人</w:t>
            </w:r>
          </w:p>
        </w:tc>
        <w:tc>
          <w:tcPr>
            <w:tcW w:w="760"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15</w:t>
            </w:r>
          </w:p>
        </w:tc>
        <w:tc>
          <w:tcPr>
            <w:tcW w:w="856"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宝宝</w:t>
            </w:r>
          </w:p>
        </w:tc>
        <w:tc>
          <w:tcPr>
            <w:tcW w:w="761"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8</w:t>
            </w:r>
          </w:p>
        </w:tc>
        <w:tc>
          <w:tcPr>
            <w:tcW w:w="847"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排队</w:t>
            </w:r>
          </w:p>
        </w:tc>
        <w:tc>
          <w:tcPr>
            <w:tcW w:w="729"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6</w:t>
            </w:r>
          </w:p>
        </w:tc>
        <w:tc>
          <w:tcPr>
            <w:tcW w:w="965"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儿科</w:t>
            </w:r>
          </w:p>
        </w:tc>
        <w:tc>
          <w:tcPr>
            <w:tcW w:w="75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r>
      <w:tr>
        <w:tblPrEx>
          <w:tblCellMar>
            <w:top w:w="0" w:type="dxa"/>
            <w:left w:w="108" w:type="dxa"/>
            <w:bottom w:w="0" w:type="dxa"/>
            <w:right w:w="108" w:type="dxa"/>
          </w:tblCellMar>
        </w:tblPrEx>
        <w:trPr>
          <w:trHeight w:val="349" w:hRule="atLeast"/>
          <w:jc w:val="center"/>
        </w:trPr>
        <w:tc>
          <w:tcPr>
            <w:tcW w:w="99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老年人</w:t>
            </w:r>
          </w:p>
        </w:tc>
        <w:tc>
          <w:tcPr>
            <w:tcW w:w="71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25</w:t>
            </w:r>
          </w:p>
        </w:tc>
        <w:tc>
          <w:tcPr>
            <w:tcW w:w="100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挂号</w:t>
            </w:r>
          </w:p>
        </w:tc>
        <w:tc>
          <w:tcPr>
            <w:tcW w:w="760"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15</w:t>
            </w:r>
          </w:p>
        </w:tc>
        <w:tc>
          <w:tcPr>
            <w:tcW w:w="856"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呼吸</w:t>
            </w:r>
          </w:p>
        </w:tc>
        <w:tc>
          <w:tcPr>
            <w:tcW w:w="761"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8</w:t>
            </w:r>
          </w:p>
        </w:tc>
        <w:tc>
          <w:tcPr>
            <w:tcW w:w="847"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急诊</w:t>
            </w:r>
          </w:p>
        </w:tc>
        <w:tc>
          <w:tcPr>
            <w:tcW w:w="729"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c>
          <w:tcPr>
            <w:tcW w:w="965"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舒心</w:t>
            </w:r>
          </w:p>
        </w:tc>
        <w:tc>
          <w:tcPr>
            <w:tcW w:w="75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r>
      <w:tr>
        <w:tblPrEx>
          <w:tblCellMar>
            <w:top w:w="0" w:type="dxa"/>
            <w:left w:w="108" w:type="dxa"/>
            <w:bottom w:w="0" w:type="dxa"/>
            <w:right w:w="108" w:type="dxa"/>
          </w:tblCellMar>
        </w:tblPrEx>
        <w:trPr>
          <w:trHeight w:val="349" w:hRule="atLeast"/>
          <w:jc w:val="center"/>
        </w:trPr>
        <w:tc>
          <w:tcPr>
            <w:tcW w:w="99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医院</w:t>
            </w:r>
          </w:p>
        </w:tc>
        <w:tc>
          <w:tcPr>
            <w:tcW w:w="71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24</w:t>
            </w:r>
          </w:p>
        </w:tc>
        <w:tc>
          <w:tcPr>
            <w:tcW w:w="100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陪同</w:t>
            </w:r>
          </w:p>
        </w:tc>
        <w:tc>
          <w:tcPr>
            <w:tcW w:w="760"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14</w:t>
            </w:r>
          </w:p>
        </w:tc>
        <w:tc>
          <w:tcPr>
            <w:tcW w:w="856"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时间</w:t>
            </w:r>
          </w:p>
        </w:tc>
        <w:tc>
          <w:tcPr>
            <w:tcW w:w="761"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8</w:t>
            </w:r>
          </w:p>
        </w:tc>
        <w:tc>
          <w:tcPr>
            <w:tcW w:w="847"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爸爸</w:t>
            </w:r>
          </w:p>
        </w:tc>
        <w:tc>
          <w:tcPr>
            <w:tcW w:w="729"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c>
          <w:tcPr>
            <w:tcW w:w="965"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自助</w:t>
            </w:r>
          </w:p>
        </w:tc>
        <w:tc>
          <w:tcPr>
            <w:tcW w:w="75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r>
      <w:tr>
        <w:tblPrEx>
          <w:tblCellMar>
            <w:top w:w="0" w:type="dxa"/>
            <w:left w:w="108" w:type="dxa"/>
            <w:bottom w:w="0" w:type="dxa"/>
            <w:right w:w="108" w:type="dxa"/>
          </w:tblCellMar>
        </w:tblPrEx>
        <w:trPr>
          <w:trHeight w:val="349" w:hRule="atLeast"/>
          <w:jc w:val="center"/>
        </w:trPr>
        <w:tc>
          <w:tcPr>
            <w:tcW w:w="99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老人</w:t>
            </w:r>
          </w:p>
        </w:tc>
        <w:tc>
          <w:tcPr>
            <w:tcW w:w="71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24</w:t>
            </w:r>
          </w:p>
        </w:tc>
        <w:tc>
          <w:tcPr>
            <w:tcW w:w="100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看病</w:t>
            </w:r>
          </w:p>
        </w:tc>
        <w:tc>
          <w:tcPr>
            <w:tcW w:w="760"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12</w:t>
            </w:r>
          </w:p>
        </w:tc>
        <w:tc>
          <w:tcPr>
            <w:tcW w:w="856"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预约</w:t>
            </w:r>
          </w:p>
        </w:tc>
        <w:tc>
          <w:tcPr>
            <w:tcW w:w="761"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6</w:t>
            </w:r>
          </w:p>
        </w:tc>
        <w:tc>
          <w:tcPr>
            <w:tcW w:w="847"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体力</w:t>
            </w:r>
          </w:p>
        </w:tc>
        <w:tc>
          <w:tcPr>
            <w:tcW w:w="729"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c>
          <w:tcPr>
            <w:tcW w:w="965"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焦虑</w:t>
            </w:r>
          </w:p>
        </w:tc>
        <w:tc>
          <w:tcPr>
            <w:tcW w:w="75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r>
      <w:tr>
        <w:tblPrEx>
          <w:tblCellMar>
            <w:top w:w="0" w:type="dxa"/>
            <w:left w:w="108" w:type="dxa"/>
            <w:bottom w:w="0" w:type="dxa"/>
            <w:right w:w="108" w:type="dxa"/>
          </w:tblCellMar>
        </w:tblPrEx>
        <w:trPr>
          <w:trHeight w:val="349" w:hRule="atLeast"/>
          <w:jc w:val="center"/>
        </w:trPr>
        <w:tc>
          <w:tcPr>
            <w:tcW w:w="99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服务</w:t>
            </w:r>
          </w:p>
        </w:tc>
        <w:tc>
          <w:tcPr>
            <w:tcW w:w="71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21</w:t>
            </w:r>
          </w:p>
        </w:tc>
        <w:tc>
          <w:tcPr>
            <w:tcW w:w="100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请假</w:t>
            </w:r>
          </w:p>
        </w:tc>
        <w:tc>
          <w:tcPr>
            <w:tcW w:w="760"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10</w:t>
            </w:r>
          </w:p>
        </w:tc>
        <w:tc>
          <w:tcPr>
            <w:tcW w:w="856"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药物</w:t>
            </w:r>
          </w:p>
        </w:tc>
        <w:tc>
          <w:tcPr>
            <w:tcW w:w="761"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6</w:t>
            </w:r>
          </w:p>
        </w:tc>
        <w:tc>
          <w:tcPr>
            <w:tcW w:w="847"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不便</w:t>
            </w:r>
          </w:p>
        </w:tc>
        <w:tc>
          <w:tcPr>
            <w:tcW w:w="729"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c>
          <w:tcPr>
            <w:tcW w:w="965"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沟通</w:t>
            </w:r>
          </w:p>
        </w:tc>
        <w:tc>
          <w:tcPr>
            <w:tcW w:w="752" w:type="dxa"/>
            <w:tcBorders>
              <w:top w:val="nil"/>
              <w:left w:val="nil"/>
              <w:bottom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r>
      <w:tr>
        <w:tblPrEx>
          <w:tblCellMar>
            <w:top w:w="0" w:type="dxa"/>
            <w:left w:w="108" w:type="dxa"/>
            <w:bottom w:w="0" w:type="dxa"/>
            <w:right w:w="108" w:type="dxa"/>
          </w:tblCellMar>
        </w:tblPrEx>
        <w:trPr>
          <w:trHeight w:val="349" w:hRule="atLeast"/>
          <w:jc w:val="center"/>
        </w:trPr>
        <w:tc>
          <w:tcPr>
            <w:tcW w:w="992"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检查</w:t>
            </w:r>
          </w:p>
        </w:tc>
        <w:tc>
          <w:tcPr>
            <w:tcW w:w="712"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18</w:t>
            </w:r>
          </w:p>
        </w:tc>
        <w:tc>
          <w:tcPr>
            <w:tcW w:w="1002"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身体</w:t>
            </w:r>
          </w:p>
        </w:tc>
        <w:tc>
          <w:tcPr>
            <w:tcW w:w="760"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10</w:t>
            </w:r>
          </w:p>
        </w:tc>
        <w:tc>
          <w:tcPr>
            <w:tcW w:w="856"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严重</w:t>
            </w:r>
          </w:p>
        </w:tc>
        <w:tc>
          <w:tcPr>
            <w:tcW w:w="761"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6</w:t>
            </w:r>
          </w:p>
        </w:tc>
        <w:tc>
          <w:tcPr>
            <w:tcW w:w="847"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机能</w:t>
            </w:r>
          </w:p>
        </w:tc>
        <w:tc>
          <w:tcPr>
            <w:tcW w:w="729"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c>
          <w:tcPr>
            <w:tcW w:w="965"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支付</w:t>
            </w:r>
          </w:p>
        </w:tc>
        <w:tc>
          <w:tcPr>
            <w:tcW w:w="752" w:type="dxa"/>
            <w:tcBorders>
              <w:top w:val="nil"/>
              <w:left w:val="nil"/>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r>
      <w:tr>
        <w:tblPrEx>
          <w:tblCellMar>
            <w:top w:w="0" w:type="dxa"/>
            <w:left w:w="108" w:type="dxa"/>
            <w:bottom w:w="0" w:type="dxa"/>
            <w:right w:w="108" w:type="dxa"/>
          </w:tblCellMar>
        </w:tblPrEx>
        <w:trPr>
          <w:trHeight w:val="383" w:hRule="atLeast"/>
          <w:jc w:val="center"/>
        </w:trPr>
        <w:tc>
          <w:tcPr>
            <w:tcW w:w="992"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父母</w:t>
            </w:r>
          </w:p>
        </w:tc>
        <w:tc>
          <w:tcPr>
            <w:tcW w:w="712"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18</w:t>
            </w:r>
          </w:p>
        </w:tc>
        <w:tc>
          <w:tcPr>
            <w:tcW w:w="1002"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独自</w:t>
            </w:r>
          </w:p>
        </w:tc>
        <w:tc>
          <w:tcPr>
            <w:tcW w:w="760"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9</w:t>
            </w:r>
          </w:p>
        </w:tc>
        <w:tc>
          <w:tcPr>
            <w:tcW w:w="856"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提前</w:t>
            </w:r>
          </w:p>
        </w:tc>
        <w:tc>
          <w:tcPr>
            <w:tcW w:w="761"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6</w:t>
            </w:r>
          </w:p>
        </w:tc>
        <w:tc>
          <w:tcPr>
            <w:tcW w:w="847"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不适</w:t>
            </w:r>
          </w:p>
        </w:tc>
        <w:tc>
          <w:tcPr>
            <w:tcW w:w="729"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c>
          <w:tcPr>
            <w:tcW w:w="965"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拿药</w:t>
            </w:r>
          </w:p>
        </w:tc>
        <w:tc>
          <w:tcPr>
            <w:tcW w:w="752" w:type="dxa"/>
            <w:tcBorders>
              <w:top w:val="nil"/>
              <w:left w:val="nil"/>
              <w:bottom w:val="single" w:color="auto" w:sz="12" w:space="0"/>
              <w:right w:val="nil"/>
            </w:tcBorders>
            <w:shd w:val="clear" w:color="auto" w:fill="auto"/>
            <w:noWrap/>
            <w:vAlign w:val="center"/>
          </w:tcPr>
          <w:p>
            <w:pPr>
              <w:widowControl/>
              <w:spacing w:line="240" w:lineRule="auto"/>
              <w:ind w:firstLine="0" w:firstLineChars="0"/>
              <w:jc w:val="center"/>
              <w:rPr>
                <w:kern w:val="0"/>
                <w:szCs w:val="36"/>
              </w:rPr>
            </w:pPr>
            <w:r>
              <w:rPr>
                <w:rFonts w:hint="eastAsia"/>
                <w:kern w:val="0"/>
                <w:szCs w:val="36"/>
              </w:rPr>
              <w:t>5</w:t>
            </w:r>
          </w:p>
        </w:tc>
      </w:tr>
    </w:tbl>
    <w:p>
      <w:pPr>
        <w:spacing w:line="240" w:lineRule="auto"/>
        <w:ind w:firstLine="0" w:firstLineChars="0"/>
        <w:jc w:val="center"/>
        <w:rPr>
          <w:rFonts w:ascii="宋体" w:hAnsi="宋体"/>
          <w:szCs w:val="32"/>
        </w:rPr>
      </w:pPr>
    </w:p>
    <w:p>
      <w:pPr>
        <w:ind w:firstLine="480"/>
      </w:pPr>
      <w:r>
        <w:rPr>
          <w:rFonts w:hint="eastAsia"/>
        </w:rPr>
        <w:t>根据表</w:t>
      </w:r>
      <w:r>
        <w:t>4-4</w:t>
      </w:r>
      <w:r>
        <w:rPr>
          <w:rFonts w:hint="eastAsia"/>
        </w:rPr>
        <w:t>，就诊、医生、老年人、检查等词出现频率最高，说明</w:t>
      </w:r>
      <w:r>
        <w:rPr>
          <w:rFonts w:hint="eastAsia"/>
          <w:b/>
          <w:bCs/>
        </w:rPr>
        <w:t>老人就医问题</w:t>
      </w:r>
      <w:r>
        <w:rPr>
          <w:rFonts w:hint="eastAsia"/>
        </w:rPr>
        <w:t>日益突出。面对智能化就诊时代，许多老人对机器导诊服务不甚熟悉，需要陪同服务。年轻人、请假、挂号、身体等词出现频数较高，说明异乡打拼年轻人的</w:t>
      </w:r>
      <w:r>
        <w:rPr>
          <w:rFonts w:hint="eastAsia"/>
          <w:b/>
          <w:bCs/>
        </w:rPr>
        <w:t>孤独就医</w:t>
      </w:r>
      <w:r>
        <w:rPr>
          <w:rFonts w:hint="eastAsia"/>
        </w:rPr>
        <w:t>情况较为普遍，陪诊师可以针对性给予帮助。宝宝、不便、不适等词的出现，说明</w:t>
      </w:r>
      <w:r>
        <w:rPr>
          <w:rFonts w:hint="eastAsia"/>
          <w:b/>
          <w:bCs/>
        </w:rPr>
        <w:t>孕妇、残障人士</w:t>
      </w:r>
      <w:r>
        <w:rPr>
          <w:rFonts w:hint="eastAsia"/>
        </w:rPr>
        <w:t>由于自身条件，对于陪同就诊也存在一定需求。同时对于陪诊服务也存在一定要求，比如排队、报告、拿药、提取预约等。</w:t>
      </w:r>
    </w:p>
    <w:p>
      <w:pPr>
        <w:ind w:firstLine="480"/>
      </w:pPr>
      <w:r>
        <w:rPr>
          <w:rFonts w:hint="eastAsia"/>
        </w:rPr>
        <w:t>通过词频统计可知，陪诊服务主要面向人群为老年人、异乡打拼孤独青年与行动不便人士，这些人群信息为后续的问卷设计与人群划分提供思路。</w:t>
      </w:r>
    </w:p>
    <w:p>
      <w:pPr>
        <w:keepNext/>
        <w:keepLines/>
        <w:widowControl/>
        <w:numPr>
          <w:ilvl w:val="2"/>
          <w:numId w:val="2"/>
        </w:numPr>
        <w:tabs>
          <w:tab w:val="left" w:pos="360"/>
          <w:tab w:val="clear" w:pos="420"/>
        </w:tabs>
        <w:spacing w:before="156" w:beforeLines="50" w:after="156" w:afterLines="50"/>
        <w:ind w:left="0" w:firstLine="200" w:firstLineChars="0"/>
        <w:outlineLvl w:val="2"/>
        <w:rPr>
          <w:rFonts w:ascii="等线" w:hAnsi="等线" w:eastAsia="黑体"/>
          <w:bCs/>
          <w:sz w:val="28"/>
          <w:szCs w:val="32"/>
        </w:rPr>
      </w:pPr>
      <w:r>
        <w:rPr>
          <w:rFonts w:hint="eastAsia" w:ascii="等线" w:hAnsi="等线" w:eastAsia="黑体"/>
          <w:bCs/>
          <w:sz w:val="28"/>
          <w:szCs w:val="32"/>
        </w:rPr>
        <w:t>基于语义网络分析</w:t>
      </w:r>
    </w:p>
    <w:p>
      <w:pPr>
        <w:ind w:firstLine="480"/>
      </w:pPr>
      <w:r>
        <w:rPr>
          <w:rFonts w:hint="eastAsia"/>
        </w:rPr>
        <w:t>为探究高频词汇之间的逻辑关系，找寻事物属性间的语义联系，使用ROSTCM6.0大数据计算软件，对收集到符合语料要求的文本数据进行分析，最终得到高频词汇和语义网络图。</w:t>
      </w:r>
    </w:p>
    <w:p>
      <w:pPr>
        <w:ind w:firstLine="480"/>
        <w:rPr>
          <w:rFonts w:hint="eastAsia"/>
        </w:rPr>
      </w:pPr>
      <w:r>
        <w:rPr>
          <w:rFonts w:hint="eastAsia"/>
        </w:rPr>
        <w:t>语义网络图中，每个节点表表示实体内容，比如不同事物的状态、属性、动作等。节点之间用有向箭头表示语义关系，比如抽象与具体、整体与局部等。箭头方向即为节点之间语言因果方向。</w:t>
      </w:r>
    </w:p>
    <w:p>
      <w:pPr>
        <w:ind w:firstLine="0" w:firstLineChars="0"/>
        <w:jc w:val="center"/>
        <w:rPr>
          <w:rFonts w:hint="eastAsia"/>
        </w:rPr>
      </w:pPr>
    </w:p>
    <w:p>
      <w:pPr>
        <w:ind w:firstLine="0" w:firstLineChars="0"/>
        <w:jc w:val="center"/>
        <w:rPr>
          <w:rFonts w:hint="eastAsia"/>
        </w:rPr>
      </w:pPr>
    </w:p>
    <w:p>
      <w:pPr>
        <w:ind w:firstLine="0" w:firstLineChars="0"/>
        <w:jc w:val="center"/>
      </w:pPr>
      <w:r>
        <w:rPr>
          <w:rFonts w:hint="eastAsia"/>
        </w:rPr>
        <w:t>表</w:t>
      </w:r>
      <w:r>
        <w:t>4-5</w:t>
      </w:r>
      <w:r>
        <w:rPr>
          <w:rFonts w:hint="eastAsia"/>
        </w:rPr>
        <w:t xml:space="preserve"> </w:t>
      </w:r>
      <w:r>
        <w:t xml:space="preserve"> </w:t>
      </w:r>
      <w:r>
        <w:rPr>
          <w:rFonts w:hint="eastAsia"/>
        </w:rPr>
        <w:t>微博文本语义网络部分高频词展示</w:t>
      </w:r>
    </w:p>
    <w:tbl>
      <w:tblPr>
        <w:tblStyle w:val="10"/>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70"/>
        <w:gridCol w:w="417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9" w:hRule="atLeast"/>
        </w:trPr>
        <w:tc>
          <w:tcPr>
            <w:tcW w:w="4170" w:type="dxa"/>
            <w:tcBorders>
              <w:top w:val="single" w:color="000000" w:sz="12" w:space="0"/>
              <w:bottom w:val="single" w:color="000000" w:sz="12" w:space="0"/>
            </w:tcBorders>
            <w:shd w:val="clear" w:color="auto" w:fill="EEECE1"/>
            <w:vAlign w:val="center"/>
          </w:tcPr>
          <w:p>
            <w:pPr>
              <w:spacing w:line="240" w:lineRule="auto"/>
              <w:ind w:firstLine="0" w:firstLineChars="0"/>
              <w:jc w:val="center"/>
              <w:rPr>
                <w:rFonts w:ascii="Times New Roman" w:hAnsi="Times New Roman"/>
                <w:kern w:val="0"/>
                <w:sz w:val="21"/>
                <w:szCs w:val="22"/>
              </w:rPr>
            </w:pPr>
            <w:r>
              <w:rPr>
                <w:rFonts w:hint="eastAsia" w:ascii="Times New Roman" w:hAnsi="Times New Roman"/>
                <w:kern w:val="0"/>
                <w:sz w:val="21"/>
                <w:szCs w:val="22"/>
              </w:rPr>
              <w:t>文本内容</w:t>
            </w:r>
          </w:p>
        </w:tc>
        <w:tc>
          <w:tcPr>
            <w:tcW w:w="4170" w:type="dxa"/>
            <w:tcBorders>
              <w:top w:val="single" w:color="000000" w:sz="12" w:space="0"/>
              <w:bottom w:val="single" w:color="000000" w:sz="12" w:space="0"/>
            </w:tcBorders>
            <w:shd w:val="clear" w:color="auto" w:fill="EEECE1"/>
            <w:vAlign w:val="center"/>
          </w:tcPr>
          <w:p>
            <w:pPr>
              <w:spacing w:line="240" w:lineRule="auto"/>
              <w:ind w:firstLine="0" w:firstLineChars="0"/>
              <w:jc w:val="center"/>
              <w:rPr>
                <w:rFonts w:ascii="Times New Roman" w:hAnsi="Times New Roman"/>
                <w:kern w:val="0"/>
                <w:sz w:val="21"/>
                <w:szCs w:val="22"/>
              </w:rPr>
            </w:pPr>
            <w:r>
              <w:rPr>
                <w:rFonts w:ascii="Times New Roman" w:hAnsi="Times New Roman"/>
                <w:kern w:val="0"/>
                <w:sz w:val="21"/>
                <w:szCs w:val="22"/>
              </w:rPr>
              <w:t>高频词汇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1553" w:hRule="atLeast"/>
        </w:trPr>
        <w:tc>
          <w:tcPr>
            <w:tcW w:w="4170" w:type="dxa"/>
            <w:tcBorders>
              <w:top w:val="single" w:color="000000" w:sz="12" w:space="0"/>
              <w:bottom w:val="single" w:color="000000" w:sz="12" w:space="0"/>
            </w:tcBorders>
            <w:vAlign w:val="center"/>
          </w:tcPr>
          <w:p>
            <w:pPr>
              <w:spacing w:line="240" w:lineRule="auto"/>
              <w:ind w:firstLine="0" w:firstLineChars="0"/>
              <w:jc w:val="center"/>
              <w:rPr>
                <w:rFonts w:ascii="Times New Roman" w:hAnsi="Times New Roman"/>
                <w:kern w:val="0"/>
                <w:sz w:val="21"/>
                <w:szCs w:val="24"/>
              </w:rPr>
            </w:pPr>
            <w:r>
              <w:rPr>
                <w:rFonts w:hint="eastAsia" w:ascii="Times New Roman" w:hAnsi="Times New Roman"/>
                <w:kern w:val="0"/>
                <w:sz w:val="21"/>
                <w:szCs w:val="24"/>
              </w:rPr>
              <w:t>原创博文、评论区</w:t>
            </w:r>
          </w:p>
        </w:tc>
        <w:tc>
          <w:tcPr>
            <w:tcW w:w="4170" w:type="dxa"/>
            <w:tcBorders>
              <w:top w:val="single" w:color="000000" w:sz="12" w:space="0"/>
              <w:bottom w:val="single" w:color="000000" w:sz="12" w:space="0"/>
            </w:tcBorders>
            <w:vAlign w:val="center"/>
          </w:tcPr>
          <w:p>
            <w:pPr>
              <w:spacing w:line="240" w:lineRule="auto"/>
              <w:ind w:firstLine="0" w:firstLineChars="0"/>
              <w:rPr>
                <w:rFonts w:ascii="Times New Roman" w:hAnsi="Times New Roman"/>
                <w:kern w:val="0"/>
                <w:sz w:val="21"/>
                <w:szCs w:val="22"/>
              </w:rPr>
            </w:pPr>
            <w:r>
              <w:rPr>
                <w:rFonts w:hint="eastAsia" w:ascii="Times New Roman" w:hAnsi="Times New Roman"/>
                <w:kern w:val="0"/>
                <w:sz w:val="21"/>
                <w:szCs w:val="24"/>
              </w:rPr>
              <w:t>职业 医院 看病 老人 陪伴 医生 年轻人 挂号 听说 温暖 生病 手术 服务 孤独 第一次 子女 住院 老年人 病人 意义 收入 护士 流程 独自 帮忙 应聘 朋友 时间 推广 无助 。</w:t>
            </w:r>
          </w:p>
        </w:tc>
      </w:tr>
    </w:tbl>
    <w:p>
      <w:pPr>
        <w:spacing w:line="240" w:lineRule="auto"/>
        <w:ind w:firstLine="480" w:firstLineChars="0"/>
        <w:jc w:val="center"/>
        <w:rPr>
          <w:rFonts w:ascii="宋体" w:hAnsi="宋体"/>
          <w:sz w:val="21"/>
        </w:rPr>
      </w:pPr>
    </w:p>
    <w:p>
      <w:pPr>
        <w:ind w:firstLine="480"/>
      </w:pPr>
      <w:r>
        <w:rPr>
          <w:rFonts w:hint="eastAsia"/>
        </w:rPr>
        <w:t>表</w:t>
      </w:r>
      <w:r>
        <w:t>4-5</w:t>
      </w:r>
      <w:r>
        <w:rPr>
          <w:rFonts w:hint="eastAsia"/>
        </w:rPr>
        <w:t xml:space="preserve"> 是文本挖掘到的微博内容前三十个高频词汇，与第一部分词云图内容相互印证。“看病”、“住院”、“孤独”、“无助”等词，说明空巢老人生病与异乡打拼孤独青年就诊是最常出现的议题，其中老年人住院受到的关注更多，许多年轻人因第一次独自手术会出现无助情绪。根据“温暖”、“推广”、“应聘”等词，发现陪诊师行业受到关注热度持续上涨，具备积极情感导向。</w:t>
      </w:r>
    </w:p>
    <w:p>
      <w:pPr>
        <w:spacing w:line="240" w:lineRule="auto"/>
        <w:ind w:firstLine="0" w:firstLineChars="0"/>
        <w:jc w:val="center"/>
        <w:rPr>
          <w:rFonts w:ascii="宋体" w:hAnsi="宋体"/>
          <w:szCs w:val="32"/>
        </w:rPr>
      </w:pPr>
      <w:r>
        <w:rPr>
          <w:rFonts w:ascii="宋体" w:hAnsi="宋体"/>
          <w:szCs w:val="32"/>
        </w:rPr>
        <w:drawing>
          <wp:inline distT="0" distB="0" distL="0" distR="0">
            <wp:extent cx="4348480" cy="2400300"/>
            <wp:effectExtent l="0" t="0" r="1016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extLst>
                        <a:ext uri="{28A0092B-C50C-407E-A947-70E740481C1C}">
                          <a14:useLocalDpi xmlns:a14="http://schemas.microsoft.com/office/drawing/2010/main" val="0"/>
                        </a:ext>
                      </a:extLst>
                    </a:blip>
                    <a:srcRect l="7464" r="5731" b="7721"/>
                    <a:stretch>
                      <a:fillRect/>
                    </a:stretch>
                  </pic:blipFill>
                  <pic:spPr>
                    <a:xfrm>
                      <a:off x="0" y="0"/>
                      <a:ext cx="4348480" cy="2400300"/>
                    </a:xfrm>
                    <a:prstGeom prst="rect">
                      <a:avLst/>
                    </a:prstGeom>
                    <a:ln>
                      <a:noFill/>
                    </a:ln>
                  </pic:spPr>
                </pic:pic>
              </a:graphicData>
            </a:graphic>
          </wp:inline>
        </w:drawing>
      </w:r>
    </w:p>
    <w:p>
      <w:pPr>
        <w:ind w:firstLine="0" w:firstLineChars="0"/>
        <w:jc w:val="center"/>
      </w:pPr>
      <w:r>
        <w:rPr>
          <w:rFonts w:hint="eastAsia"/>
        </w:rPr>
        <w:t>图</w:t>
      </w:r>
      <w:r>
        <w:t>4-5</w:t>
      </w:r>
      <w:r>
        <w:rPr>
          <w:rFonts w:hint="eastAsia"/>
        </w:rPr>
        <w:t xml:space="preserve"> </w:t>
      </w:r>
      <w:r>
        <w:t xml:space="preserve"> </w:t>
      </w:r>
      <w:r>
        <w:rPr>
          <w:rFonts w:hint="eastAsia"/>
        </w:rPr>
        <w:t>原创博文、评论区语义网络图</w:t>
      </w:r>
    </w:p>
    <w:p>
      <w:pPr>
        <w:ind w:firstLine="480"/>
      </w:pPr>
      <w:r>
        <w:rPr>
          <w:rFonts w:hint="eastAsia"/>
        </w:rPr>
        <w:t>由图</w:t>
      </w:r>
      <w:r>
        <w:t>4-5</w:t>
      </w:r>
      <w:r>
        <w:rPr>
          <w:rFonts w:hint="eastAsia"/>
        </w:rPr>
        <w:t>可知，出现频率最高的词汇为“职业”、“医院”，分别将其作为中心词汇。这两个词成为网络语义分析图中词汇之间联系的的重要结点。出现频率较高的词汇为“推广”、“老人”、“制定”、“收费”，这四个词将中心词汇与分散的评价词相关联。</w:t>
      </w:r>
    </w:p>
    <w:p>
      <w:pPr>
        <w:ind w:firstLine="480"/>
      </w:pPr>
      <w:r>
        <w:rPr>
          <w:rFonts w:hint="eastAsia"/>
        </w:rPr>
        <w:t>与“职业”密切相关的评价词有“温暖”、“值得”、“爱心”、“意义”等，说明大众对陪诊服务</w:t>
      </w:r>
      <w:r>
        <w:rPr>
          <w:rFonts w:hint="eastAsia"/>
          <w:b/>
          <w:bCs/>
        </w:rPr>
        <w:t>态度良好</w:t>
      </w:r>
      <w:r>
        <w:rPr>
          <w:rFonts w:hint="eastAsia"/>
        </w:rPr>
        <w:t>，且陪诊行业</w:t>
      </w:r>
      <w:r>
        <w:rPr>
          <w:rFonts w:hint="eastAsia"/>
          <w:b/>
          <w:bCs/>
        </w:rPr>
        <w:t>入职门槛</w:t>
      </w:r>
      <w:r>
        <w:rPr>
          <w:rFonts w:hint="eastAsia"/>
        </w:rPr>
        <w:t>需具备一定潜质。“职业”对于“推广”、“老人”存在语义联系，表明陪诊行业一职目前处于新兴状态，知名度有待加强，求职信息不明朗，</w:t>
      </w:r>
      <w:r>
        <w:rPr>
          <w:rFonts w:hint="eastAsia"/>
          <w:b/>
          <w:bCs/>
        </w:rPr>
        <w:t>存在风险。</w:t>
      </w:r>
      <w:r>
        <w:rPr>
          <w:rFonts w:hint="eastAsia"/>
        </w:rPr>
        <w:t>老年人客户群体庞大，根据“子女”、“孤独”等词，表明存在一定数量的老年人由于子女在外工作，无法陪同就医，造成陪诊</w:t>
      </w:r>
      <w:r>
        <w:rPr>
          <w:rFonts w:hint="eastAsia"/>
          <w:b/>
          <w:bCs/>
        </w:rPr>
        <w:t>需求出现庞大缺口</w:t>
      </w:r>
      <w:r>
        <w:rPr>
          <w:rFonts w:hint="eastAsia"/>
        </w:rPr>
        <w:t>。</w:t>
      </w:r>
    </w:p>
    <w:p>
      <w:pPr>
        <w:ind w:firstLine="480"/>
      </w:pPr>
      <w:r>
        <w:rPr>
          <w:rFonts w:hint="eastAsia"/>
        </w:rPr>
        <w:t>与“医院”密切相关的评价词有“难受”、“无助”，每个个体在疾病面前都是弱小的，就医过程中也会滋长部分负面情绪，陪诊师一职不仅可以提供</w:t>
      </w:r>
      <w:r>
        <w:rPr>
          <w:rFonts w:hint="eastAsia"/>
          <w:b/>
          <w:bCs/>
        </w:rPr>
        <w:t>流程上的辅助</w:t>
      </w:r>
      <w:r>
        <w:rPr>
          <w:rFonts w:hint="eastAsia"/>
        </w:rPr>
        <w:t>，更可以提供具有抚慰性的</w:t>
      </w:r>
      <w:r>
        <w:rPr>
          <w:rFonts w:hint="eastAsia"/>
          <w:b/>
          <w:bCs/>
        </w:rPr>
        <w:t>情绪价值</w:t>
      </w:r>
      <w:r>
        <w:rPr>
          <w:rFonts w:hint="eastAsia"/>
        </w:rPr>
        <w:t>。“医院”与“制定”、“收费”存在关联语义，表明陪诊师服务的收费以及具体内容暂时没有一个统一标准，消费者存在</w:t>
      </w:r>
      <w:r>
        <w:rPr>
          <w:rFonts w:hint="eastAsia"/>
          <w:b/>
          <w:bCs/>
        </w:rPr>
        <w:t>风险考量</w:t>
      </w:r>
      <w:r>
        <w:rPr>
          <w:rFonts w:hint="eastAsia"/>
        </w:rPr>
        <w:t>层面的顾虑，目前每次陪诊均为制定服务的情况。</w:t>
      </w:r>
    </w:p>
    <w:p>
      <w:pPr>
        <w:ind w:firstLine="480"/>
      </w:pPr>
      <w:r>
        <w:rPr>
          <w:rFonts w:hint="eastAsia"/>
        </w:rPr>
        <w:t>综上所述发现，第一，独居老人、某漂年轻群体需求庞大；第二，就医时多数会出现难受无助等负面情绪，陪诊师可以有效缓解劝慰；第三，陪诊师一职好评颇多，存在一定的职业价值与意义，但目前阶段收费标准与服务内容需要一对一商议，暂无统一定价。</w:t>
      </w:r>
    </w:p>
    <w:p>
      <w:pPr>
        <w:keepNext/>
        <w:keepLines/>
        <w:widowControl/>
        <w:numPr>
          <w:ilvl w:val="2"/>
          <w:numId w:val="2"/>
        </w:numPr>
        <w:tabs>
          <w:tab w:val="left" w:pos="360"/>
          <w:tab w:val="clear" w:pos="420"/>
        </w:tabs>
        <w:spacing w:before="156" w:beforeLines="50" w:after="156" w:afterLines="50"/>
        <w:ind w:left="0" w:firstLine="200" w:firstLineChars="0"/>
        <w:outlineLvl w:val="2"/>
        <w:rPr>
          <w:rFonts w:ascii="等线" w:hAnsi="等线" w:eastAsia="黑体"/>
          <w:bCs/>
          <w:sz w:val="28"/>
          <w:szCs w:val="32"/>
        </w:rPr>
      </w:pPr>
      <w:r>
        <w:rPr>
          <w:rFonts w:hint="eastAsia" w:ascii="等线" w:hAnsi="等线" w:eastAsia="黑体"/>
          <w:bCs/>
          <w:sz w:val="28"/>
          <w:szCs w:val="32"/>
        </w:rPr>
        <w:t>基于情感词典分析</w:t>
      </w:r>
    </w:p>
    <w:p>
      <w:pPr>
        <w:ind w:firstLine="480"/>
      </w:pPr>
      <w:r>
        <w:rPr>
          <w:rFonts w:hint="eastAsia"/>
        </w:rPr>
        <w:t>为探究消费者对于陪诊行业的情感态度，我们使用ROST CM6.0软件对挖掘到的文本评论内容进行情感词典分析，情感词典包括三类：一是对主题词进行修饰的情感词，例如蛮好的、需要、盲目乐观、恐惧等；二是对情感词进行修饰的程度副词，加强或减弱情感词的情感倾向；三是否定词，其作用是对句子或主题词的情感表达进行反转。因此，在对评论文本数据进行分析时，不管是用于主题词的情感分析，还是句子的情感分析，在考虑其情感倾向时，除了对情感词的情感强度进行标注时，还需要考虑标注程度副词和否定词的情感强度。强度评价打分表如表</w:t>
      </w:r>
      <w:r>
        <w:t>4-6</w:t>
      </w:r>
      <w:r>
        <w:rPr>
          <w:rFonts w:hint="eastAsia"/>
        </w:rPr>
        <w:t>所示。</w:t>
      </w:r>
    </w:p>
    <w:p>
      <w:pPr>
        <w:ind w:firstLine="0" w:firstLineChars="0"/>
        <w:jc w:val="center"/>
      </w:pPr>
      <w:r>
        <w:rPr>
          <w:rFonts w:hint="eastAsia"/>
        </w:rPr>
        <w:t>表4</w:t>
      </w:r>
      <w:r>
        <w:t>-6</w:t>
      </w:r>
      <w:r>
        <w:rPr>
          <w:rFonts w:hint="eastAsia"/>
        </w:rPr>
        <w:t xml:space="preserve"> </w:t>
      </w:r>
      <w:r>
        <w:t xml:space="preserve"> </w:t>
      </w:r>
      <w:r>
        <w:rPr>
          <w:rFonts w:hint="eastAsia"/>
        </w:rPr>
        <w:t>情感强度评分表</w:t>
      </w:r>
    </w:p>
    <w:tbl>
      <w:tblPr>
        <w:tblStyle w:val="10"/>
        <w:tblW w:w="827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83"/>
        <w:gridCol w:w="1787"/>
        <w:gridCol w:w="1584"/>
        <w:gridCol w:w="1837"/>
        <w:gridCol w:w="17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4" w:hRule="atLeast"/>
          <w:jc w:val="center"/>
        </w:trPr>
        <w:tc>
          <w:tcPr>
            <w:tcW w:w="1283" w:type="dxa"/>
            <w:tcBorders>
              <w:top w:val="single" w:color="000000" w:sz="12" w:space="0"/>
              <w:bottom w:val="single" w:color="000000" w:sz="12" w:space="0"/>
            </w:tcBorders>
            <w:shd w:val="clear" w:color="auto" w:fill="EEECE1"/>
            <w:vAlign w:val="center"/>
          </w:tcPr>
          <w:p>
            <w:pPr>
              <w:widowControl/>
              <w:spacing w:line="240" w:lineRule="auto"/>
              <w:ind w:firstLine="0" w:firstLineChars="0"/>
              <w:jc w:val="center"/>
              <w:rPr>
                <w:rFonts w:ascii="宋体" w:hAnsi="宋体"/>
                <w:kern w:val="0"/>
              </w:rPr>
            </w:pPr>
            <w:r>
              <w:rPr>
                <w:rFonts w:hint="eastAsia" w:ascii="宋体" w:hAnsi="宋体"/>
                <w:kern w:val="0"/>
              </w:rPr>
              <w:t>文本内容</w:t>
            </w:r>
          </w:p>
        </w:tc>
        <w:tc>
          <w:tcPr>
            <w:tcW w:w="1787" w:type="dxa"/>
            <w:tcBorders>
              <w:top w:val="single" w:color="000000" w:sz="12" w:space="0"/>
              <w:bottom w:val="single" w:color="000000" w:sz="12" w:space="0"/>
            </w:tcBorders>
            <w:shd w:val="clear" w:color="auto" w:fill="EEECE1"/>
          </w:tcPr>
          <w:p>
            <w:pPr>
              <w:widowControl/>
              <w:spacing w:line="240" w:lineRule="auto"/>
              <w:ind w:firstLine="0" w:firstLineChars="0"/>
              <w:jc w:val="right"/>
              <w:rPr>
                <w:rFonts w:ascii="宋体" w:hAnsi="宋体"/>
                <w:kern w:val="0"/>
                <w:sz w:val="21"/>
                <w:szCs w:val="21"/>
              </w:rPr>
            </w:pPr>
            <w:r>
              <w:rPr>
                <w:rFonts w:ascii="宋体" w:hAnsi="宋体"/>
                <w:kern w:val="0"/>
                <w:sz w:val="21"/>
                <w:szCs w:val="21"/>
              </w:rPr>
              <mc:AlternateContent>
                <mc:Choice Requires="wps">
                  <w:drawing>
                    <wp:anchor distT="0" distB="0" distL="114300" distR="114300" simplePos="0" relativeHeight="251660288" behindDoc="0" locked="0" layoutInCell="1" allowOverlap="1">
                      <wp:simplePos x="0" y="0"/>
                      <wp:positionH relativeFrom="column">
                        <wp:posOffset>-87630</wp:posOffset>
                      </wp:positionH>
                      <wp:positionV relativeFrom="paragraph">
                        <wp:posOffset>5715</wp:posOffset>
                      </wp:positionV>
                      <wp:extent cx="1156970" cy="398780"/>
                      <wp:effectExtent l="1270" t="4445" r="15240" b="8255"/>
                      <wp:wrapNone/>
                      <wp:docPr id="23" name="直接连接符 23"/>
                      <wp:cNvGraphicFramePr/>
                      <a:graphic xmlns:a="http://schemas.openxmlformats.org/drawingml/2006/main">
                        <a:graphicData uri="http://schemas.microsoft.com/office/word/2010/wordprocessingShape">
                          <wps:wsp>
                            <wps:cNvCnPr/>
                            <wps:spPr>
                              <a:xfrm>
                                <a:off x="0" y="0"/>
                                <a:ext cx="1156970" cy="398780"/>
                              </a:xfrm>
                              <a:prstGeom prst="line">
                                <a:avLst/>
                              </a:prstGeom>
                              <a:noFill/>
                              <a:ln w="6350" cap="flat" cmpd="sng" algn="ctr">
                                <a:solidFill>
                                  <a:sysClr val="windowText" lastClr="000000"/>
                                </a:solidFill>
                                <a:prstDash val="solid"/>
                                <a:miter lim="800000"/>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6.9pt;margin-top:0.45pt;height:31.4pt;width:91.1pt;z-index:251660288;mso-width-relative:page;mso-height-relative:page;" filled="f" stroked="t" coordsize="21600,21600" o:gfxdata="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3ZfTjVAAAABwEAAA8AAAAAAAAAAQAgAAAAIgAAAGRycy9kb3ducmV2Lnht&#10;bFBLAQIUABQAAAAIAIdO4kBxqzA1/AEAANoDAAAOAAAAAAAAAAEAIAAAACQBAABkcnMvZTJvRG9j&#10;LnhtbFBLBQYAAAAABgAGAFkBAACSBQAAAAA=&#10;">
                      <v:fill on="f" focussize="0,0"/>
                      <v:stroke weight="0.5pt" color="#000000 [3200]" miterlimit="8" joinstyle="miter"/>
                      <v:imagedata o:title=""/>
                      <o:lock v:ext="edit" aspectratio="f"/>
                    </v:line>
                  </w:pict>
                </mc:Fallback>
              </mc:AlternateContent>
            </w:r>
            <w:r>
              <w:rPr>
                <w:rFonts w:ascii="宋体" w:hAnsi="宋体"/>
                <w:kern w:val="0"/>
                <w:sz w:val="21"/>
                <w:szCs w:val="21"/>
              </w:rPr>
              <w:t>强度等级</w:t>
            </w:r>
          </w:p>
          <w:p>
            <w:pPr>
              <w:widowControl/>
              <w:spacing w:line="240" w:lineRule="auto"/>
              <w:ind w:firstLine="0" w:firstLineChars="0"/>
              <w:jc w:val="left"/>
              <w:rPr>
                <w:rFonts w:ascii="宋体" w:hAnsi="宋体"/>
                <w:kern w:val="0"/>
              </w:rPr>
            </w:pPr>
            <w:r>
              <w:rPr>
                <w:rFonts w:ascii="宋体" w:hAnsi="宋体"/>
                <w:kern w:val="0"/>
                <w:sz w:val="21"/>
                <w:szCs w:val="21"/>
              </w:rPr>
              <w:t>情绪分级</w:t>
            </w:r>
          </w:p>
        </w:tc>
        <w:tc>
          <w:tcPr>
            <w:tcW w:w="1584" w:type="dxa"/>
            <w:tcBorders>
              <w:top w:val="single" w:color="000000" w:sz="12" w:space="0"/>
              <w:bottom w:val="single" w:color="000000" w:sz="12" w:space="0"/>
            </w:tcBorders>
            <w:shd w:val="clear" w:color="auto" w:fill="EEECE1"/>
            <w:vAlign w:val="center"/>
          </w:tcPr>
          <w:p>
            <w:pPr>
              <w:widowControl/>
              <w:spacing w:line="240" w:lineRule="auto"/>
              <w:ind w:firstLine="0" w:firstLineChars="0"/>
              <w:jc w:val="center"/>
              <w:rPr>
                <w:rFonts w:ascii="宋体" w:hAnsi="宋体"/>
                <w:kern w:val="0"/>
              </w:rPr>
            </w:pPr>
            <w:r>
              <w:rPr>
                <w:rFonts w:hint="eastAsia" w:ascii="宋体" w:hAnsi="宋体"/>
                <w:kern w:val="0"/>
              </w:rPr>
              <w:t>一般</w:t>
            </w:r>
          </w:p>
        </w:tc>
        <w:tc>
          <w:tcPr>
            <w:tcW w:w="1837" w:type="dxa"/>
            <w:tcBorders>
              <w:top w:val="single" w:color="000000" w:sz="12" w:space="0"/>
              <w:bottom w:val="single" w:color="000000" w:sz="12" w:space="0"/>
            </w:tcBorders>
            <w:shd w:val="clear" w:color="auto" w:fill="EEECE1"/>
            <w:vAlign w:val="center"/>
          </w:tcPr>
          <w:p>
            <w:pPr>
              <w:widowControl/>
              <w:spacing w:line="240" w:lineRule="auto"/>
              <w:ind w:firstLine="0" w:firstLineChars="0"/>
              <w:jc w:val="center"/>
              <w:rPr>
                <w:rFonts w:ascii="宋体" w:hAnsi="宋体"/>
                <w:kern w:val="0"/>
              </w:rPr>
            </w:pPr>
            <w:r>
              <w:rPr>
                <w:rFonts w:hint="eastAsia" w:ascii="宋体" w:hAnsi="宋体"/>
                <w:kern w:val="0"/>
              </w:rPr>
              <w:t>中度</w:t>
            </w:r>
          </w:p>
        </w:tc>
        <w:tc>
          <w:tcPr>
            <w:tcW w:w="1787" w:type="dxa"/>
            <w:tcBorders>
              <w:top w:val="single" w:color="000000" w:sz="12" w:space="0"/>
              <w:bottom w:val="single" w:color="000000" w:sz="12" w:space="0"/>
            </w:tcBorders>
            <w:shd w:val="clear" w:color="auto" w:fill="EEECE1"/>
            <w:vAlign w:val="center"/>
          </w:tcPr>
          <w:p>
            <w:pPr>
              <w:widowControl/>
              <w:spacing w:line="240" w:lineRule="auto"/>
              <w:ind w:firstLine="0" w:firstLineChars="0"/>
              <w:jc w:val="center"/>
              <w:rPr>
                <w:rFonts w:ascii="宋体" w:hAnsi="宋体"/>
                <w:kern w:val="0"/>
              </w:rPr>
            </w:pPr>
            <w:r>
              <w:rPr>
                <w:rFonts w:hint="eastAsia" w:ascii="宋体" w:hAnsi="宋体"/>
                <w:kern w:val="0"/>
              </w:rPr>
              <w:t>高度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7" w:hRule="atLeast"/>
          <w:jc w:val="center"/>
        </w:trPr>
        <w:tc>
          <w:tcPr>
            <w:tcW w:w="1283" w:type="dxa"/>
            <w:vMerge w:val="restart"/>
            <w:tcBorders>
              <w:top w:val="single" w:color="000000" w:sz="12" w:space="0"/>
              <w:bottom w:val="nil"/>
            </w:tcBorders>
          </w:tcPr>
          <w:p>
            <w:pPr>
              <w:widowControl/>
              <w:spacing w:line="240" w:lineRule="auto"/>
              <w:ind w:firstLine="0" w:firstLineChars="0"/>
              <w:jc w:val="left"/>
              <w:rPr>
                <w:rFonts w:ascii="宋体" w:hAnsi="宋体"/>
                <w:kern w:val="0"/>
                <w:szCs w:val="36"/>
              </w:rPr>
            </w:pPr>
            <w:r>
              <w:rPr>
                <w:rFonts w:hint="eastAsia" w:ascii="宋体" w:hAnsi="宋体"/>
                <w:kern w:val="0"/>
                <w:szCs w:val="36"/>
              </w:rPr>
              <w:t>原创博文、评论区</w:t>
            </w:r>
          </w:p>
        </w:tc>
        <w:tc>
          <w:tcPr>
            <w:tcW w:w="1787" w:type="dxa"/>
            <w:tcBorders>
              <w:top w:val="single" w:color="000000" w:sz="12" w:space="0"/>
              <w:bottom w:val="nil"/>
            </w:tcBorders>
          </w:tcPr>
          <w:p>
            <w:pPr>
              <w:widowControl/>
              <w:spacing w:line="240" w:lineRule="auto"/>
              <w:ind w:firstLine="0" w:firstLineChars="0"/>
              <w:jc w:val="left"/>
              <w:rPr>
                <w:rFonts w:ascii="宋体" w:hAnsi="宋体"/>
                <w:kern w:val="0"/>
                <w:szCs w:val="36"/>
              </w:rPr>
            </w:pPr>
            <w:r>
              <w:rPr>
                <w:rFonts w:ascii="宋体" w:hAnsi="宋体"/>
                <w:kern w:val="0"/>
                <w:szCs w:val="36"/>
              </w:rPr>
              <w:t>积极情绪</w:t>
            </w:r>
          </w:p>
        </w:tc>
        <w:tc>
          <w:tcPr>
            <w:tcW w:w="1584" w:type="dxa"/>
            <w:tcBorders>
              <w:top w:val="single" w:color="000000" w:sz="12" w:space="0"/>
              <w:bottom w:val="nil"/>
            </w:tcBorders>
          </w:tcPr>
          <w:p>
            <w:pPr>
              <w:widowControl/>
              <w:spacing w:line="240" w:lineRule="auto"/>
              <w:ind w:firstLine="0" w:firstLineChars="0"/>
              <w:jc w:val="left"/>
              <w:rPr>
                <w:rFonts w:ascii="宋体" w:hAnsi="宋体"/>
                <w:kern w:val="0"/>
                <w:szCs w:val="36"/>
              </w:rPr>
            </w:pPr>
            <w:r>
              <w:rPr>
                <w:rFonts w:ascii="宋体" w:hAnsi="宋体"/>
                <w:kern w:val="0"/>
                <w:szCs w:val="36"/>
              </w:rPr>
              <w:t>(0,10]</w:t>
            </w:r>
          </w:p>
        </w:tc>
        <w:tc>
          <w:tcPr>
            <w:tcW w:w="1837" w:type="dxa"/>
            <w:tcBorders>
              <w:top w:val="single" w:color="000000" w:sz="12" w:space="0"/>
              <w:bottom w:val="nil"/>
            </w:tcBorders>
          </w:tcPr>
          <w:p>
            <w:pPr>
              <w:widowControl/>
              <w:spacing w:line="240" w:lineRule="auto"/>
              <w:ind w:firstLine="0" w:firstLineChars="0"/>
              <w:jc w:val="left"/>
              <w:rPr>
                <w:rFonts w:ascii="宋体" w:hAnsi="宋体"/>
                <w:kern w:val="0"/>
                <w:szCs w:val="36"/>
              </w:rPr>
            </w:pPr>
            <w:r>
              <w:rPr>
                <w:rFonts w:ascii="宋体" w:hAnsi="宋体"/>
                <w:kern w:val="0"/>
                <w:szCs w:val="36"/>
              </w:rPr>
              <w:t>(10,20]</w:t>
            </w:r>
          </w:p>
        </w:tc>
        <w:tc>
          <w:tcPr>
            <w:tcW w:w="1787" w:type="dxa"/>
            <w:tcBorders>
              <w:top w:val="single" w:color="000000" w:sz="12" w:space="0"/>
              <w:bottom w:val="nil"/>
            </w:tcBorders>
          </w:tcPr>
          <w:p>
            <w:pPr>
              <w:widowControl/>
              <w:spacing w:line="240" w:lineRule="auto"/>
              <w:ind w:firstLine="0" w:firstLineChars="0"/>
              <w:jc w:val="left"/>
              <w:rPr>
                <w:rFonts w:ascii="宋体" w:hAnsi="宋体"/>
                <w:kern w:val="0"/>
                <w:szCs w:val="36"/>
              </w:rPr>
            </w:pPr>
            <w:r>
              <w:rPr>
                <w:rFonts w:ascii="宋体" w:hAnsi="宋体"/>
                <w:kern w:val="0"/>
                <w:szCs w:val="36"/>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1283" w:type="dxa"/>
            <w:vMerge w:val="continue"/>
            <w:tcBorders>
              <w:top w:val="nil"/>
              <w:bottom w:val="nil"/>
            </w:tcBorders>
          </w:tcPr>
          <w:p>
            <w:pPr>
              <w:widowControl/>
              <w:spacing w:line="240" w:lineRule="auto"/>
              <w:ind w:firstLine="0" w:firstLineChars="0"/>
              <w:jc w:val="left"/>
              <w:rPr>
                <w:rFonts w:ascii="宋体" w:hAnsi="宋体"/>
                <w:kern w:val="0"/>
                <w:szCs w:val="36"/>
              </w:rPr>
            </w:pPr>
          </w:p>
        </w:tc>
        <w:tc>
          <w:tcPr>
            <w:tcW w:w="1787" w:type="dxa"/>
            <w:tcBorders>
              <w:top w:val="nil"/>
              <w:bottom w:val="nil"/>
            </w:tcBorders>
          </w:tcPr>
          <w:p>
            <w:pPr>
              <w:widowControl/>
              <w:spacing w:line="240" w:lineRule="auto"/>
              <w:ind w:firstLine="0" w:firstLineChars="0"/>
              <w:jc w:val="left"/>
              <w:rPr>
                <w:rFonts w:ascii="宋体" w:hAnsi="宋体"/>
                <w:kern w:val="0"/>
                <w:szCs w:val="36"/>
              </w:rPr>
            </w:pPr>
            <w:r>
              <w:rPr>
                <w:rFonts w:ascii="宋体" w:hAnsi="宋体"/>
                <w:kern w:val="0"/>
                <w:szCs w:val="36"/>
              </w:rPr>
              <w:t>中性</w:t>
            </w:r>
          </w:p>
        </w:tc>
        <w:tc>
          <w:tcPr>
            <w:tcW w:w="5208" w:type="dxa"/>
            <w:gridSpan w:val="3"/>
            <w:tcBorders>
              <w:top w:val="nil"/>
              <w:bottom w:val="nil"/>
            </w:tcBorders>
          </w:tcPr>
          <w:p>
            <w:pPr>
              <w:widowControl/>
              <w:spacing w:line="240" w:lineRule="auto"/>
              <w:ind w:firstLine="0" w:firstLineChars="0"/>
              <w:jc w:val="center"/>
              <w:rPr>
                <w:rFonts w:ascii="宋体" w:hAnsi="宋体"/>
                <w:kern w:val="0"/>
                <w:szCs w:val="36"/>
              </w:rPr>
            </w:pPr>
            <w:r>
              <w:rPr>
                <w:rFonts w:ascii="宋体" w:hAnsi="宋体"/>
                <w:kern w:val="0"/>
                <w:szCs w:val="36"/>
              </w:rPr>
              <w:t>[0</w:t>
            </w:r>
            <w:r>
              <w:rPr>
                <w:rFonts w:hint="eastAsia" w:ascii="宋体" w:hAnsi="宋体"/>
                <w:kern w:val="0"/>
                <w:szCs w:val="36"/>
              </w:rPr>
              <w:t>,0</w:t>
            </w:r>
            <w:r>
              <w:rPr>
                <w:rFonts w:ascii="宋体" w:hAnsi="宋体"/>
                <w:kern w:val="0"/>
                <w:szCs w:val="36"/>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1283" w:type="dxa"/>
            <w:vMerge w:val="continue"/>
            <w:tcBorders>
              <w:top w:val="nil"/>
              <w:bottom w:val="single" w:color="000000" w:sz="12" w:space="0"/>
            </w:tcBorders>
          </w:tcPr>
          <w:p>
            <w:pPr>
              <w:widowControl/>
              <w:spacing w:line="240" w:lineRule="auto"/>
              <w:ind w:firstLine="0" w:firstLineChars="0"/>
              <w:jc w:val="left"/>
              <w:rPr>
                <w:rFonts w:ascii="宋体" w:hAnsi="宋体"/>
                <w:kern w:val="0"/>
                <w:szCs w:val="36"/>
              </w:rPr>
            </w:pPr>
          </w:p>
        </w:tc>
        <w:tc>
          <w:tcPr>
            <w:tcW w:w="1787" w:type="dxa"/>
            <w:tcBorders>
              <w:top w:val="nil"/>
              <w:bottom w:val="single" w:color="000000" w:sz="12" w:space="0"/>
            </w:tcBorders>
          </w:tcPr>
          <w:p>
            <w:pPr>
              <w:widowControl/>
              <w:spacing w:line="240" w:lineRule="auto"/>
              <w:ind w:firstLine="0" w:firstLineChars="0"/>
              <w:jc w:val="left"/>
              <w:rPr>
                <w:rFonts w:ascii="宋体" w:hAnsi="宋体"/>
                <w:kern w:val="0"/>
                <w:szCs w:val="36"/>
              </w:rPr>
            </w:pPr>
            <w:r>
              <w:rPr>
                <w:rFonts w:ascii="宋体" w:hAnsi="宋体"/>
                <w:kern w:val="0"/>
                <w:szCs w:val="36"/>
              </w:rPr>
              <w:t>消极情绪</w:t>
            </w:r>
          </w:p>
        </w:tc>
        <w:tc>
          <w:tcPr>
            <w:tcW w:w="1584" w:type="dxa"/>
            <w:tcBorders>
              <w:top w:val="nil"/>
              <w:bottom w:val="single" w:color="000000" w:sz="12" w:space="0"/>
            </w:tcBorders>
          </w:tcPr>
          <w:p>
            <w:pPr>
              <w:widowControl/>
              <w:spacing w:line="240" w:lineRule="auto"/>
              <w:ind w:firstLine="0" w:firstLineChars="0"/>
              <w:jc w:val="left"/>
              <w:rPr>
                <w:rFonts w:ascii="宋体" w:hAnsi="宋体"/>
                <w:kern w:val="0"/>
                <w:szCs w:val="36"/>
              </w:rPr>
            </w:pPr>
            <w:r>
              <w:rPr>
                <w:rFonts w:ascii="宋体" w:hAnsi="宋体"/>
                <w:kern w:val="0"/>
                <w:szCs w:val="36"/>
              </w:rPr>
              <w:t>[-10,0)</w:t>
            </w:r>
          </w:p>
        </w:tc>
        <w:tc>
          <w:tcPr>
            <w:tcW w:w="1837" w:type="dxa"/>
            <w:tcBorders>
              <w:top w:val="nil"/>
              <w:bottom w:val="single" w:color="000000" w:sz="12" w:space="0"/>
            </w:tcBorders>
          </w:tcPr>
          <w:p>
            <w:pPr>
              <w:widowControl/>
              <w:spacing w:line="240" w:lineRule="auto"/>
              <w:ind w:firstLine="0" w:firstLineChars="0"/>
              <w:jc w:val="left"/>
              <w:rPr>
                <w:rFonts w:ascii="宋体" w:hAnsi="宋体"/>
                <w:kern w:val="0"/>
                <w:szCs w:val="36"/>
              </w:rPr>
            </w:pPr>
            <w:r>
              <w:rPr>
                <w:rFonts w:ascii="宋体" w:hAnsi="宋体"/>
                <w:kern w:val="0"/>
                <w:szCs w:val="36"/>
              </w:rPr>
              <w:t>[-20,-10)</w:t>
            </w:r>
          </w:p>
        </w:tc>
        <w:tc>
          <w:tcPr>
            <w:tcW w:w="1787" w:type="dxa"/>
            <w:tcBorders>
              <w:top w:val="nil"/>
              <w:bottom w:val="single" w:color="000000" w:sz="12" w:space="0"/>
            </w:tcBorders>
          </w:tcPr>
          <w:p>
            <w:pPr>
              <w:widowControl/>
              <w:spacing w:line="240" w:lineRule="auto"/>
              <w:ind w:firstLine="0" w:firstLineChars="0"/>
              <w:jc w:val="left"/>
              <w:rPr>
                <w:rFonts w:ascii="宋体" w:hAnsi="宋体"/>
                <w:kern w:val="0"/>
                <w:szCs w:val="36"/>
              </w:rPr>
            </w:pPr>
            <w:r>
              <w:rPr>
                <w:rFonts w:ascii="宋体" w:hAnsi="宋体"/>
                <w:kern w:val="0"/>
                <w:szCs w:val="36"/>
              </w:rPr>
              <w:t>(-∞,-20)</w:t>
            </w:r>
          </w:p>
        </w:tc>
      </w:tr>
    </w:tbl>
    <w:p>
      <w:pPr>
        <w:ind w:firstLine="480"/>
      </w:pPr>
      <w:r>
        <w:rPr>
          <w:rFonts w:hint="eastAsia"/>
        </w:rPr>
        <w:t>其中代表正向情感的词汇有：有需求、规范化、好暖、挺好的、实用、用得到、省时省力等；代表负面情感的词汇有：无奈、难、没人找、乱七八糟、不需要等词语；代表中性情感的词汇有：护工、前瞻性、新职业等多次出现却并无明显情感倾向性的词汇。根据前文词云图结果，对文本进行停词设置，“怎么样”、“有事”、“一个”、“大概”、“后来”等程度副词进行有效剔除。</w:t>
      </w:r>
    </w:p>
    <w:p>
      <w:pPr>
        <w:keepNext/>
        <w:ind w:firstLine="0" w:firstLineChars="0"/>
        <w:jc w:val="center"/>
      </w:pPr>
      <w:r>
        <w:rPr>
          <w:rFonts w:hint="eastAsia"/>
        </w:rPr>
        <w:t>表</w:t>
      </w:r>
      <w:r>
        <w:t>4-7</w:t>
      </w:r>
      <w:r>
        <w:rPr>
          <w:rFonts w:hint="eastAsia"/>
        </w:rPr>
        <w:t xml:space="preserve"> </w:t>
      </w:r>
      <w:r>
        <w:t xml:space="preserve"> </w:t>
      </w:r>
      <w:r>
        <w:rPr>
          <w:rFonts w:hint="eastAsia"/>
        </w:rPr>
        <w:t>情感分析结果数据表</w:t>
      </w:r>
    </w:p>
    <w:tbl>
      <w:tblPr>
        <w:tblStyle w:val="9"/>
        <w:tblW w:w="6681"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37"/>
        <w:gridCol w:w="1336"/>
        <w:gridCol w:w="1336"/>
        <w:gridCol w:w="1336"/>
        <w:gridCol w:w="133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jc w:val="center"/>
        </w:trPr>
        <w:tc>
          <w:tcPr>
            <w:tcW w:w="1337" w:type="dxa"/>
            <w:tcBorders>
              <w:top w:val="single" w:color="000000" w:sz="12" w:space="0"/>
              <w:bottom w:val="single" w:color="000000" w:sz="12" w:space="0"/>
            </w:tcBorders>
            <w:shd w:val="clear" w:color="auto" w:fill="EEECE1"/>
            <w:noWrap/>
            <w:vAlign w:val="center"/>
          </w:tcPr>
          <w:p>
            <w:pPr>
              <w:widowControl/>
              <w:spacing w:line="240" w:lineRule="auto"/>
              <w:ind w:firstLine="0" w:firstLineChars="0"/>
              <w:jc w:val="center"/>
              <w:rPr>
                <w:rFonts w:ascii="宋体" w:hAnsi="宋体"/>
                <w:color w:val="000000"/>
                <w:kern w:val="0"/>
                <w:sz w:val="22"/>
              </w:rPr>
            </w:pPr>
            <w:r>
              <w:rPr>
                <w:rFonts w:hint="eastAsia" w:ascii="宋体" w:hAnsi="宋体"/>
                <w:color w:val="000000"/>
                <w:kern w:val="0"/>
                <w:sz w:val="22"/>
              </w:rPr>
              <w:t>文本</w:t>
            </w:r>
            <w:r>
              <w:rPr>
                <w:rFonts w:ascii="宋体" w:hAnsi="宋体"/>
                <w:color w:val="000000"/>
                <w:kern w:val="0"/>
                <w:sz w:val="22"/>
              </w:rPr>
              <w:t>内容</w:t>
            </w:r>
          </w:p>
        </w:tc>
        <w:tc>
          <w:tcPr>
            <w:tcW w:w="1336" w:type="dxa"/>
            <w:tcBorders>
              <w:top w:val="single" w:color="000000" w:sz="12" w:space="0"/>
              <w:bottom w:val="single" w:color="000000" w:sz="12" w:space="0"/>
            </w:tcBorders>
            <w:shd w:val="clear" w:color="auto" w:fill="EEECE1"/>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积极情绪色彩强度</w:t>
            </w:r>
          </w:p>
        </w:tc>
        <w:tc>
          <w:tcPr>
            <w:tcW w:w="1336" w:type="dxa"/>
            <w:tcBorders>
              <w:top w:val="single" w:color="000000" w:sz="12" w:space="0"/>
              <w:bottom w:val="single" w:color="000000" w:sz="12" w:space="0"/>
            </w:tcBorders>
            <w:shd w:val="clear" w:color="auto" w:fill="EEECE1"/>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百分比</w:t>
            </w:r>
          </w:p>
        </w:tc>
        <w:tc>
          <w:tcPr>
            <w:tcW w:w="1336" w:type="dxa"/>
            <w:tcBorders>
              <w:top w:val="single" w:color="000000" w:sz="12" w:space="0"/>
              <w:bottom w:val="single" w:color="000000" w:sz="12" w:space="0"/>
            </w:tcBorders>
            <w:shd w:val="clear" w:color="auto" w:fill="EEECE1"/>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消极情绪色彩强度</w:t>
            </w:r>
          </w:p>
        </w:tc>
        <w:tc>
          <w:tcPr>
            <w:tcW w:w="1336" w:type="dxa"/>
            <w:tcBorders>
              <w:top w:val="single" w:color="000000" w:sz="12" w:space="0"/>
              <w:bottom w:val="single" w:color="000000" w:sz="12" w:space="0"/>
            </w:tcBorders>
            <w:shd w:val="clear" w:color="auto" w:fill="EEECE1"/>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百分比</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jc w:val="center"/>
        </w:trPr>
        <w:tc>
          <w:tcPr>
            <w:tcW w:w="1337" w:type="dxa"/>
            <w:vMerge w:val="restart"/>
            <w:tcBorders>
              <w:top w:val="single" w:color="000000" w:sz="12" w:space="0"/>
            </w:tcBorders>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hint="eastAsia" w:ascii="宋体" w:hAnsi="宋体"/>
                <w:color w:val="000000"/>
                <w:kern w:val="0"/>
                <w:sz w:val="22"/>
              </w:rPr>
              <w:t>原创博文、评论</w:t>
            </w:r>
          </w:p>
        </w:tc>
        <w:tc>
          <w:tcPr>
            <w:tcW w:w="1336" w:type="dxa"/>
            <w:tcBorders>
              <w:top w:val="single" w:color="000000" w:sz="12" w:space="0"/>
            </w:tcBorders>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积极情绪</w:t>
            </w:r>
          </w:p>
        </w:tc>
        <w:tc>
          <w:tcPr>
            <w:tcW w:w="1336" w:type="dxa"/>
            <w:tcBorders>
              <w:top w:val="single" w:color="000000" w:sz="12" w:space="0"/>
            </w:tcBorders>
            <w:shd w:val="clear" w:color="auto" w:fill="auto"/>
            <w:noWrap/>
            <w:vAlign w:val="center"/>
          </w:tcPr>
          <w:p>
            <w:pPr>
              <w:widowControl/>
              <w:spacing w:line="240" w:lineRule="auto"/>
              <w:ind w:firstLine="0" w:firstLineChars="0"/>
              <w:jc w:val="center"/>
              <w:rPr>
                <w:rFonts w:ascii="宋体" w:hAnsi="宋体"/>
                <w:color w:val="000000"/>
                <w:sz w:val="22"/>
                <w:szCs w:val="22"/>
              </w:rPr>
            </w:pPr>
            <w:r>
              <w:rPr>
                <w:rFonts w:hint="eastAsia" w:ascii="宋体" w:hAnsi="宋体"/>
                <w:color w:val="000000"/>
                <w:kern w:val="0"/>
                <w:sz w:val="22"/>
              </w:rPr>
              <w:t>58.68%</w:t>
            </w:r>
          </w:p>
        </w:tc>
        <w:tc>
          <w:tcPr>
            <w:tcW w:w="1336" w:type="dxa"/>
            <w:tcBorders>
              <w:top w:val="single" w:color="000000" w:sz="12" w:space="0"/>
            </w:tcBorders>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消极情绪</w:t>
            </w:r>
          </w:p>
        </w:tc>
        <w:tc>
          <w:tcPr>
            <w:tcW w:w="1336" w:type="dxa"/>
            <w:tcBorders>
              <w:top w:val="single" w:color="000000" w:sz="12" w:space="0"/>
            </w:tcBorders>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15.29%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jc w:val="center"/>
        </w:trPr>
        <w:tc>
          <w:tcPr>
            <w:tcW w:w="1337" w:type="dxa"/>
            <w:vMerge w:val="continue"/>
            <w:vAlign w:val="center"/>
          </w:tcPr>
          <w:p>
            <w:pPr>
              <w:widowControl/>
              <w:spacing w:line="240" w:lineRule="auto"/>
              <w:ind w:firstLine="0" w:firstLineChars="0"/>
              <w:jc w:val="center"/>
              <w:rPr>
                <w:rFonts w:ascii="宋体" w:hAnsi="宋体"/>
                <w:color w:val="000000"/>
                <w:kern w:val="0"/>
                <w:sz w:val="22"/>
              </w:rPr>
            </w:pPr>
          </w:p>
        </w:tc>
        <w:tc>
          <w:tcPr>
            <w:tcW w:w="1336" w:type="dxa"/>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一般</w:t>
            </w:r>
          </w:p>
        </w:tc>
        <w:tc>
          <w:tcPr>
            <w:tcW w:w="1336" w:type="dxa"/>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16.72%</w:t>
            </w:r>
          </w:p>
        </w:tc>
        <w:tc>
          <w:tcPr>
            <w:tcW w:w="1336" w:type="dxa"/>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一般</w:t>
            </w:r>
          </w:p>
        </w:tc>
        <w:tc>
          <w:tcPr>
            <w:tcW w:w="1336" w:type="dxa"/>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hint="eastAsia" w:ascii="宋体" w:hAnsi="宋体"/>
                <w:color w:val="000000"/>
                <w:kern w:val="0"/>
                <w:sz w:val="22"/>
              </w:rPr>
              <w:t>10.95%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jc w:val="center"/>
        </w:trPr>
        <w:tc>
          <w:tcPr>
            <w:tcW w:w="1337" w:type="dxa"/>
            <w:vMerge w:val="continue"/>
            <w:vAlign w:val="center"/>
          </w:tcPr>
          <w:p>
            <w:pPr>
              <w:widowControl/>
              <w:spacing w:line="240" w:lineRule="auto"/>
              <w:ind w:firstLine="0" w:firstLineChars="0"/>
              <w:jc w:val="center"/>
              <w:rPr>
                <w:rFonts w:ascii="宋体" w:hAnsi="宋体"/>
                <w:color w:val="000000"/>
                <w:kern w:val="0"/>
                <w:sz w:val="22"/>
              </w:rPr>
            </w:pPr>
          </w:p>
        </w:tc>
        <w:tc>
          <w:tcPr>
            <w:tcW w:w="1336" w:type="dxa"/>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中度</w:t>
            </w:r>
          </w:p>
        </w:tc>
        <w:tc>
          <w:tcPr>
            <w:tcW w:w="1336" w:type="dxa"/>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2.37%</w:t>
            </w:r>
          </w:p>
        </w:tc>
        <w:tc>
          <w:tcPr>
            <w:tcW w:w="1336" w:type="dxa"/>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中度</w:t>
            </w:r>
          </w:p>
        </w:tc>
        <w:tc>
          <w:tcPr>
            <w:tcW w:w="1336" w:type="dxa"/>
            <w:shd w:val="clear" w:color="auto" w:fill="auto"/>
            <w:noWrap/>
            <w:vAlign w:val="center"/>
          </w:tcPr>
          <w:p>
            <w:pPr>
              <w:spacing w:line="240" w:lineRule="auto"/>
              <w:ind w:firstLine="0" w:firstLineChars="0"/>
              <w:jc w:val="center"/>
              <w:rPr>
                <w:rFonts w:ascii="宋体" w:hAnsi="宋体"/>
                <w:color w:val="000000"/>
                <w:kern w:val="0"/>
                <w:sz w:val="22"/>
              </w:rPr>
            </w:pPr>
            <w:r>
              <w:rPr>
                <w:rFonts w:hint="eastAsia" w:ascii="宋体" w:hAnsi="宋体"/>
                <w:color w:val="000000"/>
                <w:kern w:val="0"/>
                <w:sz w:val="22"/>
              </w:rPr>
              <w:t>3.51%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jc w:val="center"/>
        </w:trPr>
        <w:tc>
          <w:tcPr>
            <w:tcW w:w="1337" w:type="dxa"/>
            <w:vMerge w:val="continue"/>
            <w:tcBorders>
              <w:bottom w:val="single" w:color="000000" w:sz="12" w:space="0"/>
            </w:tcBorders>
            <w:vAlign w:val="center"/>
          </w:tcPr>
          <w:p>
            <w:pPr>
              <w:widowControl/>
              <w:spacing w:line="240" w:lineRule="auto"/>
              <w:ind w:firstLine="0" w:firstLineChars="0"/>
              <w:jc w:val="center"/>
              <w:rPr>
                <w:rFonts w:ascii="宋体" w:hAnsi="宋体"/>
                <w:color w:val="000000"/>
                <w:kern w:val="0"/>
                <w:sz w:val="22"/>
              </w:rPr>
            </w:pPr>
          </w:p>
        </w:tc>
        <w:tc>
          <w:tcPr>
            <w:tcW w:w="1336" w:type="dxa"/>
            <w:tcBorders>
              <w:bottom w:val="single" w:color="000000" w:sz="12" w:space="0"/>
            </w:tcBorders>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高度</w:t>
            </w:r>
          </w:p>
        </w:tc>
        <w:tc>
          <w:tcPr>
            <w:tcW w:w="1336" w:type="dxa"/>
            <w:tcBorders>
              <w:bottom w:val="single" w:color="000000" w:sz="12" w:space="0"/>
            </w:tcBorders>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1.47%</w:t>
            </w:r>
          </w:p>
        </w:tc>
        <w:tc>
          <w:tcPr>
            <w:tcW w:w="1336" w:type="dxa"/>
            <w:tcBorders>
              <w:bottom w:val="single" w:color="000000" w:sz="12" w:space="0"/>
            </w:tcBorders>
            <w:shd w:val="clear" w:color="auto" w:fill="auto"/>
            <w:noWrap/>
            <w:vAlign w:val="center"/>
          </w:tcPr>
          <w:p>
            <w:pPr>
              <w:widowControl/>
              <w:spacing w:line="240" w:lineRule="auto"/>
              <w:ind w:firstLine="0" w:firstLineChars="0"/>
              <w:jc w:val="center"/>
              <w:rPr>
                <w:rFonts w:ascii="宋体" w:hAnsi="宋体"/>
                <w:color w:val="000000"/>
                <w:kern w:val="0"/>
                <w:sz w:val="22"/>
              </w:rPr>
            </w:pPr>
            <w:r>
              <w:rPr>
                <w:rFonts w:ascii="宋体" w:hAnsi="宋体"/>
                <w:color w:val="000000"/>
                <w:kern w:val="0"/>
                <w:sz w:val="22"/>
              </w:rPr>
              <w:t>高度</w:t>
            </w:r>
          </w:p>
        </w:tc>
        <w:tc>
          <w:tcPr>
            <w:tcW w:w="1336" w:type="dxa"/>
            <w:tcBorders>
              <w:bottom w:val="single" w:color="000000" w:sz="12" w:space="0"/>
            </w:tcBorders>
            <w:shd w:val="clear" w:color="auto" w:fill="auto"/>
            <w:noWrap/>
            <w:vAlign w:val="center"/>
          </w:tcPr>
          <w:p>
            <w:pPr>
              <w:spacing w:line="240" w:lineRule="auto"/>
              <w:ind w:firstLine="0" w:firstLineChars="0"/>
              <w:jc w:val="center"/>
              <w:rPr>
                <w:rFonts w:ascii="宋体" w:hAnsi="宋体"/>
                <w:color w:val="000000"/>
                <w:kern w:val="0"/>
                <w:sz w:val="22"/>
              </w:rPr>
            </w:pPr>
            <w:r>
              <w:rPr>
                <w:rFonts w:hint="eastAsia" w:ascii="宋体" w:hAnsi="宋体"/>
                <w:color w:val="000000"/>
                <w:kern w:val="0"/>
                <w:sz w:val="22"/>
              </w:rPr>
              <w:t>0.00%</w:t>
            </w:r>
          </w:p>
        </w:tc>
      </w:tr>
    </w:tbl>
    <w:p>
      <w:pPr>
        <w:ind w:firstLine="480"/>
      </w:pPr>
    </w:p>
    <w:p>
      <w:pPr>
        <w:ind w:firstLine="480"/>
      </w:pPr>
      <w:r>
        <w:rPr>
          <w:rFonts w:hint="eastAsia"/>
        </w:rPr>
        <w:t>根据情感分析结果，发现微博文本内容积极情绪较多，负面情绪较少，正面与负面情绪中强度一般的客户较多，说明多数人对于陪诊师这一新兴职业持有积极态度并予以期望，认为陪诊师的</w:t>
      </w:r>
      <w:r>
        <w:rPr>
          <w:rFonts w:hint="eastAsia"/>
          <w:b/>
          <w:bCs/>
        </w:rPr>
        <w:t>需求量大</w:t>
      </w:r>
      <w:r>
        <w:rPr>
          <w:rFonts w:hint="eastAsia"/>
        </w:rPr>
        <w:t>且具有</w:t>
      </w:r>
      <w:r>
        <w:rPr>
          <w:rFonts w:hint="eastAsia"/>
          <w:b/>
          <w:bCs/>
        </w:rPr>
        <w:t>现实意义</w:t>
      </w:r>
      <w:r>
        <w:rPr>
          <w:rFonts w:hint="eastAsia"/>
        </w:rPr>
        <w:t>，未来可期。</w:t>
      </w:r>
    </w:p>
    <w:p>
      <w:pPr>
        <w:pStyle w:val="3"/>
        <w:numPr>
          <w:ilvl w:val="1"/>
          <w:numId w:val="2"/>
        </w:numPr>
        <w:spacing w:before="156" w:beforeLines="50" w:after="156" w:afterLines="50"/>
      </w:pPr>
      <w:r>
        <w:rPr>
          <w:rFonts w:hint="eastAsia"/>
        </w:rPr>
        <w:t>深度访谈分析</w:t>
      </w:r>
    </w:p>
    <w:p>
      <w:pPr>
        <w:ind w:firstLine="480"/>
      </w:pPr>
      <w:r>
        <w:rPr>
          <w:rFonts w:hint="eastAsia"/>
        </w:rPr>
        <w:t>对周围湖北省居民、专业医护人员（医生、护士等）、专业陪诊师进行线上下相结合的深度访谈，从陪诊服务需求和供给双重角度探索陪诊服务的发展情况。访谈问题包括使用行为、情感态度以及行业现状三方面的问题：使用行为问题主要包括消费者认知情况、需求情况、使用情况、了解渠道、服务体验、关注因素等；情感态度主要包括消费者对陪诊服务的认可度、情感倾向、使用意愿，专业医护人员对陪诊服务的看法等；行业现状主要包括陪诊服务覆盖率、陪诊服务活跃度、陪诊师就业渠道、就业门槛、薪资水平等。（访谈提纲详见附录A）</w:t>
      </w:r>
    </w:p>
    <w:p>
      <w:pPr>
        <w:pStyle w:val="4"/>
        <w:widowControl/>
        <w:numPr>
          <w:ilvl w:val="2"/>
          <w:numId w:val="2"/>
        </w:numPr>
        <w:spacing w:before="156" w:beforeLines="50" w:after="156" w:afterLines="50"/>
        <w:ind w:firstLineChars="0"/>
      </w:pPr>
      <w:r>
        <w:rPr>
          <w:rFonts w:hint="eastAsia"/>
        </w:rPr>
        <w:t>民族志研究——基于专业医护人员和专业陪诊师</w:t>
      </w:r>
    </w:p>
    <w:p>
      <w:pPr>
        <w:ind w:firstLine="480"/>
      </w:pPr>
      <w:r>
        <w:rPr>
          <w:rFonts w:hint="eastAsia"/>
        </w:rPr>
        <w:t>为研究湖北省内专业医护人员和陪诊师对行业现状和发展前景的看法，团队以民族志中的焦点民族志研究为指导，深入到湖北省武汉市某知名三甲医院这个特定文化单元进行实地调查，观察医院日常门诊活动，对10位专业医护人员和陪诊师（编号A-J）展开线上下深度访谈，并根据访谈稿初步文本分析后利用Nvivo11软件进行手动编码整合分析，得到以下结论：</w:t>
      </w:r>
    </w:p>
    <w:p>
      <w:pPr>
        <w:ind w:firstLine="482"/>
        <w:rPr>
          <w:b/>
          <w:bCs/>
        </w:rPr>
      </w:pPr>
      <w:r>
        <w:rPr>
          <w:rFonts w:hint="eastAsia"/>
          <w:b/>
          <w:bCs/>
        </w:rPr>
        <w:t>1）陪诊服务在未来可能成为刚需</w:t>
      </w:r>
    </w:p>
    <w:p>
      <w:pPr>
        <w:ind w:firstLine="480"/>
        <w:rPr>
          <w:rFonts w:eastAsia="楷体"/>
        </w:rPr>
      </w:pPr>
      <w:r>
        <w:rPr>
          <w:rFonts w:hint="eastAsia"/>
        </w:rPr>
        <w:t>三甲医院的日常门诊量非常大，虽然医院中设置了人工自助服务中心，可以负责无家属陪同的病人检查、住院的引导工作，但往往由于病人对就医流程不熟悉，人工自助台被病人及家属围得水泄不通，医护人员忙得不可开交。因此陪诊服务在很大程度上能够减轻专业医护人员的工作压力，且能够有效提高就诊效率，减轻医院压力。</w:t>
      </w:r>
      <w:r>
        <w:rPr>
          <w:rFonts w:hint="eastAsia" w:eastAsia="楷体"/>
        </w:rPr>
        <w:t>“医院本身是设置了人工自助台和智能化导诊机器，但是由于医院门诊量和人流量太大，往往医护人员不能顾及到所有的病患人群，因此陪诊服务对医护人员来说可以缓解很大一部分压力”（受访者B）“我觉得陪诊服务确实是比较刚需的，有些人一到医院他就懵圈了，因为就诊不是大众所熟知的一个流程，和我们去商场购物不一样，本身就医就让人心理慌张，而且越大的医院标识越多，流程越复杂，因此有专业人员引导着病人去就医是很有必要的。”（受访者F）</w:t>
      </w:r>
    </w:p>
    <w:p>
      <w:pPr>
        <w:ind w:firstLine="480"/>
        <w:rPr>
          <w:rFonts w:eastAsia="楷体"/>
        </w:rPr>
      </w:pPr>
      <w:r>
        <w:rPr>
          <w:rFonts w:hint="eastAsia"/>
        </w:rPr>
        <w:t>民政部养老服务司数据显示，我国空巢老年人占比目前已超过一半，部分大城市和农村地区，空巢老年人比例甚至超过70%。但随着社会信息化发展，老年人面临着就医流程复杂、操作困难等问题，因此对于老年人来说，有人陪同就医非常必要。</w:t>
      </w:r>
      <w:r>
        <w:rPr>
          <w:rFonts w:hint="eastAsia" w:eastAsia="楷体"/>
        </w:rPr>
        <w:t>“现在很多老人没有年轻家属陪伴就医，确实很需要陪诊服务，因为医院有很多数字化流程，特别是我们医院来自农村的老年病人很多，像扫码、报道、拿票这种都是和信息化有关的，他们都不能独立完成。”（受访者C）</w:t>
      </w:r>
    </w:p>
    <w:p>
      <w:pPr>
        <w:ind w:firstLine="482"/>
        <w:rPr>
          <w:b/>
          <w:bCs/>
        </w:rPr>
      </w:pPr>
      <w:r>
        <w:rPr>
          <w:rFonts w:hint="eastAsia"/>
          <w:b/>
          <w:bCs/>
        </w:rPr>
        <w:t>2）陪诊行业缺乏标准规范和监管</w:t>
      </w:r>
    </w:p>
    <w:p>
      <w:pPr>
        <w:ind w:firstLine="480"/>
        <w:rPr>
          <w:rFonts w:eastAsia="楷体"/>
        </w:rPr>
      </w:pPr>
      <w:r>
        <w:rPr>
          <w:rFonts w:hint="eastAsia"/>
        </w:rPr>
        <w:t>通过访谈发现，陪诊师入职门槛较低，国家也没有专门的政策和监管部门对陪诊行业进行约束和规范。陪诊服务尚未建立统一的收费标准，收费陪诊平台也相对较少，病人想要联系陪诊师相对较困难，只能通过媒体平台搜寻信息，因此并不能保证陪诊师的专业性，存在一定风险隐患。</w:t>
      </w:r>
      <w:r>
        <w:rPr>
          <w:rFonts w:hint="eastAsia" w:eastAsia="楷体"/>
        </w:rPr>
        <w:t>“我觉得大家最关心的还是费用问题，再一个是有没有正规的机构来监管，因为有些并不需要陪同就医，只需要跑腿取报告这种，那么陪诊师就相当于一个中介，所以有正规机构来进行监管会让人更放心一些。”（受访者A、D）“就我接触的病人而言，我觉得他们最担心的问题还是费用问题、陪诊师的专业性问题还有信誉度，会比较担心陪诊师把自己东西拿走，泄露自己信息。”（受访者C）“我们收费也没有统一的标准，都是平价收费，如果客户家里实在困难，我们会和客户沟通协调的。”（受访者J）</w:t>
      </w:r>
    </w:p>
    <w:p>
      <w:pPr>
        <w:ind w:firstLine="480"/>
        <w:rPr>
          <w:rFonts w:eastAsia="楷体"/>
        </w:rPr>
      </w:pPr>
      <w:r>
        <w:rPr>
          <w:rFonts w:hint="eastAsia"/>
        </w:rPr>
        <w:t>如果陪诊师进入国家认证的职业大典，那么陪诊师的门槛制定成为后续需要解决的问题。是否有医学背景、全职或兼职、是否入驻专业平台或机构等等，这些都是尚未解决的问题。专业医护人员也反映，陪诊师最好有医学知识背景，这样对病人就诊更有意义。</w:t>
      </w:r>
      <w:r>
        <w:rPr>
          <w:rFonts w:hint="eastAsia" w:eastAsia="楷体"/>
        </w:rPr>
        <w:t>“我认为学医的来做陪诊更好，因为他们对病人就诊流程能加以指导，比如说一个老人只是肚子痛，不清楚自己需要看哪个科，如果你没有专业的医疗经验的话，就也搞不定这个问题，分诊的问题还是对专业性要求比较强。”（受访者H）“可以成立陪诊师分级制度吧，如果有医学背景的只是去跑腿，感觉有点浪费资源。”（受访者I）</w:t>
      </w:r>
    </w:p>
    <w:p>
      <w:pPr>
        <w:ind w:firstLine="482"/>
      </w:pPr>
      <w:r>
        <w:rPr>
          <w:rFonts w:hint="eastAsia"/>
          <w:b/>
          <w:bCs/>
        </w:rPr>
        <w:t>3）陪诊服务具有较好的发展前景</w:t>
      </w:r>
    </w:p>
    <w:p>
      <w:pPr>
        <w:ind w:firstLine="480"/>
        <w:rPr>
          <w:rFonts w:eastAsia="楷体"/>
        </w:rPr>
      </w:pPr>
      <w:r>
        <w:rPr>
          <w:rFonts w:hint="eastAsia"/>
        </w:rPr>
        <w:t>以湖北省为例，省会武汉医疗资源集中，三甲医院较多，陪诊服务发展较快，很多陪诊师的业务量和收入十分可观，陪诊师队伍也逐渐壮大。陪诊服务的客户群体和我们猜想不大相同，不止老年群体，年轻群体占比同样很大，用户群体覆盖广。</w:t>
      </w:r>
      <w:r>
        <w:rPr>
          <w:rFonts w:hint="eastAsia" w:eastAsia="楷体"/>
        </w:rPr>
        <w:t>“平时找我们的老年人和年轻人都有，老年人多半是家里子女给他们联系陪同。”（受访者E）“我们业务量还是很多的，但是一般是线上平台，比如抖音、淘宝这些，线下门店其实比较少。服务对象年轻群体更多一些，有些是年轻人自己下单，有的是年轻人代老人下单，大部分是异地就医的，本地的也有但是比较少。”（受访者J）</w:t>
      </w:r>
    </w:p>
    <w:p>
      <w:pPr>
        <w:ind w:firstLine="480"/>
        <w:rPr>
          <w:rFonts w:eastAsia="楷体"/>
        </w:rPr>
      </w:pPr>
      <w:r>
        <w:rPr>
          <w:rFonts w:hint="eastAsia"/>
        </w:rPr>
        <w:t>专业医护人员和陪诊师均认为陪诊服务行业的发展潜力很大，如果能够得到国家政府的支持，陪诊服务在未来很可能会发展为一个千万级别市场。</w:t>
      </w:r>
      <w:r>
        <w:rPr>
          <w:rFonts w:hint="eastAsia" w:eastAsia="楷体"/>
        </w:rPr>
        <w:t>“这个行业是新兴的，但需求量增长很快，因为了解到这个行业的人越来越多，并且老年人和年轻人都需要，回头客很多。”（受访者E）“我觉得这个行业发展前景应该还是很好的，因为现在独居老人很多，我觉得他们真的很需要这种陪诊帮助。”（受访者G）</w:t>
      </w:r>
    </w:p>
    <w:p>
      <w:pPr>
        <w:spacing w:line="240" w:lineRule="auto"/>
        <w:ind w:firstLine="0" w:firstLineChars="0"/>
        <w:jc w:val="center"/>
        <w:rPr>
          <w:rFonts w:hint="eastAsia" w:eastAsia="宋体"/>
          <w:lang w:eastAsia="zh-CN"/>
        </w:rPr>
      </w:pPr>
      <w:r>
        <w:rPr>
          <w:rFonts w:hint="eastAsia" w:eastAsia="宋体"/>
          <w:lang w:eastAsia="zh-CN"/>
        </w:rPr>
        <w:drawing>
          <wp:inline distT="0" distB="0" distL="114300" distR="114300">
            <wp:extent cx="4305300" cy="4758690"/>
            <wp:effectExtent l="0" t="0" r="0" b="0"/>
            <wp:docPr id="5" name="ECB019B1-382A-4266-B25C-5B523AA43C14-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CB019B1-382A-4266-B25C-5B523AA43C14-6" descr="wps"/>
                    <pic:cNvPicPr>
                      <a:picLocks noChangeAspect="1"/>
                    </pic:cNvPicPr>
                  </pic:nvPicPr>
                  <pic:blipFill>
                    <a:blip r:embed="rId59"/>
                    <a:stretch>
                      <a:fillRect/>
                    </a:stretch>
                  </pic:blipFill>
                  <pic:spPr>
                    <a:xfrm>
                      <a:off x="0" y="0"/>
                      <a:ext cx="4305300" cy="4758690"/>
                    </a:xfrm>
                    <a:prstGeom prst="rect">
                      <a:avLst/>
                    </a:prstGeom>
                  </pic:spPr>
                </pic:pic>
              </a:graphicData>
            </a:graphic>
          </wp:inline>
        </w:drawing>
      </w:r>
    </w:p>
    <w:p>
      <w:pPr>
        <w:spacing w:line="240" w:lineRule="auto"/>
        <w:ind w:firstLine="0" w:firstLineChars="0"/>
        <w:jc w:val="center"/>
      </w:pPr>
      <w:r>
        <w:rPr>
          <w:rFonts w:hint="eastAsia"/>
        </w:rPr>
        <w:t>图</w:t>
      </w:r>
      <w:r>
        <w:t>4-6</w:t>
      </w:r>
      <w:r>
        <w:rPr>
          <w:rFonts w:hint="eastAsia"/>
        </w:rPr>
        <w:t xml:space="preserve"> </w:t>
      </w:r>
      <w:r>
        <w:t xml:space="preserve"> </w:t>
      </w:r>
      <w:r>
        <w:rPr>
          <w:rFonts w:hint="eastAsia"/>
        </w:rPr>
        <w:t>基于10份访谈稿文本的Nvivo11软件编码分析</w:t>
      </w:r>
    </w:p>
    <w:p>
      <w:pPr>
        <w:pStyle w:val="4"/>
        <w:widowControl/>
        <w:numPr>
          <w:ilvl w:val="2"/>
          <w:numId w:val="2"/>
        </w:numPr>
        <w:spacing w:before="156" w:beforeLines="50" w:after="156" w:afterLines="50"/>
        <w:ind w:firstLineChars="0"/>
      </w:pPr>
      <w:r>
        <w:rPr>
          <w:rFonts w:hint="eastAsia"/>
        </w:rPr>
        <w:t>扎根理论分析——基于陪诊服务现实使用者和潜在使用者</w:t>
      </w:r>
    </w:p>
    <w:p>
      <w:pPr>
        <w:ind w:firstLine="480"/>
      </w:pPr>
      <w:r>
        <w:rPr>
          <w:rFonts w:hint="eastAsia"/>
        </w:rPr>
        <w:t>为研究湖北省居民对陪诊服务的认知、需求和使用意愿，团队对10位湖北省居民</w:t>
      </w:r>
      <w:r>
        <w:t>进行了半结构化的深度访谈，对访谈内容进行文本记录后</w:t>
      </w:r>
      <w:r>
        <w:rPr>
          <w:rFonts w:hint="eastAsia"/>
        </w:rPr>
        <w:t>利用Nvivo11软件对文本编码，运用扎根理论进行质性研究，</w:t>
      </w:r>
      <w:r>
        <w:t>构建了</w:t>
      </w:r>
      <w:r>
        <w:rPr>
          <w:rFonts w:hint="eastAsia"/>
        </w:rPr>
        <w:t>“陪诊服务</w:t>
      </w:r>
      <w:r>
        <w:t>使用意愿影响因素</w:t>
      </w:r>
      <w:r>
        <w:rPr>
          <w:rFonts w:hint="eastAsia"/>
        </w:rPr>
        <w:t>”</w:t>
      </w:r>
      <w:r>
        <w:t>模型。</w:t>
      </w:r>
    </w:p>
    <w:p>
      <w:pPr>
        <w:ind w:firstLine="480"/>
      </w:pPr>
      <w:r>
        <w:rPr>
          <w:rFonts w:hint="eastAsia"/>
        </w:rPr>
        <w:t>A.开放式编码</w:t>
      </w:r>
      <w:bookmarkStart w:id="53" w:name="_GoBack"/>
      <w:bookmarkEnd w:id="53"/>
    </w:p>
    <w:p>
      <w:pPr>
        <w:ind w:firstLine="480"/>
      </w:pPr>
      <w:r>
        <w:rPr>
          <w:rFonts w:hint="eastAsia"/>
        </w:rPr>
        <w:t>本文将10份访谈记录按照访谈顺序从1-10进行标号，逐字逐句阅读访谈记录1-8，选择文本中具有代表性的原始语句进行开放式编码。部分开放式编码如下表所示：</w:t>
      </w:r>
    </w:p>
    <w:p>
      <w:pPr>
        <w:ind w:firstLine="0" w:firstLineChars="0"/>
        <w:jc w:val="center"/>
      </w:pPr>
      <w:r>
        <w:rPr>
          <w:rFonts w:hint="eastAsia"/>
        </w:rPr>
        <w:t>表</w:t>
      </w:r>
      <w:r>
        <w:t>4-8</w:t>
      </w:r>
      <w:r>
        <w:rPr>
          <w:rFonts w:hint="eastAsia"/>
        </w:rPr>
        <w:t xml:space="preserve"> </w:t>
      </w:r>
      <w:r>
        <w:t xml:space="preserve"> </w:t>
      </w:r>
      <w:r>
        <w:rPr>
          <w:rFonts w:hint="eastAsia"/>
        </w:rPr>
        <w:t>开放式编码（节选）</w:t>
      </w:r>
    </w:p>
    <w:tbl>
      <w:tblPr>
        <w:tblStyle w:val="10"/>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5"/>
        <w:gridCol w:w="1960"/>
        <w:gridCol w:w="4743"/>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4" w:hRule="atLeast"/>
          <w:tblHeader/>
        </w:trPr>
        <w:tc>
          <w:tcPr>
            <w:tcW w:w="1735" w:type="dxa"/>
            <w:tcBorders>
              <w:bottom w:val="single" w:color="auto" w:sz="12" w:space="0"/>
            </w:tcBorders>
            <w:shd w:val="clear" w:color="auto" w:fill="EEECE1"/>
            <w:vAlign w:val="center"/>
          </w:tcPr>
          <w:p>
            <w:pPr>
              <w:ind w:firstLine="0" w:firstLineChars="0"/>
              <w:jc w:val="center"/>
              <w:rPr>
                <w:rFonts w:ascii="Calibri" w:hAnsi="Calibri"/>
              </w:rPr>
            </w:pPr>
            <w:r>
              <w:rPr>
                <w:rFonts w:hint="eastAsia" w:ascii="Calibri" w:hAnsi="Calibri"/>
              </w:rPr>
              <w:t>初始范畴</w:t>
            </w:r>
          </w:p>
        </w:tc>
        <w:tc>
          <w:tcPr>
            <w:tcW w:w="1960" w:type="dxa"/>
            <w:tcBorders>
              <w:bottom w:val="single" w:color="auto" w:sz="12" w:space="0"/>
            </w:tcBorders>
            <w:shd w:val="clear" w:color="auto" w:fill="EEECE1"/>
            <w:vAlign w:val="center"/>
          </w:tcPr>
          <w:p>
            <w:pPr>
              <w:ind w:firstLine="0" w:firstLineChars="0"/>
              <w:jc w:val="center"/>
              <w:rPr>
                <w:rFonts w:ascii="Calibri" w:hAnsi="Calibri"/>
              </w:rPr>
            </w:pPr>
            <w:r>
              <w:rPr>
                <w:rFonts w:hint="eastAsia" w:ascii="Calibri" w:hAnsi="Calibri"/>
              </w:rPr>
              <w:t>概念化</w:t>
            </w:r>
          </w:p>
        </w:tc>
        <w:tc>
          <w:tcPr>
            <w:tcW w:w="4743" w:type="dxa"/>
            <w:tcBorders>
              <w:bottom w:val="single" w:color="auto" w:sz="12" w:space="0"/>
            </w:tcBorders>
            <w:shd w:val="clear" w:color="auto" w:fill="EEECE1"/>
            <w:vAlign w:val="center"/>
          </w:tcPr>
          <w:p>
            <w:pPr>
              <w:ind w:firstLine="0" w:firstLineChars="0"/>
              <w:jc w:val="center"/>
              <w:rPr>
                <w:rFonts w:ascii="Calibri" w:hAnsi="Calibri"/>
              </w:rPr>
            </w:pPr>
            <w:r>
              <w:rPr>
                <w:rFonts w:hint="eastAsia" w:ascii="Calibri" w:hAnsi="Calibri"/>
              </w:rPr>
              <w:t>原始代表语句</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5" w:hRule="atLeast"/>
          <w:tblHeader/>
        </w:trPr>
        <w:tc>
          <w:tcPr>
            <w:tcW w:w="1735" w:type="dxa"/>
            <w:vMerge w:val="restart"/>
            <w:tcBorders>
              <w:top w:val="single" w:color="auto" w:sz="12" w:space="0"/>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解决问题</w:t>
            </w:r>
          </w:p>
        </w:tc>
        <w:tc>
          <w:tcPr>
            <w:tcW w:w="1960" w:type="dxa"/>
            <w:tcBorders>
              <w:top w:val="single" w:color="auto" w:sz="12" w:space="0"/>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就诊流程引导</w:t>
            </w:r>
          </w:p>
        </w:tc>
        <w:tc>
          <w:tcPr>
            <w:tcW w:w="4743" w:type="dxa"/>
            <w:tcBorders>
              <w:top w:val="single" w:color="auto" w:sz="12" w:space="0"/>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“他能带我快速走完整个流程，如找科室等”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8" w:hRule="atLeast"/>
          <w:tblHeader/>
        </w:trPr>
        <w:tc>
          <w:tcPr>
            <w:tcW w:w="1735" w:type="dxa"/>
            <w:vMerge w:val="continue"/>
            <w:tcBorders>
              <w:tl2br w:val="nil"/>
              <w:tr2bl w:val="nil"/>
            </w:tcBorders>
            <w:vAlign w:val="center"/>
          </w:tcPr>
          <w:p>
            <w:pPr>
              <w:ind w:firstLine="0" w:firstLineChars="0"/>
              <w:jc w:val="center"/>
              <w:rPr>
                <w:rFonts w:ascii="Calibri" w:hAnsi="Calibri"/>
                <w:sz w:val="21"/>
                <w:szCs w:val="21"/>
              </w:rPr>
            </w:pPr>
          </w:p>
        </w:tc>
        <w:tc>
          <w:tcPr>
            <w:tcW w:w="1960"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就诊过程陪伴</w:t>
            </w:r>
          </w:p>
        </w:tc>
        <w:tc>
          <w:tcPr>
            <w:tcW w:w="474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“他陪我看病会让我有家人陪在身边的感觉”</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1" w:hRule="atLeast"/>
          <w:tblHeader/>
        </w:trPr>
        <w:tc>
          <w:tcPr>
            <w:tcW w:w="1735" w:type="dxa"/>
            <w:vMerge w:val="continue"/>
            <w:tcBorders>
              <w:tl2br w:val="nil"/>
              <w:tr2bl w:val="nil"/>
            </w:tcBorders>
            <w:vAlign w:val="center"/>
          </w:tcPr>
          <w:p>
            <w:pPr>
              <w:ind w:firstLine="0" w:firstLineChars="0"/>
              <w:jc w:val="center"/>
              <w:rPr>
                <w:rFonts w:ascii="Calibri" w:hAnsi="Calibri"/>
                <w:sz w:val="21"/>
                <w:szCs w:val="21"/>
              </w:rPr>
            </w:pPr>
          </w:p>
        </w:tc>
        <w:tc>
          <w:tcPr>
            <w:tcW w:w="1960"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帮助医患沟通</w:t>
            </w:r>
          </w:p>
        </w:tc>
        <w:tc>
          <w:tcPr>
            <w:tcW w:w="474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“他把医生的话转述给我，帮助我了解病情”</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3" w:hRule="atLeast"/>
          <w:tblHeader/>
        </w:trPr>
        <w:tc>
          <w:tcPr>
            <w:tcW w:w="1735" w:type="dxa"/>
            <w:vMerge w:val="restart"/>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心理风险</w:t>
            </w:r>
          </w:p>
        </w:tc>
        <w:tc>
          <w:tcPr>
            <w:tcW w:w="1960"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受到不尊重</w:t>
            </w:r>
          </w:p>
        </w:tc>
        <w:tc>
          <w:tcPr>
            <w:tcW w:w="474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“他们会不会嘲笑我是从农村来的”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4" w:hRule="atLeast"/>
          <w:tblHeader/>
        </w:trPr>
        <w:tc>
          <w:tcPr>
            <w:tcW w:w="1735" w:type="dxa"/>
            <w:vMerge w:val="continue"/>
            <w:tcBorders>
              <w:tl2br w:val="nil"/>
              <w:tr2bl w:val="nil"/>
            </w:tcBorders>
            <w:vAlign w:val="center"/>
          </w:tcPr>
          <w:p>
            <w:pPr>
              <w:ind w:firstLine="0" w:firstLineChars="0"/>
              <w:jc w:val="center"/>
              <w:rPr>
                <w:rFonts w:ascii="Calibri" w:hAnsi="Calibri"/>
                <w:sz w:val="21"/>
                <w:szCs w:val="21"/>
              </w:rPr>
            </w:pPr>
          </w:p>
        </w:tc>
        <w:tc>
          <w:tcPr>
            <w:tcW w:w="1960"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受到嘲笑</w:t>
            </w:r>
          </w:p>
        </w:tc>
        <w:tc>
          <w:tcPr>
            <w:tcW w:w="474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“我害怕他们在背后嘲笑我的病”</w:t>
            </w:r>
          </w:p>
        </w:tc>
      </w:tr>
    </w:tbl>
    <w:p>
      <w:pPr>
        <w:ind w:firstLine="0" w:firstLineChars="0"/>
      </w:pPr>
    </w:p>
    <w:p>
      <w:pPr>
        <w:ind w:firstLine="480"/>
      </w:pPr>
      <w:r>
        <w:rPr>
          <w:rFonts w:hint="eastAsia"/>
        </w:rPr>
        <w:t>B.主轴编码</w:t>
      </w:r>
    </w:p>
    <w:p>
      <w:pPr>
        <w:ind w:firstLine="480"/>
      </w:pPr>
      <w:r>
        <w:rPr>
          <w:rFonts w:hint="eastAsia"/>
        </w:rPr>
        <w:t>借助对开放式编码后形成的初始范畴进行主轴编码（二级编码），来</w:t>
      </w:r>
      <w:r>
        <w:t>进一步挖掘初始范畴之间的关联情况。</w:t>
      </w:r>
      <w:r>
        <w:rPr>
          <w:rFonts w:hint="eastAsia"/>
        </w:rPr>
        <w:t>通过典范模型（条件—现象—行动/互动策略—结果）抽样出7个主范畴。</w:t>
      </w:r>
    </w:p>
    <w:p>
      <w:pPr>
        <w:ind w:firstLine="0" w:firstLineChars="0"/>
        <w:jc w:val="center"/>
      </w:pPr>
      <w:r>
        <w:rPr>
          <w:rFonts w:hint="eastAsia"/>
        </w:rPr>
        <w:t>表</w:t>
      </w:r>
      <w:r>
        <w:t xml:space="preserve">4-9 </w:t>
      </w:r>
      <w:r>
        <w:rPr>
          <w:rFonts w:hint="eastAsia"/>
        </w:rPr>
        <w:t xml:space="preserve"> 主轴编码</w:t>
      </w:r>
    </w:p>
    <w:tbl>
      <w:tblPr>
        <w:tblStyle w:val="10"/>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34"/>
        <w:gridCol w:w="5965"/>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3" w:hRule="atLeast"/>
        </w:trPr>
        <w:tc>
          <w:tcPr>
            <w:tcW w:w="2534" w:type="dxa"/>
            <w:tcBorders>
              <w:bottom w:val="single" w:color="auto" w:sz="12" w:space="0"/>
            </w:tcBorders>
            <w:shd w:val="clear" w:color="auto" w:fill="EEECE1"/>
            <w:vAlign w:val="center"/>
          </w:tcPr>
          <w:p>
            <w:pPr>
              <w:ind w:firstLine="0" w:firstLineChars="0"/>
              <w:jc w:val="center"/>
              <w:rPr>
                <w:rFonts w:ascii="Calibri" w:hAnsi="Calibri"/>
              </w:rPr>
            </w:pPr>
            <w:r>
              <w:rPr>
                <w:rFonts w:hint="eastAsia" w:ascii="Calibri" w:hAnsi="Calibri"/>
              </w:rPr>
              <w:t>主范畴</w:t>
            </w:r>
          </w:p>
        </w:tc>
        <w:tc>
          <w:tcPr>
            <w:tcW w:w="5965" w:type="dxa"/>
            <w:tcBorders>
              <w:bottom w:val="single" w:color="auto" w:sz="12" w:space="0"/>
            </w:tcBorders>
            <w:shd w:val="clear" w:color="auto" w:fill="EEECE1"/>
            <w:vAlign w:val="center"/>
          </w:tcPr>
          <w:p>
            <w:pPr>
              <w:ind w:firstLine="0" w:firstLineChars="0"/>
              <w:jc w:val="center"/>
              <w:rPr>
                <w:rFonts w:ascii="Calibri" w:hAnsi="Calibri"/>
              </w:rPr>
            </w:pPr>
            <w:r>
              <w:rPr>
                <w:rFonts w:hint="eastAsia" w:ascii="Calibri" w:hAnsi="Calibri"/>
              </w:rPr>
              <w:t>初始范畴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3" w:hRule="atLeast"/>
        </w:trPr>
        <w:tc>
          <w:tcPr>
            <w:tcW w:w="2534" w:type="dxa"/>
            <w:tcBorders>
              <w:top w:val="single" w:color="auto" w:sz="12" w:space="0"/>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行为意向</w:t>
            </w:r>
          </w:p>
        </w:tc>
        <w:tc>
          <w:tcPr>
            <w:tcW w:w="5965" w:type="dxa"/>
            <w:tcBorders>
              <w:top w:val="single" w:color="auto" w:sz="12" w:space="0"/>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居民信任、尝试意愿、持续使用意愿、推荐意愿</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7" w:hRule="atLeast"/>
        </w:trPr>
        <w:tc>
          <w:tcPr>
            <w:tcW w:w="2534"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陪诊感知可用性</w:t>
            </w:r>
          </w:p>
        </w:tc>
        <w:tc>
          <w:tcPr>
            <w:tcW w:w="5965"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解决问题、提升体验、节约时间、个性服务</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7" w:hRule="atLeast"/>
        </w:trPr>
        <w:tc>
          <w:tcPr>
            <w:tcW w:w="2534"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陪诊感知易用性</w:t>
            </w:r>
          </w:p>
        </w:tc>
        <w:tc>
          <w:tcPr>
            <w:tcW w:w="5965"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平台易寻、就诊流程清晰、过程便捷、沟通顺利</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7" w:hRule="atLeast"/>
        </w:trPr>
        <w:tc>
          <w:tcPr>
            <w:tcW w:w="2534"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居民情感态度</w:t>
            </w:r>
          </w:p>
        </w:tc>
        <w:tc>
          <w:tcPr>
            <w:tcW w:w="5965"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必要性、物超所值、决定明智、心情愉快</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7" w:hRule="atLeast"/>
        </w:trPr>
        <w:tc>
          <w:tcPr>
            <w:tcW w:w="2534"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行为参考来源</w:t>
            </w:r>
          </w:p>
        </w:tc>
        <w:tc>
          <w:tcPr>
            <w:tcW w:w="5965"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医疗平台、亲友建议、权威推荐、网络热搜</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7" w:hRule="atLeast"/>
        </w:trPr>
        <w:tc>
          <w:tcPr>
            <w:tcW w:w="2534"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行为控制能力</w:t>
            </w:r>
          </w:p>
        </w:tc>
        <w:tc>
          <w:tcPr>
            <w:tcW w:w="5965"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经济基础、资源能力、控制范围</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3" w:hRule="atLeast"/>
        </w:trPr>
        <w:tc>
          <w:tcPr>
            <w:tcW w:w="2534"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风险感知</w:t>
            </w:r>
          </w:p>
        </w:tc>
        <w:tc>
          <w:tcPr>
            <w:tcW w:w="5965"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时间风险、财务风险、心理风险、社会风险</w:t>
            </w:r>
          </w:p>
        </w:tc>
      </w:tr>
    </w:tbl>
    <w:p>
      <w:pPr>
        <w:ind w:firstLine="0" w:firstLineChars="0"/>
      </w:pPr>
    </w:p>
    <w:p>
      <w:pPr>
        <w:ind w:firstLine="480"/>
      </w:pPr>
      <w:r>
        <w:rPr>
          <w:rFonts w:hint="eastAsia"/>
        </w:rPr>
        <w:t>C.选择性编码</w:t>
      </w:r>
    </w:p>
    <w:p>
      <w:pPr>
        <w:ind w:firstLine="480"/>
      </w:pPr>
      <w:r>
        <w:t>在主轴编码的基础上</w:t>
      </w:r>
      <w:r>
        <w:rPr>
          <w:rFonts w:hint="eastAsia"/>
        </w:rPr>
        <w:t>，进行选择性编码</w:t>
      </w:r>
      <w:r>
        <w:t>对范畴之间的关系进行更为系统</w:t>
      </w:r>
      <w:r>
        <w:rPr>
          <w:rFonts w:hint="eastAsia"/>
        </w:rPr>
        <w:t>地</w:t>
      </w:r>
      <w:r>
        <w:t>梳理</w:t>
      </w:r>
      <w:r>
        <w:rPr>
          <w:rFonts w:hint="eastAsia"/>
        </w:rPr>
        <w:t>，结合计划行为理论（TPB）和技术接受模型（TAM），经过反复比较与分析，最终确定“行为意向”为核心类属，并构建陪诊服务使用意愿影响因素的概念模型。</w:t>
      </w:r>
    </w:p>
    <w:p>
      <w:pPr>
        <w:ind w:firstLine="0" w:firstLineChars="0"/>
        <w:jc w:val="center"/>
      </w:pPr>
      <w:r>
        <w:rPr>
          <w:rFonts w:hint="eastAsia"/>
        </w:rPr>
        <w:t>表</w:t>
      </w:r>
      <w:r>
        <w:t xml:space="preserve">4-10 </w:t>
      </w:r>
      <w:r>
        <w:rPr>
          <w:rFonts w:hint="eastAsia"/>
        </w:rPr>
        <w:t xml:space="preserve"> 选择性编码</w:t>
      </w:r>
    </w:p>
    <w:tbl>
      <w:tblPr>
        <w:tblStyle w:val="10"/>
        <w:tblW w:w="876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30"/>
        <w:gridCol w:w="1063"/>
        <w:gridCol w:w="4269"/>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3" w:hRule="atLeast"/>
          <w:tblHeader/>
          <w:jc w:val="center"/>
        </w:trPr>
        <w:tc>
          <w:tcPr>
            <w:tcW w:w="3430" w:type="dxa"/>
            <w:tcBorders>
              <w:bottom w:val="single" w:color="auto" w:sz="12" w:space="0"/>
            </w:tcBorders>
            <w:shd w:val="clear" w:color="auto" w:fill="EEECE1"/>
            <w:vAlign w:val="center"/>
          </w:tcPr>
          <w:p>
            <w:pPr>
              <w:ind w:firstLine="0" w:firstLineChars="0"/>
              <w:jc w:val="center"/>
              <w:rPr>
                <w:rFonts w:ascii="Calibri" w:hAnsi="Calibri"/>
                <w:sz w:val="21"/>
                <w:szCs w:val="21"/>
              </w:rPr>
            </w:pPr>
            <w:r>
              <w:rPr>
                <w:rFonts w:hint="eastAsia" w:ascii="Calibri" w:hAnsi="Calibri"/>
                <w:sz w:val="21"/>
                <w:szCs w:val="21"/>
              </w:rPr>
              <w:t>典型关系</w:t>
            </w:r>
          </w:p>
        </w:tc>
        <w:tc>
          <w:tcPr>
            <w:tcW w:w="1063" w:type="dxa"/>
            <w:tcBorders>
              <w:bottom w:val="single" w:color="auto" w:sz="12" w:space="0"/>
            </w:tcBorders>
            <w:shd w:val="clear" w:color="auto" w:fill="EEECE1"/>
            <w:vAlign w:val="center"/>
          </w:tcPr>
          <w:p>
            <w:pPr>
              <w:ind w:firstLine="0" w:firstLineChars="0"/>
              <w:jc w:val="center"/>
              <w:rPr>
                <w:rFonts w:ascii="Calibri" w:hAnsi="Calibri"/>
                <w:sz w:val="21"/>
                <w:szCs w:val="21"/>
              </w:rPr>
            </w:pPr>
            <w:r>
              <w:rPr>
                <w:rFonts w:hint="eastAsia" w:ascii="Calibri" w:hAnsi="Calibri"/>
                <w:sz w:val="21"/>
                <w:szCs w:val="21"/>
              </w:rPr>
              <w:t>关系类别</w:t>
            </w:r>
          </w:p>
        </w:tc>
        <w:tc>
          <w:tcPr>
            <w:tcW w:w="4269" w:type="dxa"/>
            <w:tcBorders>
              <w:bottom w:val="single" w:color="auto" w:sz="12" w:space="0"/>
            </w:tcBorders>
            <w:shd w:val="clear" w:color="auto" w:fill="EEECE1"/>
            <w:vAlign w:val="center"/>
          </w:tcPr>
          <w:p>
            <w:pPr>
              <w:ind w:firstLine="0" w:firstLineChars="0"/>
              <w:jc w:val="center"/>
              <w:rPr>
                <w:rFonts w:ascii="Calibri" w:hAnsi="Calibri"/>
                <w:sz w:val="21"/>
                <w:szCs w:val="21"/>
              </w:rPr>
            </w:pPr>
            <w:r>
              <w:rPr>
                <w:rFonts w:hint="eastAsia" w:ascii="Calibri" w:hAnsi="Calibri"/>
                <w:sz w:val="21"/>
                <w:szCs w:val="21"/>
              </w:rPr>
              <w:t>关系结构内涵</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6" w:hRule="atLeast"/>
          <w:tblHeader/>
          <w:jc w:val="center"/>
        </w:trPr>
        <w:tc>
          <w:tcPr>
            <w:tcW w:w="3430" w:type="dxa"/>
            <w:tcBorders>
              <w:top w:val="single" w:color="auto" w:sz="12" w:space="0"/>
              <w:tl2br w:val="nil"/>
              <w:tr2bl w:val="nil"/>
            </w:tcBorders>
            <w:vAlign w:val="center"/>
          </w:tcPr>
          <w:p>
            <w:pPr>
              <w:ind w:firstLine="0" w:firstLineChars="0"/>
              <w:rPr>
                <w:rFonts w:ascii="Calibri" w:hAnsi="Calibri"/>
                <w:sz w:val="21"/>
                <w:szCs w:val="21"/>
              </w:rPr>
            </w:pPr>
            <w:r>
              <w:rPr>
                <w:rFonts w:hint="eastAsia" w:ascii="Calibri" w:hAnsi="Calibri"/>
                <w:sz w:val="21"/>
                <w:szCs w:val="21"/>
              </w:rPr>
              <w:t>陪诊感知可用性</w:t>
            </w:r>
            <w:r>
              <w:rPr>
                <w:rFonts w:ascii="Calibri" w:hAnsi="Calibri"/>
                <w:sz w:val="21"/>
                <w:szCs w:val="21"/>
              </w:rPr>
              <w:t>→</w:t>
            </w:r>
            <w:r>
              <w:rPr>
                <w:rFonts w:hint="eastAsia" w:ascii="Calibri" w:hAnsi="Calibri"/>
                <w:sz w:val="21"/>
                <w:szCs w:val="21"/>
              </w:rPr>
              <w:t>居民情感态度</w:t>
            </w:r>
          </w:p>
        </w:tc>
        <w:tc>
          <w:tcPr>
            <w:tcW w:w="1063" w:type="dxa"/>
            <w:tcBorders>
              <w:top w:val="single" w:color="auto" w:sz="12" w:space="0"/>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因果关系</w:t>
            </w:r>
          </w:p>
        </w:tc>
        <w:tc>
          <w:tcPr>
            <w:tcW w:w="4269" w:type="dxa"/>
            <w:tcBorders>
              <w:top w:val="single" w:color="auto" w:sz="12" w:space="0"/>
              <w:tl2br w:val="nil"/>
              <w:tr2bl w:val="nil"/>
            </w:tcBorders>
            <w:vAlign w:val="center"/>
          </w:tcPr>
          <w:p>
            <w:pPr>
              <w:ind w:firstLine="0" w:firstLineChars="0"/>
              <w:rPr>
                <w:rFonts w:ascii="Calibri" w:hAnsi="Calibri"/>
                <w:sz w:val="21"/>
                <w:szCs w:val="21"/>
              </w:rPr>
            </w:pPr>
            <w:r>
              <w:rPr>
                <w:rFonts w:hint="eastAsia" w:ascii="Calibri" w:hAnsi="Calibri"/>
                <w:sz w:val="21"/>
                <w:szCs w:val="21"/>
              </w:rPr>
              <w:t>陪诊感知可用性</w:t>
            </w:r>
            <w:r>
              <w:rPr>
                <w:rFonts w:ascii="Calibri" w:hAnsi="Calibri"/>
                <w:sz w:val="21"/>
                <w:szCs w:val="21"/>
              </w:rPr>
              <w:t>能直接影响</w:t>
            </w:r>
            <w:r>
              <w:rPr>
                <w:rFonts w:hint="eastAsia" w:ascii="Calibri" w:hAnsi="Calibri"/>
                <w:sz w:val="21"/>
                <w:szCs w:val="21"/>
              </w:rPr>
              <w:t>居民情感态度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blHeader/>
          <w:jc w:val="center"/>
        </w:trPr>
        <w:tc>
          <w:tcPr>
            <w:tcW w:w="3430"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陪诊感知易用性</w:t>
            </w:r>
            <w:r>
              <w:rPr>
                <w:rFonts w:ascii="Calibri" w:hAnsi="Calibri"/>
                <w:sz w:val="21"/>
                <w:szCs w:val="21"/>
              </w:rPr>
              <w:t>→</w:t>
            </w:r>
            <w:r>
              <w:rPr>
                <w:rFonts w:hint="eastAsia" w:ascii="Calibri" w:hAnsi="Calibri"/>
                <w:sz w:val="21"/>
                <w:szCs w:val="21"/>
              </w:rPr>
              <w:t>居民情感态度</w:t>
            </w:r>
          </w:p>
        </w:tc>
        <w:tc>
          <w:tcPr>
            <w:tcW w:w="106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因果关系</w:t>
            </w:r>
          </w:p>
        </w:tc>
        <w:tc>
          <w:tcPr>
            <w:tcW w:w="4269"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陪诊感知易用性</w:t>
            </w:r>
            <w:r>
              <w:rPr>
                <w:rFonts w:ascii="Calibri" w:hAnsi="Calibri"/>
                <w:sz w:val="21"/>
                <w:szCs w:val="21"/>
              </w:rPr>
              <w:t>能直接影响</w:t>
            </w:r>
            <w:r>
              <w:rPr>
                <w:rFonts w:hint="eastAsia" w:ascii="Calibri" w:hAnsi="Calibri"/>
                <w:sz w:val="21"/>
                <w:szCs w:val="21"/>
              </w:rPr>
              <w:t>居民情感态度</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blHeader/>
          <w:jc w:val="center"/>
        </w:trPr>
        <w:tc>
          <w:tcPr>
            <w:tcW w:w="3430"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陪诊感知可用性</w:t>
            </w:r>
            <w:r>
              <w:rPr>
                <w:rFonts w:ascii="Calibri" w:hAnsi="Calibri"/>
                <w:sz w:val="21"/>
                <w:szCs w:val="21"/>
              </w:rPr>
              <w:t>→</w:t>
            </w:r>
            <w:r>
              <w:rPr>
                <w:rFonts w:hint="eastAsia" w:ascii="Calibri" w:hAnsi="Calibri"/>
                <w:sz w:val="21"/>
                <w:szCs w:val="21"/>
              </w:rPr>
              <w:t>陪诊感知易用性</w:t>
            </w:r>
          </w:p>
        </w:tc>
        <w:tc>
          <w:tcPr>
            <w:tcW w:w="106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因果关系</w:t>
            </w:r>
          </w:p>
        </w:tc>
        <w:tc>
          <w:tcPr>
            <w:tcW w:w="4269"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陪诊感知可用性</w:t>
            </w:r>
            <w:r>
              <w:rPr>
                <w:rFonts w:ascii="Calibri" w:hAnsi="Calibri"/>
                <w:sz w:val="21"/>
                <w:szCs w:val="21"/>
              </w:rPr>
              <w:t>能直接影响</w:t>
            </w:r>
            <w:r>
              <w:rPr>
                <w:rFonts w:hint="eastAsia" w:ascii="Calibri" w:hAnsi="Calibri"/>
                <w:sz w:val="21"/>
                <w:szCs w:val="21"/>
              </w:rPr>
              <w:t>陪诊感知易用性</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blHeader/>
          <w:jc w:val="center"/>
        </w:trPr>
        <w:tc>
          <w:tcPr>
            <w:tcW w:w="3430"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居民情感态度</w:t>
            </w:r>
            <w:r>
              <w:rPr>
                <w:rFonts w:ascii="Calibri" w:hAnsi="Calibri"/>
                <w:sz w:val="21"/>
                <w:szCs w:val="21"/>
              </w:rPr>
              <w:t>→</w:t>
            </w:r>
            <w:r>
              <w:rPr>
                <w:rFonts w:hint="eastAsia" w:ascii="Calibri" w:hAnsi="Calibri"/>
                <w:sz w:val="21"/>
                <w:szCs w:val="21"/>
              </w:rPr>
              <w:t>行为意向</w:t>
            </w:r>
          </w:p>
        </w:tc>
        <w:tc>
          <w:tcPr>
            <w:tcW w:w="106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因果关系</w:t>
            </w:r>
          </w:p>
        </w:tc>
        <w:tc>
          <w:tcPr>
            <w:tcW w:w="4269"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居民情感态度</w:t>
            </w:r>
            <w:r>
              <w:rPr>
                <w:rFonts w:ascii="Calibri" w:hAnsi="Calibri"/>
                <w:sz w:val="21"/>
                <w:szCs w:val="21"/>
              </w:rPr>
              <w:t>能直接影响</w:t>
            </w:r>
            <w:r>
              <w:rPr>
                <w:rFonts w:hint="eastAsia" w:ascii="Calibri" w:hAnsi="Calibri"/>
                <w:sz w:val="21"/>
                <w:szCs w:val="21"/>
              </w:rPr>
              <w:t>行为意向</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blHeader/>
          <w:jc w:val="center"/>
        </w:trPr>
        <w:tc>
          <w:tcPr>
            <w:tcW w:w="3430"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行为参考来源</w:t>
            </w:r>
            <w:r>
              <w:rPr>
                <w:rFonts w:ascii="Calibri" w:hAnsi="Calibri"/>
                <w:sz w:val="21"/>
                <w:szCs w:val="21"/>
              </w:rPr>
              <w:t>→</w:t>
            </w:r>
            <w:r>
              <w:rPr>
                <w:rFonts w:hint="eastAsia" w:ascii="Calibri" w:hAnsi="Calibri"/>
                <w:sz w:val="21"/>
                <w:szCs w:val="21"/>
              </w:rPr>
              <w:t>行为意向</w:t>
            </w:r>
          </w:p>
        </w:tc>
        <w:tc>
          <w:tcPr>
            <w:tcW w:w="106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因果关系</w:t>
            </w:r>
          </w:p>
        </w:tc>
        <w:tc>
          <w:tcPr>
            <w:tcW w:w="4269"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行为参考来源</w:t>
            </w:r>
            <w:r>
              <w:rPr>
                <w:rFonts w:ascii="Calibri" w:hAnsi="Calibri"/>
                <w:sz w:val="21"/>
                <w:szCs w:val="21"/>
              </w:rPr>
              <w:t>能直接影响</w:t>
            </w:r>
            <w:r>
              <w:rPr>
                <w:rFonts w:hint="eastAsia" w:ascii="Calibri" w:hAnsi="Calibri"/>
                <w:sz w:val="21"/>
                <w:szCs w:val="21"/>
              </w:rPr>
              <w:t>行为意向</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6" w:hRule="atLeast"/>
          <w:tblHeader/>
          <w:jc w:val="center"/>
        </w:trPr>
        <w:tc>
          <w:tcPr>
            <w:tcW w:w="3430"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行为控制能力</w:t>
            </w:r>
            <w:r>
              <w:rPr>
                <w:rFonts w:ascii="Calibri" w:hAnsi="Calibri"/>
                <w:sz w:val="21"/>
                <w:szCs w:val="21"/>
              </w:rPr>
              <w:t>→</w:t>
            </w:r>
            <w:r>
              <w:rPr>
                <w:rFonts w:hint="eastAsia" w:ascii="Calibri" w:hAnsi="Calibri"/>
                <w:sz w:val="21"/>
                <w:szCs w:val="21"/>
              </w:rPr>
              <w:t>行为意向</w:t>
            </w:r>
          </w:p>
        </w:tc>
        <w:tc>
          <w:tcPr>
            <w:tcW w:w="106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因果关系</w:t>
            </w:r>
          </w:p>
        </w:tc>
        <w:tc>
          <w:tcPr>
            <w:tcW w:w="4269"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行为控制能力</w:t>
            </w:r>
            <w:r>
              <w:rPr>
                <w:rFonts w:ascii="Calibri" w:hAnsi="Calibri"/>
                <w:sz w:val="21"/>
                <w:szCs w:val="21"/>
              </w:rPr>
              <w:t>能直接影响</w:t>
            </w:r>
            <w:r>
              <w:rPr>
                <w:rFonts w:hint="eastAsia" w:ascii="Calibri" w:hAnsi="Calibri"/>
                <w:sz w:val="21"/>
                <w:szCs w:val="21"/>
              </w:rPr>
              <w:t>行为意向</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2" w:hRule="atLeast"/>
          <w:tblHeader/>
          <w:jc w:val="center"/>
        </w:trPr>
        <w:tc>
          <w:tcPr>
            <w:tcW w:w="3430"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风险感知</w:t>
            </w:r>
            <w:r>
              <w:rPr>
                <w:rFonts w:ascii="Calibri" w:hAnsi="Calibri"/>
                <w:sz w:val="21"/>
                <w:szCs w:val="21"/>
              </w:rPr>
              <w:t>→</w:t>
            </w:r>
            <w:r>
              <w:rPr>
                <w:rFonts w:hint="eastAsia" w:ascii="Calibri" w:hAnsi="Calibri"/>
                <w:sz w:val="21"/>
                <w:szCs w:val="21"/>
              </w:rPr>
              <w:t>行为意向</w:t>
            </w:r>
          </w:p>
        </w:tc>
        <w:tc>
          <w:tcPr>
            <w:tcW w:w="1063" w:type="dxa"/>
            <w:tcBorders>
              <w:tl2br w:val="nil"/>
              <w:tr2bl w:val="nil"/>
            </w:tcBorders>
            <w:vAlign w:val="center"/>
          </w:tcPr>
          <w:p>
            <w:pPr>
              <w:ind w:firstLine="0" w:firstLineChars="0"/>
              <w:jc w:val="center"/>
              <w:rPr>
                <w:rFonts w:ascii="Calibri" w:hAnsi="Calibri"/>
                <w:sz w:val="21"/>
                <w:szCs w:val="21"/>
              </w:rPr>
            </w:pPr>
            <w:r>
              <w:rPr>
                <w:rFonts w:hint="eastAsia" w:ascii="Calibri" w:hAnsi="Calibri"/>
                <w:sz w:val="21"/>
                <w:szCs w:val="21"/>
              </w:rPr>
              <w:t>因果关系</w:t>
            </w:r>
          </w:p>
        </w:tc>
        <w:tc>
          <w:tcPr>
            <w:tcW w:w="4269" w:type="dxa"/>
            <w:tcBorders>
              <w:tl2br w:val="nil"/>
              <w:tr2bl w:val="nil"/>
            </w:tcBorders>
            <w:vAlign w:val="center"/>
          </w:tcPr>
          <w:p>
            <w:pPr>
              <w:ind w:firstLine="0" w:firstLineChars="0"/>
              <w:rPr>
                <w:rFonts w:ascii="Calibri" w:hAnsi="Calibri"/>
                <w:sz w:val="21"/>
                <w:szCs w:val="21"/>
              </w:rPr>
            </w:pPr>
            <w:r>
              <w:rPr>
                <w:rFonts w:hint="eastAsia" w:ascii="Calibri" w:hAnsi="Calibri"/>
                <w:sz w:val="21"/>
                <w:szCs w:val="21"/>
              </w:rPr>
              <w:t>风险感知</w:t>
            </w:r>
            <w:r>
              <w:rPr>
                <w:rFonts w:ascii="Calibri" w:hAnsi="Calibri"/>
                <w:sz w:val="21"/>
                <w:szCs w:val="21"/>
              </w:rPr>
              <w:t>能直接影响</w:t>
            </w:r>
            <w:r>
              <w:rPr>
                <w:rFonts w:hint="eastAsia" w:ascii="Calibri" w:hAnsi="Calibri"/>
                <w:sz w:val="21"/>
                <w:szCs w:val="21"/>
              </w:rPr>
              <w:t>行为意向</w:t>
            </w:r>
          </w:p>
        </w:tc>
      </w:tr>
    </w:tbl>
    <w:p>
      <w:pPr>
        <w:ind w:firstLine="0" w:firstLineChars="0"/>
      </w:pPr>
    </w:p>
    <w:p>
      <w:pPr>
        <w:ind w:firstLine="480"/>
      </w:pPr>
      <w:r>
        <w:t>为确保本研究的信度和效度，证实所得出的理论已经达到饱和状态，用</w:t>
      </w:r>
      <w:r>
        <w:rPr>
          <w:rFonts w:hint="eastAsia"/>
        </w:rPr>
        <w:t>2</w:t>
      </w:r>
      <w:r>
        <w:t>份未编码的访谈资料对理论进行了饱和度检验。将访谈资料按照三级编码的过程再次进行编码分析，发现基本上都能够在已有的范畴中找到对应概念，没有新的范畴和关系出现，</w:t>
      </w:r>
      <w:r>
        <w:rPr>
          <w:rFonts w:hint="eastAsia"/>
        </w:rPr>
        <w:t>说明</w:t>
      </w:r>
      <w:r>
        <w:t>本研究已经达到了相对饱和。</w:t>
      </w:r>
      <w:r>
        <w:rPr>
          <w:rFonts w:hint="eastAsia"/>
        </w:rPr>
        <w:t>因此得到陪诊服务使用意愿影响因素初步概念模型如下图所示：</w:t>
      </w:r>
    </w:p>
    <w:p>
      <w:pPr>
        <w:spacing w:line="240" w:lineRule="auto"/>
        <w:ind w:firstLine="0" w:firstLineChars="0"/>
        <w:jc w:val="center"/>
      </w:pPr>
      <w:r>
        <w:drawing>
          <wp:inline distT="0" distB="0" distL="114300" distR="114300">
            <wp:extent cx="4236720" cy="2609850"/>
            <wp:effectExtent l="0" t="0" r="0" b="0"/>
            <wp:docPr id="40" name="ECB019B1-382A-4266-B25C-5B523AA43C14-4" descr="C:/Users/vince'chan/AppData/Local/Temp/wps.EHWkG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B019B1-382A-4266-B25C-5B523AA43C14-4" descr="C:/Users/vince'chan/AppData/Local/Temp/wps.EHWkGawps"/>
                    <pic:cNvPicPr>
                      <a:picLocks noChangeAspect="1"/>
                    </pic:cNvPicPr>
                  </pic:nvPicPr>
                  <pic:blipFill>
                    <a:blip r:embed="rId60"/>
                    <a:stretch>
                      <a:fillRect/>
                    </a:stretch>
                  </pic:blipFill>
                  <pic:spPr>
                    <a:xfrm>
                      <a:off x="0" y="0"/>
                      <a:ext cx="4236720" cy="2609850"/>
                    </a:xfrm>
                    <a:prstGeom prst="rect">
                      <a:avLst/>
                    </a:prstGeom>
                  </pic:spPr>
                </pic:pic>
              </a:graphicData>
            </a:graphic>
          </wp:inline>
        </w:drawing>
      </w:r>
    </w:p>
    <w:p>
      <w:pPr>
        <w:ind w:firstLine="0" w:firstLineChars="0"/>
        <w:jc w:val="center"/>
      </w:pPr>
      <w:r>
        <w:rPr>
          <w:rFonts w:hint="eastAsia"/>
        </w:rPr>
        <w:t>图</w:t>
      </w:r>
      <w:r>
        <w:t xml:space="preserve">4-7 </w:t>
      </w:r>
      <w:r>
        <w:rPr>
          <w:rFonts w:hint="eastAsia"/>
        </w:rPr>
        <w:t xml:space="preserve"> 陪诊服务使用意愿影响因素初步概念模型</w:t>
      </w:r>
    </w:p>
    <w:p>
      <w:pPr>
        <w:ind w:firstLine="0" w:firstLineChars="0"/>
      </w:pPr>
    </w:p>
    <w:p>
      <w:pPr>
        <w:pStyle w:val="3"/>
        <w:numPr>
          <w:ilvl w:val="1"/>
          <w:numId w:val="2"/>
        </w:numPr>
        <w:spacing w:before="156" w:beforeLines="50" w:after="156" w:afterLines="50"/>
      </w:pPr>
      <w:r>
        <w:rPr>
          <w:rFonts w:hint="eastAsia"/>
        </w:rPr>
        <w:t>问卷设计</w:t>
      </w:r>
    </w:p>
    <w:p>
      <w:pPr>
        <w:ind w:firstLine="480"/>
      </w:pPr>
      <w:r>
        <w:rPr>
          <w:rFonts w:hint="eastAsia"/>
        </w:rPr>
        <w:t>问卷调查法</w:t>
      </w:r>
      <w:r>
        <w:t>是获取本次调查所需信息的主要渠道，</w:t>
      </w:r>
      <w:r>
        <w:rPr>
          <w:rFonts w:hint="eastAsia"/>
        </w:rPr>
        <w:t>文本挖掘法、深度访谈法等则</w:t>
      </w:r>
      <w:r>
        <w:t>是发放问卷前获取本次调查相关信息的主要方法，使得问卷更加全面、科学、理论化。</w:t>
      </w:r>
      <w:r>
        <w:rPr>
          <w:rFonts w:hint="eastAsia"/>
        </w:rPr>
        <w:t>通过前期的文本挖掘、文献研究和深度访谈的结果，结合调查目的设计出科学的调查问卷，进而收集大量的相关数据，最后对问卷数据进行科学、准确的统计分析，为研究的最终结论提供强有力的数据支撑。首先采用小样本确定初始问卷的调查方案，最后确定大样本的正式调查问卷，问卷设置分为4部分：基本信息、陪诊服务的认知现状、陪诊服务使用行为和陪诊服务发展，</w:t>
      </w:r>
      <w:r>
        <w:t>问卷结构图如图4-8所示。</w:t>
      </w:r>
    </w:p>
    <w:p>
      <w:pPr>
        <w:spacing w:line="240" w:lineRule="auto"/>
        <w:ind w:firstLine="0" w:firstLineChars="0"/>
      </w:pPr>
    </w:p>
    <w:p>
      <w:pPr>
        <w:spacing w:line="240" w:lineRule="auto"/>
        <w:ind w:firstLine="0" w:firstLineChars="0"/>
        <w:jc w:val="center"/>
      </w:pPr>
      <w:r>
        <w:rPr>
          <w:rFonts w:hint="eastAsia"/>
        </w:rPr>
        <w:drawing>
          <wp:inline distT="0" distB="0" distL="114300" distR="114300">
            <wp:extent cx="5025390" cy="2439670"/>
            <wp:effectExtent l="0" t="0" r="0" b="0"/>
            <wp:docPr id="14" name="图片 14" descr="思维导图-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思维导图-导出"/>
                    <pic:cNvPicPr>
                      <a:picLocks noChangeAspect="1"/>
                    </pic:cNvPicPr>
                  </pic:nvPicPr>
                  <pic:blipFill>
                    <a:blip r:embed="rId61"/>
                    <a:stretch>
                      <a:fillRect/>
                    </a:stretch>
                  </pic:blipFill>
                  <pic:spPr>
                    <a:xfrm>
                      <a:off x="0" y="0"/>
                      <a:ext cx="5025390" cy="2439670"/>
                    </a:xfrm>
                    <a:prstGeom prst="rect">
                      <a:avLst/>
                    </a:prstGeom>
                  </pic:spPr>
                </pic:pic>
              </a:graphicData>
            </a:graphic>
          </wp:inline>
        </w:drawing>
      </w:r>
    </w:p>
    <w:p>
      <w:pPr>
        <w:ind w:firstLine="0" w:firstLineChars="0"/>
        <w:jc w:val="center"/>
      </w:pPr>
      <w:r>
        <w:rPr>
          <w:rFonts w:hint="eastAsia"/>
        </w:rPr>
        <w:t>图</w:t>
      </w:r>
      <w:r>
        <w:t xml:space="preserve">4-8 </w:t>
      </w:r>
      <w:r>
        <w:rPr>
          <w:rFonts w:hint="eastAsia"/>
        </w:rPr>
        <w:t xml:space="preserve"> 问卷结构图</w:t>
      </w:r>
    </w:p>
    <w:p>
      <w:pPr>
        <w:ind w:firstLine="0" w:firstLineChars="0"/>
      </w:pPr>
    </w:p>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数据处理与检验</w:t>
      </w:r>
    </w:p>
    <w:p>
      <w:pPr>
        <w:pStyle w:val="3"/>
        <w:numPr>
          <w:ilvl w:val="1"/>
          <w:numId w:val="2"/>
        </w:numPr>
        <w:spacing w:before="156" w:beforeLines="50" w:after="156" w:afterLines="50"/>
      </w:pPr>
      <w:r>
        <w:rPr>
          <w:rFonts w:hint="eastAsia"/>
        </w:rPr>
        <w:t>预调查</w:t>
      </w:r>
    </w:p>
    <w:p>
      <w:pPr>
        <w:ind w:firstLine="480"/>
      </w:pPr>
      <w:r>
        <w:rPr>
          <w:rFonts w:hint="eastAsia"/>
        </w:rPr>
        <w:t>在</w:t>
      </w:r>
      <w:r>
        <w:t>问卷设计完成</w:t>
      </w:r>
      <w:r>
        <w:rPr>
          <w:rFonts w:hint="eastAsia"/>
        </w:rPr>
        <w:t>之</w:t>
      </w:r>
      <w:r>
        <w:t>后，需要对调查问卷的有效性</w:t>
      </w:r>
      <w:r>
        <w:rPr>
          <w:rFonts w:hint="eastAsia"/>
        </w:rPr>
        <w:t>和</w:t>
      </w:r>
      <w:r>
        <w:t>科学性进行评价。因此，我们在正式调查实施前进行了预调查，</w:t>
      </w:r>
      <w:r>
        <w:rPr>
          <w:rFonts w:hint="eastAsia"/>
        </w:rPr>
        <w:t>我们依据抽样框</w:t>
      </w:r>
      <w:r>
        <w:t>对二级入样的17个</w:t>
      </w:r>
      <w:r>
        <w:rPr>
          <w:rFonts w:hint="eastAsia"/>
        </w:rPr>
        <w:t>区（县、县级市）</w:t>
      </w:r>
      <w:r>
        <w:t>均发放11份问卷，故共发放并回收到187份调查问卷。</w:t>
      </w:r>
      <w:r>
        <w:rPr>
          <w:rFonts w:hint="eastAsia"/>
        </w:rPr>
        <w:t>然后</w:t>
      </w:r>
      <w:r>
        <w:t>对预调查</w:t>
      </w:r>
      <w:r>
        <w:rPr>
          <w:rFonts w:hint="eastAsia"/>
        </w:rPr>
        <w:t>的</w:t>
      </w:r>
      <w:r>
        <w:t>结果进行信度检验</w:t>
      </w:r>
      <w:r>
        <w:rPr>
          <w:rFonts w:hint="eastAsia"/>
        </w:rPr>
        <w:t>、</w:t>
      </w:r>
      <w:r>
        <w:t>效度</w:t>
      </w:r>
      <w:r>
        <w:rPr>
          <w:rFonts w:hint="eastAsia"/>
        </w:rPr>
        <w:t>分析、游程检验和区分度分析</w:t>
      </w:r>
      <w:r>
        <w:t>，以检查测量结果的可靠性</w:t>
      </w:r>
      <w:r>
        <w:rPr>
          <w:rFonts w:hint="eastAsia"/>
        </w:rPr>
        <w:t>、</w:t>
      </w:r>
      <w:r>
        <w:t>问卷的有效性</w:t>
      </w:r>
      <w:r>
        <w:rPr>
          <w:rFonts w:hint="eastAsia"/>
        </w:rPr>
        <w:t>、样本的</w:t>
      </w:r>
      <w:r>
        <w:t>随机性</w:t>
      </w:r>
      <w:r>
        <w:rPr>
          <w:rFonts w:hint="eastAsia"/>
        </w:rPr>
        <w:t>及</w:t>
      </w:r>
      <w:r>
        <w:t>问卷的题目的鉴别度</w:t>
      </w:r>
      <w:r>
        <w:rPr>
          <w:rFonts w:hint="eastAsia"/>
        </w:rPr>
        <w:t>，</w:t>
      </w:r>
      <w:r>
        <w:t>并</w:t>
      </w:r>
      <w:r>
        <w:rPr>
          <w:rFonts w:hint="eastAsia"/>
        </w:rPr>
        <w:t>结合客观检验法</w:t>
      </w:r>
      <w:r>
        <w:t>和主观评价法对预调查问卷进行调整和修改，最终制成正式问卷。</w:t>
      </w:r>
    </w:p>
    <w:p>
      <w:pPr>
        <w:pStyle w:val="4"/>
        <w:widowControl/>
        <w:numPr>
          <w:ilvl w:val="2"/>
          <w:numId w:val="2"/>
        </w:numPr>
        <w:spacing w:before="156" w:beforeLines="50" w:after="156" w:afterLines="50"/>
        <w:ind w:firstLineChars="0"/>
      </w:pPr>
      <w:bookmarkStart w:id="31" w:name="_Toc28212"/>
      <w:bookmarkStart w:id="32" w:name="_Toc23993"/>
      <w:r>
        <w:rPr>
          <w:rFonts w:hint="eastAsia"/>
        </w:rPr>
        <w:t>客观检验法</w:t>
      </w:r>
      <w:bookmarkEnd w:id="31"/>
      <w:bookmarkEnd w:id="32"/>
    </w:p>
    <w:p>
      <w:pPr>
        <w:ind w:firstLine="480"/>
      </w:pPr>
      <w:r>
        <w:rPr>
          <w:rFonts w:hint="eastAsia"/>
        </w:rPr>
        <w:t>根据预调查结果，我们从有效回收率方面检查问卷在设计上是否存在问题。首先我们对问卷进行预处理，清除无效问卷。我们在设计问卷时添加了测试题“Q17_本题请选择‘否’来表明您在认真完成本问卷”，当受访者选择“是”时我们认为问卷可能没有被认真作答，将此类问卷认定为无效问卷。通过筛选共有15份无效问卷。本次预调查共回收187份答卷，其中含有效问卷172份，有效率达到91.98%。</w:t>
      </w:r>
    </w:p>
    <w:p>
      <w:pPr>
        <w:pStyle w:val="4"/>
        <w:widowControl/>
        <w:numPr>
          <w:ilvl w:val="2"/>
          <w:numId w:val="2"/>
        </w:numPr>
        <w:spacing w:before="156" w:beforeLines="50" w:after="156" w:afterLines="50"/>
        <w:ind w:firstLineChars="0"/>
      </w:pPr>
      <w:r>
        <w:rPr>
          <w:rFonts w:hint="eastAsia"/>
        </w:rPr>
        <w:t>主观评价法</w:t>
      </w:r>
    </w:p>
    <w:p>
      <w:pPr>
        <w:ind w:firstLine="480"/>
      </w:pPr>
      <w:r>
        <w:rPr>
          <w:rFonts w:hint="eastAsia"/>
        </w:rPr>
        <w:t>为了从不同角度修改和完善问卷，在预调查问卷发放之前和回收之后，我们邀请相关行业人员和典型受访者对问卷进行评价，并请老师对问卷给予指导。根据评价和指导结果，我们对问卷中的不足和错误进行了修改和完善。</w:t>
      </w:r>
    </w:p>
    <w:p>
      <w:pPr>
        <w:pStyle w:val="4"/>
        <w:widowControl/>
        <w:numPr>
          <w:ilvl w:val="2"/>
          <w:numId w:val="2"/>
        </w:numPr>
        <w:spacing w:before="156" w:beforeLines="50" w:after="156" w:afterLines="50"/>
        <w:ind w:firstLineChars="0"/>
      </w:pPr>
      <w:bookmarkStart w:id="33" w:name="_Toc11054"/>
      <w:bookmarkStart w:id="34" w:name="_Toc6865"/>
      <w:r>
        <w:rPr>
          <w:rFonts w:hint="eastAsia"/>
        </w:rPr>
        <w:t>信度检验</w:t>
      </w:r>
      <w:bookmarkEnd w:id="33"/>
      <w:bookmarkEnd w:id="34"/>
    </w:p>
    <w:p>
      <w:pPr>
        <w:ind w:firstLine="480"/>
      </w:pPr>
      <w:r>
        <w:rPr>
          <w:rFonts w:ascii="宋体" w:hAnsi="宋体"/>
        </w:rPr>
        <w:t>信度检验指的是对问卷测量结果</w:t>
      </w:r>
      <w:r>
        <w:rPr>
          <w:rFonts w:hint="eastAsia" w:ascii="宋体" w:hAnsi="宋体"/>
        </w:rPr>
        <w:t>可靠</w:t>
      </w:r>
      <w:r>
        <w:rPr>
          <w:rFonts w:ascii="宋体" w:hAnsi="宋体"/>
        </w:rPr>
        <w:t>性的分析，</w:t>
      </w:r>
      <w:r>
        <w:t>通过考虑量表的内</w:t>
      </w:r>
      <w:r>
        <w:rPr>
          <w:rFonts w:hint="eastAsia"/>
        </w:rPr>
        <w:t>部</w:t>
      </w:r>
      <w:r>
        <w:t>一致性信度，即项目之间是否具有较高的内</w:t>
      </w:r>
      <w:r>
        <w:rPr>
          <w:rFonts w:hint="eastAsia"/>
        </w:rPr>
        <w:t>部</w:t>
      </w:r>
      <w:r>
        <w:t>一致性，对问卷的可靠性进行检验</w:t>
      </w:r>
      <w:r>
        <w:rPr>
          <w:rFonts w:hint="eastAsia"/>
        </w:rPr>
        <w:t>。</w:t>
      </w:r>
      <w:r>
        <w:t>目前常用的衡量系数为</w:t>
      </w:r>
      <m:oMath>
        <m:r>
          <m:rPr/>
          <w:rPr>
            <w:rFonts w:ascii="Cambria Math"/>
            <w:szCs w:val="32"/>
          </w:rPr>
          <m:t>Cronbacℎ α</m:t>
        </m:r>
      </m:oMath>
      <w:r>
        <w:t>信度系数。通常认为，</w:t>
      </w:r>
      <m:oMath>
        <m:r>
          <m:rPr/>
          <w:rPr>
            <w:rFonts w:ascii="Cambria Math"/>
            <w:szCs w:val="32"/>
          </w:rPr>
          <m:t>Cronbacℎ α</m:t>
        </m:r>
      </m:oMath>
      <w:r>
        <w:t>信度系数的取值范围为</w:t>
      </w:r>
      <w:r>
        <w:rPr>
          <w:rFonts w:hint="eastAsia"/>
        </w:rPr>
        <w:t>[</w:t>
      </w:r>
      <w:r>
        <w:t>0,1]，</w:t>
      </w:r>
      <m:oMath>
        <m:r>
          <m:rPr/>
          <w:rPr>
            <w:rFonts w:ascii="Cambria Math"/>
            <w:szCs w:val="32"/>
          </w:rPr>
          <m:t>Cronbacℎ α</m:t>
        </m:r>
      </m:oMath>
      <w:r>
        <w:t>信度系数</w:t>
      </w:r>
      <w:r>
        <w:rPr>
          <w:rFonts w:hint="eastAsia"/>
        </w:rPr>
        <w:t>的计算公式为：</w:t>
      </w:r>
    </w:p>
    <w:p>
      <w:pPr>
        <w:spacing w:line="240" w:lineRule="auto"/>
        <w:ind w:firstLine="480"/>
      </w:pPr>
      <m:oMathPara>
        <m:oMath>
          <m:r>
            <m:rPr/>
            <w:rPr>
              <w:rFonts w:ascii="Cambria Math" w:hAnsi="Cambria Math"/>
            </w:rPr>
            <m:t>α=</m:t>
          </m:r>
          <m:f>
            <m:fPr>
              <m:ctrlPr>
                <w:rPr>
                  <w:rFonts w:ascii="Cambria Math" w:hAnsi="Cambria Math"/>
                  <w:i/>
                </w:rPr>
              </m:ctrlPr>
            </m:fPr>
            <m:num>
              <m:r>
                <m:rPr/>
                <w:rPr>
                  <w:rFonts w:ascii="Cambria Math" w:hAnsi="Cambria Math"/>
                </w:rPr>
                <m:t>K</m:t>
              </m:r>
              <m:ctrlPr>
                <w:rPr>
                  <w:rFonts w:ascii="Cambria Math" w:hAnsi="Cambria Math"/>
                  <w:i/>
                </w:rPr>
              </m:ctrlPr>
            </m:num>
            <m:den>
              <m:r>
                <m:rPr/>
                <w:rPr>
                  <w:rFonts w:ascii="Cambria Math" w:hAnsi="Cambria Math"/>
                </w:rPr>
                <m:t>K−1</m:t>
              </m:r>
              <m:ctrlPr>
                <w:rPr>
                  <w:rFonts w:ascii="Cambria Math" w:hAnsi="Cambria Math"/>
                  <w:i/>
                </w:rPr>
              </m:ctrlPr>
            </m:den>
          </m:f>
          <m:r>
            <m:rPr/>
            <w:rPr>
              <w:rFonts w:ascii="Cambria Math" w:hAnsi="Cambria Math"/>
            </w:rPr>
            <m:t>(1−</m:t>
          </m:r>
          <m:f>
            <m:fPr>
              <m:ctrlPr>
                <w:rPr>
                  <w:rFonts w:ascii="Cambria Math" w:hAnsi="Cambria Math"/>
                  <w:i/>
                </w:rPr>
              </m:ctrlPr>
            </m:fPr>
            <m:num>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K</m:t>
                  </m:r>
                  <m:ctrlPr>
                    <w:rPr>
                      <w:rFonts w:ascii="Cambria Math" w:hAnsi="Cambria Math"/>
                      <w:i/>
                    </w:rPr>
                  </m:ctrlPr>
                </m:sup>
                <m:e>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e>
              </m:nary>
              <m:ctrlPr>
                <w:rPr>
                  <w:rFonts w:ascii="Cambria Math" w:hAnsi="Cambria Math"/>
                  <w:i/>
                </w:rPr>
              </m:ctrlPr>
            </m:num>
            <m:den>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X</m:t>
                  </m:r>
                  <m:ctrlPr>
                    <w:rPr>
                      <w:rFonts w:ascii="Cambria Math" w:hAnsi="Cambria Math"/>
                      <w:i/>
                    </w:rPr>
                  </m:ctrlPr>
                </m:sub>
                <m:sup>
                  <m:r>
                    <m:rPr/>
                    <w:rPr>
                      <w:rFonts w:ascii="Cambria Math" w:hAnsi="Cambria Math"/>
                    </w:rPr>
                    <m:t>2</m:t>
                  </m:r>
                  <m:ctrlPr>
                    <w:rPr>
                      <w:rFonts w:ascii="Cambria Math" w:hAnsi="Cambria Math"/>
                      <w:i/>
                    </w:rPr>
                  </m:ctrlPr>
                </m:sup>
              </m:sSubSup>
              <m:ctrlPr>
                <w:rPr>
                  <w:rFonts w:ascii="Cambria Math" w:hAnsi="Cambria Math"/>
                  <w:i/>
                </w:rPr>
              </m:ctrlPr>
            </m:den>
          </m:f>
          <m:r>
            <m:rPr/>
            <w:rPr>
              <w:rFonts w:ascii="Cambria Math" w:hAnsi="Cambria Math"/>
            </w:rPr>
            <m:t>)</m:t>
          </m:r>
        </m:oMath>
      </m:oMathPara>
    </w:p>
    <w:p>
      <w:pPr>
        <w:spacing w:line="240" w:lineRule="auto"/>
        <w:ind w:firstLine="480"/>
      </w:pPr>
      <w:r>
        <w:t xml:space="preserve">其中，K为量表的总题数， </w:t>
      </w: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2</m:t>
            </m:r>
            <m:ctrlPr>
              <w:rPr>
                <w:rFonts w:ascii="Cambria Math" w:hAnsi="Cambria Math"/>
                <w:i/>
              </w:rPr>
            </m:ctrlPr>
          </m:sup>
        </m:sSubSup>
      </m:oMath>
      <w:r>
        <w:t xml:space="preserve"> 为第i题得分的题内方差，</w:t>
      </w: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X</m:t>
            </m:r>
            <m:ctrlPr>
              <w:rPr>
                <w:rFonts w:ascii="Cambria Math" w:hAnsi="Cambria Math"/>
                <w:i/>
              </w:rPr>
            </m:ctrlPr>
          </m:sub>
          <m:sup>
            <m:r>
              <m:rPr/>
              <w:rPr>
                <w:rFonts w:ascii="Cambria Math" w:hAnsi="Cambria Math"/>
              </w:rPr>
              <m:t>2</m:t>
            </m:r>
            <m:ctrlPr>
              <w:rPr>
                <w:rFonts w:ascii="Cambria Math" w:hAnsi="Cambria Math"/>
                <w:i/>
              </w:rPr>
            </m:ctrlPr>
          </m:sup>
        </m:sSubSup>
      </m:oMath>
      <w:r>
        <w:t>为全部题项总得分的方差。从公式中可以看出，</w:t>
      </w:r>
      <m:oMath>
        <m:r>
          <m:rPr/>
          <w:rPr>
            <w:rFonts w:ascii="Cambria Math"/>
            <w:szCs w:val="32"/>
          </w:rPr>
          <m:t>Cronbacℎ α</m:t>
        </m:r>
      </m:oMath>
      <w:r>
        <w:t>信度系数评价的是量表中各</w:t>
      </w:r>
      <w:r>
        <w:rPr>
          <w:rFonts w:hint="eastAsia"/>
        </w:rPr>
        <w:t>题项</w:t>
      </w:r>
      <w:r>
        <w:t>得分的内部一致性。信度系数越大，说明测量的可信度越大。</w:t>
      </w:r>
    </w:p>
    <w:p>
      <w:pPr>
        <w:ind w:firstLine="480"/>
      </w:pPr>
      <w:r>
        <w:t>若信度系数在0.9以上，则表示量表的信度很好；若信度系数在0.8-0.9之间，则表示量表的信度</w:t>
      </w:r>
      <w:r>
        <w:rPr>
          <w:rFonts w:hint="eastAsia"/>
        </w:rPr>
        <w:t>较好</w:t>
      </w:r>
      <w:r>
        <w:t>；若信度系数在0.7-0.8之间，则表示量表</w:t>
      </w:r>
      <w:r>
        <w:rPr>
          <w:rFonts w:hint="eastAsia"/>
        </w:rPr>
        <w:t>的信度一般</w:t>
      </w:r>
      <w:r>
        <w:t>；若信度系数在0.7以下，则表示量表</w:t>
      </w:r>
      <w:r>
        <w:rPr>
          <w:rFonts w:ascii="宋体" w:hAnsi="宋体"/>
        </w:rPr>
        <w:t>需进行一些修订</w:t>
      </w:r>
      <w:r>
        <w:t>。同时我们</w:t>
      </w:r>
      <w:r>
        <w:rPr>
          <w:rFonts w:hint="eastAsia"/>
        </w:rPr>
        <w:t>结合删除项后的</w:t>
      </w:r>
      <m:oMath>
        <m:r>
          <m:rPr/>
          <w:rPr>
            <w:rFonts w:ascii="Cambria Math"/>
            <w:szCs w:val="32"/>
          </w:rPr>
          <m:t>Cronbacℎ α</m:t>
        </m:r>
      </m:oMath>
      <w:r>
        <w:rPr>
          <w:rFonts w:hint="eastAsia"/>
          <w:szCs w:val="32"/>
        </w:rPr>
        <w:t>系数</w:t>
      </w:r>
      <w:r>
        <w:t>对信度进行补充检验，</w:t>
      </w:r>
      <w:r>
        <w:rPr>
          <w:rFonts w:hint="eastAsia"/>
        </w:rPr>
        <w:t>删除项后的</w:t>
      </w:r>
      <m:oMath>
        <m:r>
          <m:rPr/>
          <w:rPr>
            <w:rFonts w:ascii="Cambria Math"/>
            <w:szCs w:val="32"/>
          </w:rPr>
          <m:t>Cronbacℎ α</m:t>
        </m:r>
      </m:oMath>
      <w:r>
        <w:rPr>
          <w:rFonts w:hint="eastAsia"/>
          <w:szCs w:val="32"/>
        </w:rPr>
        <w:t>系数表示当</w:t>
      </w:r>
      <w:r>
        <w:t>删除</w:t>
      </w:r>
      <w:r>
        <w:rPr>
          <w:rFonts w:hint="eastAsia"/>
        </w:rPr>
        <w:t>该</w:t>
      </w:r>
      <w:r>
        <w:t>项</w:t>
      </w:r>
      <w:r>
        <w:rPr>
          <w:rFonts w:hint="eastAsia"/>
        </w:rPr>
        <w:t>时量表的</w:t>
      </w:r>
      <m:oMath>
        <m:r>
          <m:rPr/>
          <w:rPr>
            <w:rFonts w:ascii="Cambria Math"/>
            <w:szCs w:val="32"/>
          </w:rPr>
          <m:t>Cronbacℎ α</m:t>
        </m:r>
      </m:oMath>
      <w:r>
        <w:rPr>
          <w:rFonts w:hint="eastAsia"/>
          <w:szCs w:val="32"/>
        </w:rPr>
        <w:t>系数的值，如果</w:t>
      </w:r>
      <w:r>
        <w:rPr>
          <w:rFonts w:hint="eastAsia"/>
        </w:rPr>
        <w:t>删除项后的</w:t>
      </w:r>
      <m:oMath>
        <m:r>
          <m:rPr/>
          <w:rPr>
            <w:rFonts w:ascii="Cambria Math"/>
            <w:szCs w:val="32"/>
          </w:rPr>
          <m:t>Cronbacℎ α</m:t>
        </m:r>
      </m:oMath>
      <w:r>
        <w:rPr>
          <w:rFonts w:hint="eastAsia"/>
          <w:szCs w:val="32"/>
        </w:rPr>
        <w:t>系数&gt;原来的</w:t>
      </w:r>
      <m:oMath>
        <m:r>
          <m:rPr/>
          <w:rPr>
            <w:rFonts w:ascii="Cambria Math"/>
            <w:szCs w:val="32"/>
          </w:rPr>
          <m:t>Cronbacℎ α</m:t>
        </m:r>
      </m:oMath>
      <w:r>
        <w:rPr>
          <w:rFonts w:hint="eastAsia"/>
          <w:szCs w:val="32"/>
        </w:rPr>
        <w:t>系数，则应该删除此题项</w:t>
      </w:r>
      <w:r>
        <w:t>。</w:t>
      </w:r>
      <w:r>
        <w:rPr>
          <w:rFonts w:hint="eastAsia"/>
        </w:rPr>
        <w:t>运用SPSS软件</w:t>
      </w:r>
      <w:r>
        <w:t>最终得到信度检验结果如表5-1所示。</w:t>
      </w:r>
    </w:p>
    <w:p>
      <w:pPr>
        <w:ind w:firstLine="480"/>
      </w:pPr>
    </w:p>
    <w:p>
      <w:pPr>
        <w:spacing w:line="240" w:lineRule="auto"/>
        <w:ind w:firstLine="0" w:firstLineChars="0"/>
        <w:jc w:val="center"/>
        <w:rPr>
          <w:rFonts w:ascii="宋体" w:hAnsi="宋体"/>
          <w:szCs w:val="32"/>
        </w:rPr>
      </w:pPr>
      <w:r>
        <w:rPr>
          <w:rFonts w:ascii="宋体" w:hAnsi="宋体"/>
          <w:szCs w:val="32"/>
        </w:rPr>
        <w:t>表</w:t>
      </w:r>
      <w:r>
        <w:rPr>
          <w:rFonts w:eastAsia="等线"/>
          <w:szCs w:val="32"/>
        </w:rPr>
        <w:t xml:space="preserve">5-1  </w:t>
      </w:r>
      <w:r>
        <w:rPr>
          <w:rFonts w:ascii="宋体" w:hAnsi="宋体"/>
          <w:szCs w:val="32"/>
        </w:rPr>
        <w:t>各量表</w:t>
      </w:r>
      <m:oMath>
        <m:r>
          <m:rPr/>
          <w:rPr>
            <w:rFonts w:ascii="Cambria Math"/>
            <w:szCs w:val="32"/>
          </w:rPr>
          <m:t>Cronbacℎ α</m:t>
        </m:r>
      </m:oMath>
      <w:r>
        <w:rPr>
          <w:rFonts w:ascii="宋体" w:hAnsi="宋体"/>
          <w:szCs w:val="32"/>
        </w:rPr>
        <w:t>系数表</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8"/>
        <w:gridCol w:w="1923"/>
        <w:gridCol w:w="1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968" w:type="dxa"/>
            <w:shd w:val="clear" w:color="auto" w:fill="B4C6E7"/>
          </w:tcPr>
          <w:p>
            <w:pPr>
              <w:spacing w:line="240" w:lineRule="auto"/>
              <w:ind w:firstLine="0" w:firstLineChars="0"/>
              <w:jc w:val="center"/>
              <w:rPr>
                <w:rFonts w:ascii="宋体" w:hAnsi="宋体"/>
                <w:bCs/>
                <w:szCs w:val="32"/>
              </w:rPr>
            </w:pPr>
            <w:r>
              <w:rPr>
                <w:rFonts w:ascii="宋体" w:hAnsi="宋体"/>
                <w:bCs/>
                <w:szCs w:val="32"/>
              </w:rPr>
              <w:t>变量</w:t>
            </w:r>
          </w:p>
        </w:tc>
        <w:tc>
          <w:tcPr>
            <w:tcW w:w="1923" w:type="dxa"/>
            <w:shd w:val="clear" w:color="auto" w:fill="B4C6E7"/>
          </w:tcPr>
          <w:p>
            <w:pPr>
              <w:spacing w:line="240" w:lineRule="auto"/>
              <w:ind w:firstLine="0" w:firstLineChars="0"/>
              <w:jc w:val="center"/>
              <w:rPr>
                <w:rFonts w:ascii="宋体" w:hAnsi="宋体"/>
                <w:bCs/>
                <w:szCs w:val="32"/>
              </w:rPr>
            </w:pPr>
            <m:oMath>
              <m:r>
                <m:rPr/>
                <w:rPr>
                  <w:rFonts w:ascii="Cambria Math"/>
                  <w:szCs w:val="32"/>
                </w:rPr>
                <m:t>Cronbacℎ α</m:t>
              </m:r>
            </m:oMath>
            <w:r>
              <w:rPr>
                <w:rFonts w:ascii="宋体" w:hAnsi="宋体"/>
                <w:bCs/>
                <w:szCs w:val="32"/>
              </w:rPr>
              <w:t>系数</w:t>
            </w:r>
          </w:p>
        </w:tc>
        <w:tc>
          <w:tcPr>
            <w:tcW w:w="1191" w:type="dxa"/>
            <w:shd w:val="clear" w:color="auto" w:fill="B4C6E7"/>
          </w:tcPr>
          <w:p>
            <w:pPr>
              <w:spacing w:line="240" w:lineRule="auto"/>
              <w:ind w:firstLine="0" w:firstLineChars="0"/>
              <w:jc w:val="center"/>
              <w:rPr>
                <w:rFonts w:ascii="宋体" w:hAnsi="宋体"/>
                <w:bCs/>
                <w:szCs w:val="32"/>
              </w:rPr>
            </w:pPr>
            <w:r>
              <w:rPr>
                <w:rFonts w:ascii="宋体" w:hAnsi="宋体"/>
                <w:bCs/>
                <w:szCs w:val="32"/>
              </w:rPr>
              <w:t>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968" w:type="dxa"/>
          </w:tcPr>
          <w:p>
            <w:pPr>
              <w:spacing w:line="240" w:lineRule="auto"/>
              <w:ind w:firstLine="0" w:firstLineChars="0"/>
              <w:jc w:val="center"/>
              <w:rPr>
                <w:rFonts w:ascii="宋体" w:hAnsi="宋体"/>
                <w:bCs/>
                <w:szCs w:val="32"/>
              </w:rPr>
            </w:pPr>
            <w:r>
              <w:rPr>
                <w:rFonts w:ascii="宋体" w:hAnsi="宋体"/>
                <w:bCs/>
                <w:szCs w:val="32"/>
              </w:rPr>
              <w:t>总体</w:t>
            </w:r>
          </w:p>
        </w:tc>
        <w:tc>
          <w:tcPr>
            <w:tcW w:w="1923" w:type="dxa"/>
          </w:tcPr>
          <w:p>
            <w:pPr>
              <w:spacing w:line="240" w:lineRule="auto"/>
              <w:ind w:firstLine="0" w:firstLineChars="0"/>
              <w:jc w:val="center"/>
              <w:rPr>
                <w:rFonts w:eastAsia="等线"/>
                <w:szCs w:val="32"/>
              </w:rPr>
            </w:pPr>
            <w:r>
              <w:rPr>
                <w:rFonts w:hint="eastAsia" w:eastAsia="等线"/>
                <w:szCs w:val="32"/>
              </w:rPr>
              <w:t>0</w:t>
            </w:r>
            <w:r>
              <w:rPr>
                <w:rFonts w:eastAsia="等线"/>
                <w:szCs w:val="32"/>
              </w:rPr>
              <w:t>.935</w:t>
            </w:r>
          </w:p>
        </w:tc>
        <w:tc>
          <w:tcPr>
            <w:tcW w:w="1191" w:type="dxa"/>
          </w:tcPr>
          <w:p>
            <w:pPr>
              <w:spacing w:line="240" w:lineRule="auto"/>
              <w:ind w:firstLine="0" w:firstLineChars="0"/>
              <w:jc w:val="center"/>
              <w:rPr>
                <w:rFonts w:eastAsia="等线"/>
                <w:szCs w:val="32"/>
              </w:rPr>
            </w:pPr>
            <w:r>
              <w:rPr>
                <w:rFonts w:hint="eastAsia" w:eastAsia="等线"/>
                <w:szCs w:val="32"/>
              </w:rPr>
              <w:t>4</w:t>
            </w:r>
            <w:r>
              <w:rPr>
                <w:rFonts w:eastAsia="等线"/>
                <w:szCs w:val="3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968" w:type="dxa"/>
          </w:tcPr>
          <w:p>
            <w:pPr>
              <w:spacing w:line="240" w:lineRule="auto"/>
              <w:ind w:firstLine="0" w:firstLineChars="0"/>
              <w:jc w:val="center"/>
              <w:rPr>
                <w:rFonts w:eastAsia="等线"/>
                <w:bCs/>
                <w:szCs w:val="32"/>
              </w:rPr>
            </w:pPr>
            <w:r>
              <w:rPr>
                <w:rFonts w:eastAsia="等线"/>
                <w:bCs/>
                <w:szCs w:val="32"/>
              </w:rPr>
              <w:t>Q15</w:t>
            </w:r>
          </w:p>
        </w:tc>
        <w:tc>
          <w:tcPr>
            <w:tcW w:w="1923" w:type="dxa"/>
          </w:tcPr>
          <w:p>
            <w:pPr>
              <w:spacing w:line="240" w:lineRule="auto"/>
              <w:ind w:firstLine="0" w:firstLineChars="0"/>
              <w:jc w:val="center"/>
              <w:rPr>
                <w:rFonts w:eastAsia="等线"/>
                <w:szCs w:val="32"/>
              </w:rPr>
            </w:pPr>
            <w:r>
              <w:rPr>
                <w:rFonts w:hint="eastAsia" w:eastAsia="等线"/>
                <w:szCs w:val="32"/>
              </w:rPr>
              <w:t>0</w:t>
            </w:r>
            <w:r>
              <w:rPr>
                <w:rFonts w:eastAsia="等线"/>
                <w:szCs w:val="32"/>
              </w:rPr>
              <w:t>.805</w:t>
            </w:r>
          </w:p>
        </w:tc>
        <w:tc>
          <w:tcPr>
            <w:tcW w:w="1191" w:type="dxa"/>
          </w:tcPr>
          <w:p>
            <w:pPr>
              <w:spacing w:line="240" w:lineRule="auto"/>
              <w:ind w:firstLine="0" w:firstLineChars="0"/>
              <w:jc w:val="center"/>
              <w:rPr>
                <w:rFonts w:eastAsia="等线"/>
                <w:szCs w:val="32"/>
              </w:rPr>
            </w:pPr>
            <w:r>
              <w:rPr>
                <w:rFonts w:eastAsia="等线"/>
                <w:szCs w:val="32"/>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968" w:type="dxa"/>
          </w:tcPr>
          <w:p>
            <w:pPr>
              <w:spacing w:line="240" w:lineRule="auto"/>
              <w:ind w:firstLine="0" w:firstLineChars="0"/>
              <w:jc w:val="center"/>
              <w:rPr>
                <w:rFonts w:eastAsia="等线"/>
                <w:bCs/>
                <w:szCs w:val="32"/>
              </w:rPr>
            </w:pPr>
            <w:r>
              <w:rPr>
                <w:rFonts w:eastAsia="等线"/>
                <w:bCs/>
                <w:szCs w:val="32"/>
              </w:rPr>
              <w:t>Q16</w:t>
            </w:r>
          </w:p>
        </w:tc>
        <w:tc>
          <w:tcPr>
            <w:tcW w:w="1923" w:type="dxa"/>
          </w:tcPr>
          <w:p>
            <w:pPr>
              <w:spacing w:line="240" w:lineRule="auto"/>
              <w:ind w:firstLine="0" w:firstLineChars="0"/>
              <w:jc w:val="center"/>
              <w:rPr>
                <w:rFonts w:eastAsia="等线"/>
                <w:szCs w:val="32"/>
              </w:rPr>
            </w:pPr>
            <w:r>
              <w:rPr>
                <w:rFonts w:hint="eastAsia" w:eastAsia="等线"/>
                <w:szCs w:val="32"/>
              </w:rPr>
              <w:t>0</w:t>
            </w:r>
            <w:r>
              <w:rPr>
                <w:rFonts w:eastAsia="等线"/>
                <w:szCs w:val="32"/>
              </w:rPr>
              <w:t>.839</w:t>
            </w:r>
          </w:p>
        </w:tc>
        <w:tc>
          <w:tcPr>
            <w:tcW w:w="1191" w:type="dxa"/>
          </w:tcPr>
          <w:p>
            <w:pPr>
              <w:spacing w:line="240" w:lineRule="auto"/>
              <w:ind w:firstLine="0" w:firstLineChars="0"/>
              <w:jc w:val="center"/>
              <w:rPr>
                <w:rFonts w:eastAsia="等线"/>
                <w:szCs w:val="32"/>
              </w:rPr>
            </w:pPr>
            <w:r>
              <w:rPr>
                <w:rFonts w:eastAsia="等线"/>
                <w:szCs w:val="32"/>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968" w:type="dxa"/>
          </w:tcPr>
          <w:p>
            <w:pPr>
              <w:spacing w:line="240" w:lineRule="auto"/>
              <w:ind w:firstLine="0" w:firstLineChars="0"/>
              <w:jc w:val="center"/>
              <w:rPr>
                <w:rFonts w:eastAsia="等线"/>
                <w:bCs/>
                <w:szCs w:val="32"/>
              </w:rPr>
            </w:pPr>
            <w:r>
              <w:rPr>
                <w:rFonts w:eastAsia="等线"/>
                <w:bCs/>
                <w:szCs w:val="32"/>
              </w:rPr>
              <w:t>Q18</w:t>
            </w:r>
          </w:p>
        </w:tc>
        <w:tc>
          <w:tcPr>
            <w:tcW w:w="1923" w:type="dxa"/>
          </w:tcPr>
          <w:p>
            <w:pPr>
              <w:spacing w:line="240" w:lineRule="auto"/>
              <w:ind w:firstLine="0" w:firstLineChars="0"/>
              <w:jc w:val="center"/>
              <w:rPr>
                <w:rFonts w:eastAsia="等线"/>
                <w:szCs w:val="32"/>
              </w:rPr>
            </w:pPr>
            <w:r>
              <w:rPr>
                <w:rFonts w:hint="eastAsia" w:eastAsia="等线"/>
                <w:szCs w:val="32"/>
              </w:rPr>
              <w:t>0</w:t>
            </w:r>
            <w:r>
              <w:rPr>
                <w:rFonts w:eastAsia="等线"/>
                <w:szCs w:val="32"/>
              </w:rPr>
              <w:t>.869</w:t>
            </w:r>
          </w:p>
        </w:tc>
        <w:tc>
          <w:tcPr>
            <w:tcW w:w="1191" w:type="dxa"/>
          </w:tcPr>
          <w:p>
            <w:pPr>
              <w:spacing w:line="240" w:lineRule="auto"/>
              <w:ind w:firstLine="0" w:firstLineChars="0"/>
              <w:jc w:val="center"/>
              <w:rPr>
                <w:rFonts w:eastAsia="等线"/>
                <w:szCs w:val="32"/>
              </w:rPr>
            </w:pPr>
            <w:r>
              <w:rPr>
                <w:rFonts w:eastAsia="等线"/>
                <w:szCs w:val="3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3" w:hRule="atLeast"/>
          <w:jc w:val="center"/>
        </w:trPr>
        <w:tc>
          <w:tcPr>
            <w:tcW w:w="968" w:type="dxa"/>
          </w:tcPr>
          <w:p>
            <w:pPr>
              <w:spacing w:line="240" w:lineRule="auto"/>
              <w:ind w:firstLine="0" w:firstLineChars="0"/>
              <w:jc w:val="center"/>
              <w:rPr>
                <w:rFonts w:eastAsia="等线"/>
                <w:bCs/>
                <w:szCs w:val="32"/>
              </w:rPr>
            </w:pPr>
            <w:r>
              <w:rPr>
                <w:rFonts w:eastAsia="等线"/>
                <w:bCs/>
                <w:szCs w:val="32"/>
              </w:rPr>
              <w:t>Q19</w:t>
            </w:r>
          </w:p>
        </w:tc>
        <w:tc>
          <w:tcPr>
            <w:tcW w:w="1923" w:type="dxa"/>
          </w:tcPr>
          <w:p>
            <w:pPr>
              <w:spacing w:line="240" w:lineRule="auto"/>
              <w:ind w:firstLine="0" w:firstLineChars="0"/>
              <w:jc w:val="center"/>
              <w:rPr>
                <w:rFonts w:eastAsia="等线"/>
                <w:szCs w:val="32"/>
              </w:rPr>
            </w:pPr>
            <w:r>
              <w:rPr>
                <w:rFonts w:hint="eastAsia" w:eastAsia="等线"/>
                <w:szCs w:val="32"/>
              </w:rPr>
              <w:t>0</w:t>
            </w:r>
            <w:r>
              <w:rPr>
                <w:rFonts w:eastAsia="等线"/>
                <w:szCs w:val="32"/>
              </w:rPr>
              <w:t>.884</w:t>
            </w:r>
          </w:p>
        </w:tc>
        <w:tc>
          <w:tcPr>
            <w:tcW w:w="1191" w:type="dxa"/>
          </w:tcPr>
          <w:p>
            <w:pPr>
              <w:spacing w:line="240" w:lineRule="auto"/>
              <w:ind w:firstLine="0" w:firstLineChars="0"/>
              <w:jc w:val="center"/>
              <w:rPr>
                <w:rFonts w:eastAsia="等线"/>
                <w:szCs w:val="32"/>
              </w:rPr>
            </w:pPr>
            <w:r>
              <w:rPr>
                <w:rFonts w:eastAsia="等线"/>
                <w:szCs w:val="32"/>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968" w:type="dxa"/>
          </w:tcPr>
          <w:p>
            <w:pPr>
              <w:spacing w:line="240" w:lineRule="auto"/>
              <w:ind w:firstLine="0" w:firstLineChars="0"/>
              <w:jc w:val="center"/>
              <w:rPr>
                <w:rFonts w:eastAsia="等线"/>
                <w:bCs/>
                <w:szCs w:val="32"/>
              </w:rPr>
            </w:pPr>
            <w:r>
              <w:rPr>
                <w:rFonts w:eastAsia="等线"/>
                <w:bCs/>
                <w:szCs w:val="32"/>
              </w:rPr>
              <w:t>Q20</w:t>
            </w:r>
          </w:p>
        </w:tc>
        <w:tc>
          <w:tcPr>
            <w:tcW w:w="1923" w:type="dxa"/>
          </w:tcPr>
          <w:p>
            <w:pPr>
              <w:spacing w:line="240" w:lineRule="auto"/>
              <w:ind w:firstLine="0" w:firstLineChars="0"/>
              <w:jc w:val="center"/>
              <w:rPr>
                <w:rFonts w:eastAsia="等线"/>
                <w:szCs w:val="32"/>
              </w:rPr>
            </w:pPr>
            <w:r>
              <w:rPr>
                <w:rFonts w:hint="eastAsia" w:eastAsia="等线"/>
                <w:szCs w:val="32"/>
              </w:rPr>
              <w:t>0</w:t>
            </w:r>
            <w:r>
              <w:rPr>
                <w:rFonts w:eastAsia="等线"/>
                <w:szCs w:val="32"/>
              </w:rPr>
              <w:t>.834</w:t>
            </w:r>
          </w:p>
        </w:tc>
        <w:tc>
          <w:tcPr>
            <w:tcW w:w="1191" w:type="dxa"/>
          </w:tcPr>
          <w:p>
            <w:pPr>
              <w:spacing w:line="240" w:lineRule="auto"/>
              <w:ind w:firstLine="0" w:firstLineChars="0"/>
              <w:jc w:val="center"/>
              <w:rPr>
                <w:rFonts w:eastAsia="等线"/>
                <w:szCs w:val="32"/>
              </w:rPr>
            </w:pPr>
            <w:r>
              <w:rPr>
                <w:rFonts w:hint="eastAsia" w:eastAsia="等线"/>
                <w:szCs w:val="32"/>
              </w:rPr>
              <w:t>6</w:t>
            </w:r>
          </w:p>
        </w:tc>
      </w:tr>
    </w:tbl>
    <w:p>
      <w:pPr>
        <w:spacing w:line="240" w:lineRule="auto"/>
        <w:ind w:firstLine="0" w:firstLineChars="0"/>
        <w:jc w:val="center"/>
        <w:rPr>
          <w:rFonts w:eastAsia="等线"/>
          <w:szCs w:val="32"/>
        </w:rPr>
      </w:pPr>
    </w:p>
    <w:p>
      <w:pPr>
        <w:ind w:firstLine="480"/>
      </w:pPr>
      <w:r>
        <w:t>由表5-1可知，问卷的</w:t>
      </w:r>
      <m:oMath>
        <m:r>
          <m:rPr/>
          <w:rPr>
            <w:rFonts w:ascii="Cambria Math"/>
          </w:rPr>
          <m:t>Cronbacℎα</m:t>
        </m:r>
      </m:oMath>
      <w:r>
        <w:t>系数为0.933，表示整体量表的信度很好。同时我们也分别检验了每个量表的信度，</w:t>
      </w:r>
      <w:r>
        <w:rPr>
          <w:rFonts w:hint="eastAsia"/>
        </w:rPr>
        <w:t>发现均超过0</w:t>
      </w:r>
      <w:r>
        <w:t>.8</w:t>
      </w:r>
      <w:r>
        <w:rPr>
          <w:rFonts w:hint="eastAsia"/>
        </w:rPr>
        <w:t>，表明各个量表的信度较好。</w:t>
      </w:r>
    </w:p>
    <w:p>
      <w:pPr>
        <w:ind w:firstLine="480"/>
        <w:jc w:val="center"/>
        <w:rPr>
          <w:szCs w:val="32"/>
        </w:rPr>
      </w:pPr>
      <w:r>
        <w:rPr>
          <w:rFonts w:hint="eastAsia"/>
        </w:rPr>
        <w:t>表</w:t>
      </w:r>
      <w:r>
        <w:t xml:space="preserve">5-2  </w:t>
      </w:r>
      <w:r>
        <w:rPr>
          <w:rFonts w:hint="eastAsia"/>
        </w:rPr>
        <w:t>各项具体的删除项后的</w:t>
      </w:r>
      <m:oMath>
        <m:r>
          <m:rPr/>
          <w:rPr>
            <w:rFonts w:ascii="Cambria Math"/>
            <w:szCs w:val="32"/>
          </w:rPr>
          <m:t>Cronbacℎ α</m:t>
        </m:r>
      </m:oMath>
      <w:r>
        <w:rPr>
          <w:rFonts w:hint="eastAsia"/>
          <w:szCs w:val="32"/>
        </w:rPr>
        <w:t>系数（部分）</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6"/>
        <w:gridCol w:w="1185"/>
        <w:gridCol w:w="1185"/>
        <w:gridCol w:w="1185"/>
        <w:gridCol w:w="118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shd w:val="clear" w:color="auto" w:fill="B4C6E7"/>
          </w:tcPr>
          <w:p>
            <w:pPr>
              <w:ind w:firstLine="0" w:firstLineChars="0"/>
              <w:jc w:val="center"/>
              <w:rPr>
                <w:rFonts w:ascii="Calibri" w:hAnsi="Calibri"/>
              </w:rPr>
            </w:pPr>
            <w:r>
              <w:rPr>
                <w:rFonts w:hint="eastAsia" w:ascii="Calibri" w:hAnsi="Calibri"/>
              </w:rPr>
              <w:t>变量</w:t>
            </w:r>
          </w:p>
        </w:tc>
        <w:tc>
          <w:tcPr>
            <w:tcW w:w="5925" w:type="dxa"/>
            <w:gridSpan w:val="5"/>
            <w:shd w:val="clear" w:color="auto" w:fill="B4C6E7"/>
          </w:tcPr>
          <w:p>
            <w:pPr>
              <w:ind w:firstLine="0" w:firstLineChars="0"/>
              <w:jc w:val="center"/>
              <w:rPr>
                <w:rFonts w:ascii="Calibri" w:hAnsi="Calibri"/>
              </w:rPr>
            </w:pPr>
            <w:r>
              <w:rPr>
                <w:rFonts w:hint="eastAsia" w:ascii="Calibri" w:hAnsi="Calibri"/>
              </w:rPr>
              <w:t>不同情况下陪诊服务的需求程度</w:t>
            </w:r>
            <m:oMath>
              <m:r>
                <m:rPr/>
                <w:rPr>
                  <w:rFonts w:ascii="Cambria Math" w:hAnsi="Cambria Math"/>
                </w:rPr>
                <m:t>α</m:t>
              </m:r>
            </m:oMath>
            <w:r>
              <w:rPr>
                <w:rFonts w:hint="eastAsia" w:ascii="Calibri" w:hAnsi="Calibri"/>
              </w:rPr>
              <w:t>=</w:t>
            </w:r>
            <w:r>
              <w:rPr>
                <w:rFonts w:ascii="Calibri" w:hAnsi="Calibri"/>
              </w:rPr>
              <w:t>0.805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题项</w:t>
            </w:r>
          </w:p>
        </w:tc>
        <w:tc>
          <w:tcPr>
            <w:tcW w:w="1185" w:type="dxa"/>
            <w:vAlign w:val="center"/>
          </w:tcPr>
          <w:p>
            <w:pPr>
              <w:ind w:firstLine="0" w:firstLineChars="0"/>
              <w:jc w:val="center"/>
              <w:rPr>
                <w:rFonts w:ascii="Calibri" w:hAnsi="Calibri"/>
              </w:rPr>
            </w:pPr>
            <w:r>
              <w:rPr>
                <w:rFonts w:ascii="Calibri" w:hAnsi="Calibri" w:eastAsia="等线"/>
                <w:bCs/>
                <w:szCs w:val="32"/>
              </w:rPr>
              <w:t>Q15.1</w:t>
            </w:r>
          </w:p>
        </w:tc>
        <w:tc>
          <w:tcPr>
            <w:tcW w:w="1185" w:type="dxa"/>
            <w:vAlign w:val="center"/>
          </w:tcPr>
          <w:p>
            <w:pPr>
              <w:ind w:firstLine="0" w:firstLineChars="0"/>
              <w:jc w:val="center"/>
              <w:rPr>
                <w:rFonts w:ascii="Calibri" w:hAnsi="Calibri"/>
              </w:rPr>
            </w:pPr>
            <w:r>
              <w:rPr>
                <w:rFonts w:ascii="Calibri" w:hAnsi="Calibri" w:eastAsia="等线"/>
                <w:bCs/>
                <w:szCs w:val="32"/>
              </w:rPr>
              <w:t>Q15.2</w:t>
            </w:r>
          </w:p>
        </w:tc>
        <w:tc>
          <w:tcPr>
            <w:tcW w:w="1185" w:type="dxa"/>
            <w:vAlign w:val="center"/>
          </w:tcPr>
          <w:p>
            <w:pPr>
              <w:ind w:firstLine="0" w:firstLineChars="0"/>
              <w:jc w:val="center"/>
              <w:rPr>
                <w:rFonts w:ascii="Calibri" w:hAnsi="Calibri"/>
              </w:rPr>
            </w:pPr>
            <w:r>
              <w:rPr>
                <w:rFonts w:ascii="Calibri" w:hAnsi="Calibri" w:eastAsia="等线"/>
                <w:bCs/>
                <w:szCs w:val="32"/>
              </w:rPr>
              <w:t>Q15.3</w:t>
            </w:r>
          </w:p>
        </w:tc>
        <w:tc>
          <w:tcPr>
            <w:tcW w:w="1185" w:type="dxa"/>
            <w:vAlign w:val="center"/>
          </w:tcPr>
          <w:p>
            <w:pPr>
              <w:ind w:firstLine="0" w:firstLineChars="0"/>
              <w:jc w:val="center"/>
              <w:rPr>
                <w:rFonts w:ascii="Calibri" w:hAnsi="Calibri"/>
              </w:rPr>
            </w:pPr>
            <w:r>
              <w:rPr>
                <w:rFonts w:ascii="Calibri" w:hAnsi="Calibri" w:eastAsia="等线"/>
                <w:bCs/>
                <w:szCs w:val="32"/>
              </w:rPr>
              <w:t>Q15.4</w:t>
            </w:r>
          </w:p>
        </w:tc>
        <w:tc>
          <w:tcPr>
            <w:tcW w:w="1185" w:type="dxa"/>
            <w:vAlign w:val="center"/>
          </w:tcPr>
          <w:p>
            <w:pPr>
              <w:ind w:firstLine="0" w:firstLineChars="0"/>
              <w:jc w:val="center"/>
              <w:rPr>
                <w:rFonts w:ascii="Calibri" w:hAnsi="Calibri"/>
              </w:rPr>
            </w:pPr>
            <w:r>
              <w:rPr>
                <w:rFonts w:ascii="Calibri" w:hAnsi="Calibri" w:eastAsia="等线"/>
                <w:bCs/>
                <w:szCs w:val="32"/>
              </w:rPr>
              <w:t>Q15.5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6" w:hRule="atLeast"/>
          <w:jc w:val="center"/>
        </w:trPr>
        <w:tc>
          <w:tcPr>
            <w:tcW w:w="1437" w:type="dxa"/>
          </w:tcPr>
          <w:p>
            <w:pPr>
              <w:ind w:firstLine="0" w:firstLineChars="0"/>
              <w:jc w:val="center"/>
              <w:rPr>
                <w:rFonts w:ascii="Calibri" w:hAnsi="Calibri"/>
              </w:rPr>
            </w:pPr>
            <w:r>
              <w:rPr>
                <w:rFonts w:hint="eastAsia" w:ascii="Calibri" w:hAnsi="Calibri"/>
              </w:rPr>
              <w:t>删除项后的</w:t>
            </w:r>
            <m:oMath>
              <m:r>
                <m:rPr/>
                <w:rPr>
                  <w:rFonts w:ascii="Cambria Math" w:hAnsi="Calibri"/>
                  <w:szCs w:val="32"/>
                </w:rPr>
                <m:t>Cronbacℎ α</m:t>
              </m:r>
            </m:oMath>
            <w:r>
              <w:rPr>
                <w:rFonts w:hint="eastAsia" w:ascii="Calibri" w:hAnsi="Calibri"/>
                <w:szCs w:val="32"/>
              </w:rPr>
              <w:t>系数</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0.768</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0.772</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0.769</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0.77</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0.769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结果</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shd w:val="clear" w:color="auto" w:fill="B4C6E7"/>
          </w:tcPr>
          <w:p>
            <w:pPr>
              <w:ind w:firstLine="0" w:firstLineChars="0"/>
              <w:jc w:val="center"/>
              <w:rPr>
                <w:rFonts w:ascii="Calibri" w:hAnsi="Calibri"/>
              </w:rPr>
            </w:pPr>
            <w:r>
              <w:rPr>
                <w:rFonts w:hint="eastAsia" w:ascii="Calibri" w:hAnsi="Calibri"/>
              </w:rPr>
              <w:t>变量</w:t>
            </w:r>
          </w:p>
        </w:tc>
        <w:tc>
          <w:tcPr>
            <w:tcW w:w="5925" w:type="dxa"/>
            <w:gridSpan w:val="5"/>
            <w:shd w:val="clear" w:color="auto" w:fill="B4C6E7"/>
          </w:tcPr>
          <w:p>
            <w:pPr>
              <w:ind w:firstLine="0" w:firstLineChars="0"/>
              <w:jc w:val="center"/>
              <w:rPr>
                <w:rFonts w:ascii="Calibri" w:hAnsi="Calibri"/>
              </w:rPr>
            </w:pPr>
            <w:r>
              <w:rPr>
                <w:rFonts w:hint="eastAsia" w:ascii="Calibri" w:hAnsi="Calibri"/>
              </w:rPr>
              <w:t>不同情况下陪诊服务的需求程度</w:t>
            </w:r>
            <m:oMath>
              <m:r>
                <m:rPr/>
                <w:rPr>
                  <w:rFonts w:ascii="Cambria Math" w:hAnsi="Cambria Math"/>
                </w:rPr>
                <m:t>α</m:t>
              </m:r>
            </m:oMath>
            <w:r>
              <w:rPr>
                <w:rFonts w:hint="eastAsia" w:ascii="Calibri" w:hAnsi="Calibri"/>
              </w:rPr>
              <w:t>=</w:t>
            </w:r>
            <w:r>
              <w:rPr>
                <w:rFonts w:ascii="Calibri" w:hAnsi="Calibri"/>
              </w:rPr>
              <w:t>0.805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题项</w:t>
            </w:r>
          </w:p>
        </w:tc>
        <w:tc>
          <w:tcPr>
            <w:tcW w:w="1185" w:type="dxa"/>
            <w:vAlign w:val="center"/>
          </w:tcPr>
          <w:p>
            <w:pPr>
              <w:ind w:firstLine="0" w:firstLineChars="0"/>
              <w:jc w:val="center"/>
              <w:rPr>
                <w:rFonts w:ascii="Calibri" w:hAnsi="Calibri"/>
              </w:rPr>
            </w:pPr>
            <w:r>
              <w:rPr>
                <w:rFonts w:hint="eastAsia" w:ascii="Calibri" w:hAnsi="Calibri"/>
              </w:rPr>
              <w:t>Q15.6</w:t>
            </w:r>
          </w:p>
        </w:tc>
        <w:tc>
          <w:tcPr>
            <w:tcW w:w="1185" w:type="dxa"/>
            <w:vAlign w:val="center"/>
          </w:tcPr>
          <w:p>
            <w:pPr>
              <w:ind w:firstLine="0" w:firstLineChars="0"/>
              <w:jc w:val="center"/>
              <w:rPr>
                <w:rFonts w:ascii="Calibri" w:hAnsi="Calibri"/>
              </w:rPr>
            </w:pPr>
            <w:r>
              <w:rPr>
                <w:rFonts w:hint="eastAsia" w:ascii="Calibri" w:hAnsi="Calibri"/>
              </w:rPr>
              <w:t>Q15.7</w:t>
            </w:r>
          </w:p>
        </w:tc>
        <w:tc>
          <w:tcPr>
            <w:tcW w:w="1185" w:type="dxa"/>
            <w:vAlign w:val="center"/>
          </w:tcPr>
          <w:p>
            <w:pPr>
              <w:ind w:firstLine="0" w:firstLineChars="0"/>
              <w:jc w:val="center"/>
              <w:rPr>
                <w:rFonts w:ascii="Calibri" w:hAnsi="Calibri"/>
              </w:rPr>
            </w:pPr>
            <w:r>
              <w:rPr>
                <w:rFonts w:hint="eastAsia" w:ascii="Calibri" w:hAnsi="Calibri"/>
              </w:rPr>
              <w:t>Q15.8</w:t>
            </w:r>
          </w:p>
        </w:tc>
        <w:tc>
          <w:tcPr>
            <w:tcW w:w="1185" w:type="dxa"/>
            <w:vAlign w:val="center"/>
          </w:tcPr>
          <w:p>
            <w:pPr>
              <w:ind w:firstLine="0" w:firstLineChars="0"/>
              <w:jc w:val="center"/>
              <w:rPr>
                <w:rFonts w:ascii="Calibri" w:hAnsi="Calibri"/>
              </w:rPr>
            </w:pPr>
          </w:p>
        </w:tc>
        <w:tc>
          <w:tcPr>
            <w:tcW w:w="1185" w:type="dxa"/>
            <w:vAlign w:val="center"/>
          </w:tcPr>
          <w:p>
            <w:pPr>
              <w:ind w:firstLine="0" w:firstLineChars="0"/>
              <w:jc w:val="center"/>
              <w:rPr>
                <w:rFonts w:ascii="Calibri" w:hAnsi="Calibr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删除项后的</w:t>
            </w:r>
            <m:oMath>
              <m:r>
                <m:rPr/>
                <w:rPr>
                  <w:rFonts w:ascii="Cambria Math" w:hAnsi="Calibri"/>
                  <w:szCs w:val="32"/>
                </w:rPr>
                <m:t>Cronbacℎ α</m:t>
              </m:r>
            </m:oMath>
            <w:r>
              <w:rPr>
                <w:rFonts w:hint="eastAsia" w:ascii="Calibri" w:hAnsi="Calibri"/>
                <w:szCs w:val="32"/>
              </w:rPr>
              <w:t>系数</w:t>
            </w:r>
          </w:p>
        </w:tc>
        <w:tc>
          <w:tcPr>
            <w:tcW w:w="1185" w:type="dxa"/>
            <w:vAlign w:val="center"/>
          </w:tcPr>
          <w:p>
            <w:pPr>
              <w:ind w:firstLine="0" w:firstLineChars="0"/>
              <w:jc w:val="center"/>
              <w:rPr>
                <w:rFonts w:ascii="Calibri" w:hAnsi="Calibri"/>
              </w:rPr>
            </w:pPr>
            <w:r>
              <w:rPr>
                <w:rFonts w:hint="eastAsia" w:ascii="Calibri" w:hAnsi="Calibri"/>
              </w:rPr>
              <w:t>0.801</w:t>
            </w:r>
          </w:p>
        </w:tc>
        <w:tc>
          <w:tcPr>
            <w:tcW w:w="1185" w:type="dxa"/>
            <w:vAlign w:val="center"/>
          </w:tcPr>
          <w:p>
            <w:pPr>
              <w:ind w:firstLine="0" w:firstLineChars="0"/>
              <w:jc w:val="center"/>
              <w:rPr>
                <w:rFonts w:ascii="Calibri" w:hAnsi="Calibri"/>
              </w:rPr>
            </w:pPr>
            <w:r>
              <w:rPr>
                <w:rFonts w:hint="eastAsia" w:ascii="Calibri" w:hAnsi="Calibri"/>
              </w:rPr>
              <w:t>0.794</w:t>
            </w:r>
          </w:p>
        </w:tc>
        <w:tc>
          <w:tcPr>
            <w:tcW w:w="1185" w:type="dxa"/>
            <w:vAlign w:val="center"/>
          </w:tcPr>
          <w:p>
            <w:pPr>
              <w:ind w:firstLine="0" w:firstLineChars="0"/>
              <w:jc w:val="center"/>
              <w:rPr>
                <w:rFonts w:ascii="Calibri" w:hAnsi="Calibri"/>
              </w:rPr>
            </w:pPr>
            <w:r>
              <w:rPr>
                <w:rFonts w:hint="eastAsia" w:ascii="Calibri" w:hAnsi="Calibri"/>
              </w:rPr>
              <w:t>0.775</w:t>
            </w:r>
          </w:p>
        </w:tc>
        <w:tc>
          <w:tcPr>
            <w:tcW w:w="1185" w:type="dxa"/>
            <w:vAlign w:val="center"/>
          </w:tcPr>
          <w:p>
            <w:pPr>
              <w:ind w:firstLine="0" w:firstLineChars="0"/>
              <w:jc w:val="center"/>
              <w:rPr>
                <w:rFonts w:ascii="Calibri" w:hAnsi="Calibri"/>
              </w:rPr>
            </w:pPr>
          </w:p>
        </w:tc>
        <w:tc>
          <w:tcPr>
            <w:tcW w:w="1185" w:type="dxa"/>
            <w:vAlign w:val="center"/>
          </w:tcPr>
          <w:p>
            <w:pPr>
              <w:ind w:firstLine="0" w:firstLineChars="0"/>
              <w:jc w:val="center"/>
              <w:rPr>
                <w:rFonts w:ascii="Calibri" w:hAnsi="Calibr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结果</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p>
        </w:tc>
        <w:tc>
          <w:tcPr>
            <w:tcW w:w="1185" w:type="dxa"/>
            <w:vAlign w:val="center"/>
          </w:tcPr>
          <w:p>
            <w:pPr>
              <w:ind w:firstLine="0" w:firstLineChars="0"/>
              <w:jc w:val="center"/>
              <w:rPr>
                <w:rFonts w:ascii="Calibri" w:hAnsi="Calibri"/>
              </w:rPr>
            </w:pPr>
          </w:p>
        </w:tc>
      </w:tr>
    </w:tbl>
    <w:p>
      <w:pPr>
        <w:ind w:firstLine="480"/>
        <w:jc w:val="left"/>
        <w:rPr>
          <w:szCs w:val="32"/>
        </w:rPr>
      </w:pPr>
      <w:r>
        <w:rPr>
          <w:rFonts w:hint="eastAsia"/>
        </w:rPr>
        <w:t>由于篇幅原因，表</w:t>
      </w:r>
      <w:r>
        <w:t>5-2</w:t>
      </w:r>
      <w:r>
        <w:rPr>
          <w:rFonts w:hint="eastAsia"/>
        </w:rPr>
        <w:t>只给出了</w:t>
      </w:r>
      <w:r>
        <w:t>Q15</w:t>
      </w:r>
      <w:r>
        <w:rPr>
          <w:rFonts w:hint="eastAsia"/>
        </w:rPr>
        <w:t>量表的各个题项删除项后的</w:t>
      </w:r>
      <m:oMath>
        <m:r>
          <m:rPr/>
          <w:rPr>
            <w:rFonts w:ascii="Cambria Math"/>
            <w:szCs w:val="32"/>
          </w:rPr>
          <m:t>Cronbacℎ α</m:t>
        </m:r>
      </m:oMath>
      <w:r>
        <w:rPr>
          <w:rFonts w:hint="eastAsia"/>
          <w:szCs w:val="32"/>
        </w:rPr>
        <w:t>系数，均小于原来的</w:t>
      </w:r>
      <m:oMath>
        <m:r>
          <m:rPr/>
          <w:rPr>
            <w:rFonts w:ascii="Cambria Math"/>
            <w:szCs w:val="32"/>
          </w:rPr>
          <m:t>Cronbacℎ α</m:t>
        </m:r>
      </m:oMath>
      <w:r>
        <w:rPr>
          <w:rFonts w:hint="eastAsia"/>
          <w:szCs w:val="32"/>
        </w:rPr>
        <w:t>系数0</w:t>
      </w:r>
      <w:r>
        <w:rPr>
          <w:szCs w:val="32"/>
        </w:rPr>
        <w:t>.805</w:t>
      </w:r>
      <w:r>
        <w:rPr>
          <w:rFonts w:hint="eastAsia"/>
          <w:szCs w:val="32"/>
        </w:rPr>
        <w:t>，没有需要删除的题项。经检验其他四个量表</w:t>
      </w:r>
      <w:r>
        <w:rPr>
          <w:rFonts w:hint="eastAsia"/>
        </w:rPr>
        <w:t>各个题项删除项后的</w:t>
      </w:r>
      <m:oMath>
        <m:r>
          <m:rPr/>
          <w:rPr>
            <w:rFonts w:ascii="Cambria Math"/>
            <w:szCs w:val="32"/>
          </w:rPr>
          <m:t>Cronbacℎ α</m:t>
        </m:r>
      </m:oMath>
      <w:r>
        <w:rPr>
          <w:rFonts w:hint="eastAsia"/>
          <w:szCs w:val="32"/>
        </w:rPr>
        <w:t>系数，均小于原来的</w:t>
      </w:r>
      <m:oMath>
        <m:r>
          <m:rPr/>
          <w:rPr>
            <w:rFonts w:ascii="Cambria Math"/>
            <w:szCs w:val="32"/>
          </w:rPr>
          <m:t>Cronbacℎ α</m:t>
        </m:r>
      </m:oMath>
      <w:r>
        <w:rPr>
          <w:rFonts w:hint="eastAsia"/>
          <w:szCs w:val="32"/>
        </w:rPr>
        <w:t>系数，不需要删除题项。</w:t>
      </w:r>
    </w:p>
    <w:p>
      <w:pPr>
        <w:pStyle w:val="4"/>
        <w:widowControl/>
        <w:numPr>
          <w:ilvl w:val="2"/>
          <w:numId w:val="2"/>
        </w:numPr>
        <w:spacing w:before="156" w:beforeLines="50" w:after="156" w:afterLines="50"/>
        <w:ind w:firstLineChars="0"/>
      </w:pPr>
      <w:bookmarkStart w:id="35" w:name="_Toc22889"/>
      <w:bookmarkStart w:id="36" w:name="_Toc4740"/>
      <w:r>
        <w:rPr>
          <w:rFonts w:hint="eastAsia"/>
        </w:rPr>
        <w:t>效度分析</w:t>
      </w:r>
      <w:bookmarkEnd w:id="35"/>
      <w:bookmarkEnd w:id="36"/>
    </w:p>
    <w:p>
      <w:pPr>
        <w:ind w:firstLine="480"/>
        <w:jc w:val="left"/>
      </w:pPr>
      <w:r>
        <w:t>效度是指能够准确测出所需研究的事物的程度，即有效性。</w:t>
      </w:r>
      <w:r>
        <w:rPr>
          <w:rFonts w:hint="eastAsia"/>
        </w:rPr>
        <w:t>效度分析</w:t>
      </w:r>
      <w:r>
        <w:t>包括内容效度和结构效度两部分，内容效度在主观评价法处已有保障，此处主要考虑结构效度的检验</w:t>
      </w:r>
      <w:r>
        <w:rPr>
          <w:rFonts w:hint="eastAsia"/>
        </w:rPr>
        <w:t>，</w:t>
      </w:r>
      <w:r>
        <w:t>结构效度评价的常用统计方法是因子分析</w:t>
      </w:r>
      <w:r>
        <w:rPr>
          <w:rFonts w:hint="eastAsia"/>
        </w:rPr>
        <w:t>。</w:t>
      </w:r>
    </w:p>
    <w:p>
      <w:pPr>
        <w:ind w:firstLine="480"/>
      </w:pPr>
      <w:r>
        <w:t>因子分析依据变量内部的依赖关系，将具有复杂关系的变量归结为少数几个</w:t>
      </w:r>
      <w:r>
        <w:rPr>
          <w:rFonts w:hint="eastAsia"/>
        </w:rPr>
        <w:t>公</w:t>
      </w:r>
      <w:r>
        <w:t>因子，使得</w:t>
      </w:r>
      <w:r>
        <w:rPr>
          <w:rFonts w:hint="eastAsia"/>
        </w:rPr>
        <w:t>归结于</w:t>
      </w:r>
      <w:r>
        <w:t>同</w:t>
      </w:r>
      <w:r>
        <w:rPr>
          <w:rFonts w:hint="eastAsia"/>
        </w:rPr>
        <w:t>一公因子的</w:t>
      </w:r>
      <w:r>
        <w:t>变量间的相关性强，</w:t>
      </w:r>
      <w:r>
        <w:rPr>
          <w:rFonts w:hint="eastAsia"/>
        </w:rPr>
        <w:t>归结于</w:t>
      </w:r>
      <w:r>
        <w:t>不同</w:t>
      </w:r>
      <w:r>
        <w:rPr>
          <w:rFonts w:hint="eastAsia"/>
        </w:rPr>
        <w:t>公因子</w:t>
      </w:r>
      <w:r>
        <w:t>的</w:t>
      </w:r>
      <w:r>
        <w:rPr>
          <w:rFonts w:hint="eastAsia"/>
        </w:rPr>
        <w:t>变量</w:t>
      </w:r>
      <w:r>
        <w:t>相关性较低</w:t>
      </w:r>
      <w:r>
        <w:rPr>
          <w:rFonts w:hint="eastAsia"/>
        </w:rPr>
        <w:t>。</w:t>
      </w:r>
      <w:r>
        <w:t>因子分析法主要有三个步骤：数据适合性检验，主要采用KMO检验和Bartlett球形检验判断量表是否适合进行因子分析</w:t>
      </w:r>
      <w:r>
        <w:rPr>
          <w:rFonts w:hint="eastAsia"/>
        </w:rPr>
        <w:t>，</w:t>
      </w:r>
      <w:r>
        <w:t>KMO 值</w:t>
      </w:r>
      <w:r>
        <w:rPr>
          <w:rFonts w:hint="eastAsia"/>
        </w:rPr>
        <w:t>越</w:t>
      </w:r>
      <w:r>
        <w:t>接近1，意味着变量间的相关性越强，原有变量越适合作因子分析</w:t>
      </w:r>
      <w:r>
        <w:rPr>
          <w:rFonts w:hint="eastAsia"/>
        </w:rPr>
        <w:t>，</w:t>
      </w:r>
      <w:r>
        <w:t>Bartlett球形检验p</w:t>
      </w:r>
      <w:r>
        <w:rPr>
          <w:rFonts w:hint="eastAsia"/>
        </w:rPr>
        <w:t>值&lt;</w:t>
      </w:r>
      <w:r>
        <w:t>0.05</w:t>
      </w:r>
      <w:r>
        <w:rPr>
          <w:rFonts w:hint="eastAsia"/>
        </w:rPr>
        <w:t>适合作因子分析</w:t>
      </w:r>
      <w:r>
        <w:t>；</w:t>
      </w:r>
      <w:r>
        <w:rPr>
          <w:rFonts w:hint="eastAsia"/>
        </w:rPr>
        <w:t>提取</w:t>
      </w:r>
      <w:r>
        <w:t>公因子，通过对标准化处理后的数据进行相关计算以提取新成分因子，并得到各个新公因子</w:t>
      </w:r>
      <w:r>
        <w:rPr>
          <w:rFonts w:hint="eastAsia"/>
        </w:rPr>
        <w:t>，常用方法是主成分分析法</w:t>
      </w:r>
      <w:r>
        <w:t>；因子旋转，通过矩阵旋转使指标在公因子上附有较大载荷，从而使因子能被更好地解释</w:t>
      </w:r>
      <w:r>
        <w:rPr>
          <w:rFonts w:hint="eastAsia"/>
        </w:rPr>
        <w:t>，常用方法是最大方差法</w:t>
      </w:r>
      <w:r>
        <w:t>。其基本流程如图5-1所示。</w:t>
      </w:r>
    </w:p>
    <w:p>
      <w:pPr>
        <w:spacing w:line="240" w:lineRule="auto"/>
        <w:ind w:firstLine="0" w:firstLineChars="0"/>
        <w:jc w:val="center"/>
        <w:rPr>
          <w:rFonts w:eastAsia="等线"/>
          <w:sz w:val="21"/>
        </w:rPr>
      </w:pPr>
      <w:r>
        <w:rPr>
          <w:rFonts w:eastAsia="等线"/>
          <w:sz w:val="21"/>
          <w:szCs w:val="21"/>
        </w:rPr>
        <w:drawing>
          <wp:inline distT="0" distB="0" distL="114300" distR="114300">
            <wp:extent cx="5327650" cy="1612900"/>
            <wp:effectExtent l="0" t="0" r="6350" b="254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2"/>
                    <a:stretch>
                      <a:fillRect/>
                    </a:stretch>
                  </pic:blipFill>
                  <pic:spPr>
                    <a:xfrm>
                      <a:off x="0" y="0"/>
                      <a:ext cx="5327650" cy="1612900"/>
                    </a:xfrm>
                    <a:prstGeom prst="rect">
                      <a:avLst/>
                    </a:prstGeom>
                    <a:noFill/>
                    <a:ln>
                      <a:noFill/>
                    </a:ln>
                  </pic:spPr>
                </pic:pic>
              </a:graphicData>
            </a:graphic>
          </wp:inline>
        </w:drawing>
      </w:r>
      <w:r>
        <w:t>图5-1  因子分析流程图</w:t>
      </w:r>
    </w:p>
    <w:p>
      <w:pPr>
        <w:spacing w:line="240" w:lineRule="auto"/>
        <w:ind w:firstLine="0" w:firstLineChars="0"/>
        <w:jc w:val="center"/>
        <w:rPr>
          <w:rFonts w:eastAsia="等线"/>
          <w:sz w:val="21"/>
        </w:rPr>
      </w:pPr>
    </w:p>
    <w:p>
      <w:pPr>
        <w:ind w:firstLine="480"/>
        <w:jc w:val="left"/>
      </w:pPr>
      <w:r>
        <w:rPr>
          <w:rFonts w:hint="eastAsia"/>
        </w:rPr>
        <w:t>运用</w:t>
      </w:r>
      <w:r>
        <w:t>SPSS软件进行因子分析，</w:t>
      </w:r>
      <w:r>
        <w:rPr>
          <w:rFonts w:hint="eastAsia"/>
        </w:rPr>
        <w:t>以“Q</w:t>
      </w:r>
      <w:r>
        <w:t>15</w:t>
      </w:r>
      <w:r>
        <w:rPr>
          <w:rFonts w:hint="eastAsia"/>
        </w:rPr>
        <w:t>_请您就下列哪些情况需要陪诊服务进行打分：（需求程度）”为例，选择</w:t>
      </w:r>
      <w:r>
        <w:t>主成份分析法</w:t>
      </w:r>
      <w:r>
        <w:rPr>
          <w:rFonts w:hint="eastAsia"/>
        </w:rPr>
        <w:t>提取公因子</w:t>
      </w:r>
      <w:r>
        <w:t>并使用最大方差</w:t>
      </w:r>
      <w:r>
        <w:rPr>
          <w:rFonts w:hint="eastAsia"/>
        </w:rPr>
        <w:t>法进行因子</w:t>
      </w:r>
      <w:r>
        <w:t>旋转</w:t>
      </w:r>
      <w:r>
        <w:rPr>
          <w:rFonts w:hint="eastAsia"/>
        </w:rPr>
        <w:t>。</w:t>
      </w:r>
    </w:p>
    <w:p>
      <w:pPr>
        <w:ind w:firstLine="0" w:firstLineChars="0"/>
        <w:jc w:val="left"/>
      </w:pPr>
    </w:p>
    <w:p>
      <w:pPr>
        <w:ind w:firstLine="0" w:firstLineChars="0"/>
        <w:jc w:val="center"/>
      </w:pPr>
      <w:r>
        <w:t xml:space="preserve">表5-3  </w:t>
      </w:r>
      <w:r>
        <w:rPr>
          <w:rFonts w:hint="eastAsia"/>
        </w:rPr>
        <w:t>需求程度</w:t>
      </w:r>
      <w:r>
        <w:t>量表数据适合性检验结果</w:t>
      </w:r>
    </w:p>
    <w:tbl>
      <w:tblPr>
        <w:tblStyle w:val="9"/>
        <w:tblW w:w="4899"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590"/>
        <w:gridCol w:w="1250"/>
        <w:gridCol w:w="1059"/>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98" w:hRule="atLeast"/>
          <w:jc w:val="center"/>
        </w:trPr>
        <w:tc>
          <w:tcPr>
            <w:tcW w:w="0" w:type="auto"/>
            <w:gridSpan w:val="2"/>
            <w:tcBorders>
              <w:top w:val="single" w:color="auto" w:sz="12" w:space="0"/>
              <w:left w:val="nil"/>
              <w:bottom w:val="single" w:color="auto" w:sz="4" w:space="0"/>
              <w:right w:val="nil"/>
            </w:tcBorders>
            <w:vAlign w:val="center"/>
          </w:tcPr>
          <w:p>
            <w:pPr>
              <w:spacing w:line="240" w:lineRule="auto"/>
              <w:ind w:firstLine="0" w:firstLineChars="0"/>
              <w:jc w:val="center"/>
            </w:pPr>
            <w:r>
              <w:t>KMO值</w:t>
            </w:r>
          </w:p>
        </w:tc>
        <w:tc>
          <w:tcPr>
            <w:tcW w:w="0" w:type="auto"/>
            <w:tcBorders>
              <w:top w:val="single" w:color="auto" w:sz="12" w:space="0"/>
              <w:left w:val="nil"/>
              <w:bottom w:val="single" w:color="auto" w:sz="4" w:space="0"/>
              <w:right w:val="nil"/>
            </w:tcBorders>
            <w:vAlign w:val="center"/>
          </w:tcPr>
          <w:p>
            <w:pPr>
              <w:spacing w:line="240" w:lineRule="auto"/>
              <w:ind w:firstLine="0" w:firstLineChars="0"/>
              <w:jc w:val="center"/>
            </w:pPr>
            <w:r>
              <w:t>0.820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0" w:type="auto"/>
            <w:vMerge w:val="restart"/>
            <w:tcBorders>
              <w:top w:val="single" w:color="auto" w:sz="4" w:space="0"/>
              <w:left w:val="nil"/>
              <w:bottom w:val="nil"/>
              <w:right w:val="nil"/>
            </w:tcBorders>
            <w:vAlign w:val="center"/>
          </w:tcPr>
          <w:p>
            <w:pPr>
              <w:spacing w:line="240" w:lineRule="auto"/>
              <w:ind w:firstLine="0" w:firstLineChars="0"/>
              <w:jc w:val="center"/>
            </w:pPr>
            <w:r>
              <w:t>Bartlett球形检验结果</w:t>
            </w:r>
          </w:p>
        </w:tc>
        <w:tc>
          <w:tcPr>
            <w:tcW w:w="0" w:type="auto"/>
            <w:tcBorders>
              <w:top w:val="single" w:color="auto" w:sz="4" w:space="0"/>
              <w:left w:val="nil"/>
              <w:bottom w:val="nil"/>
              <w:right w:val="nil"/>
            </w:tcBorders>
            <w:vAlign w:val="center"/>
          </w:tcPr>
          <w:p>
            <w:pPr>
              <w:spacing w:line="240" w:lineRule="auto"/>
              <w:ind w:firstLine="0" w:firstLineChars="0"/>
              <w:jc w:val="center"/>
            </w:pPr>
            <w:r>
              <w:t>近似卡方</w:t>
            </w:r>
          </w:p>
        </w:tc>
        <w:tc>
          <w:tcPr>
            <w:tcW w:w="0" w:type="auto"/>
            <w:tcBorders>
              <w:top w:val="single" w:color="auto" w:sz="4" w:space="0"/>
              <w:left w:val="nil"/>
              <w:bottom w:val="nil"/>
              <w:right w:val="nil"/>
            </w:tcBorders>
            <w:vAlign w:val="center"/>
          </w:tcPr>
          <w:p>
            <w:pPr>
              <w:spacing w:line="240" w:lineRule="auto"/>
              <w:ind w:firstLine="0" w:firstLineChars="0"/>
              <w:jc w:val="center"/>
            </w:pPr>
            <w:r>
              <w:rPr>
                <w:rFonts w:hint="eastAsia"/>
              </w:rPr>
              <w:t>4</w:t>
            </w:r>
            <w:r>
              <w:t>14.239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0" w:type="auto"/>
            <w:vMerge w:val="continue"/>
            <w:tcBorders>
              <w:top w:val="nil"/>
              <w:left w:val="nil"/>
              <w:right w:val="nil"/>
            </w:tcBorders>
            <w:vAlign w:val="center"/>
          </w:tcPr>
          <w:p>
            <w:pPr>
              <w:spacing w:line="240" w:lineRule="auto"/>
              <w:ind w:firstLine="0" w:firstLineChars="0"/>
              <w:jc w:val="center"/>
            </w:pPr>
          </w:p>
        </w:tc>
        <w:tc>
          <w:tcPr>
            <w:tcW w:w="0" w:type="auto"/>
            <w:tcBorders>
              <w:top w:val="nil"/>
              <w:left w:val="nil"/>
              <w:bottom w:val="nil"/>
              <w:right w:val="nil"/>
            </w:tcBorders>
            <w:vAlign w:val="center"/>
          </w:tcPr>
          <w:p>
            <w:pPr>
              <w:spacing w:line="240" w:lineRule="auto"/>
              <w:ind w:firstLine="0" w:firstLineChars="0"/>
              <w:jc w:val="center"/>
            </w:pPr>
            <w:r>
              <w:t>自由度</w:t>
            </w:r>
          </w:p>
        </w:tc>
        <w:tc>
          <w:tcPr>
            <w:tcW w:w="0" w:type="auto"/>
            <w:tcBorders>
              <w:top w:val="nil"/>
              <w:left w:val="nil"/>
              <w:bottom w:val="nil"/>
              <w:right w:val="nil"/>
            </w:tcBorders>
            <w:vAlign w:val="center"/>
          </w:tcPr>
          <w:p>
            <w:pPr>
              <w:spacing w:line="240" w:lineRule="auto"/>
              <w:ind w:firstLine="0" w:firstLineChars="0"/>
              <w:jc w:val="center"/>
            </w:pPr>
            <w:r>
              <w:rPr>
                <w:rFonts w:hint="eastAsia"/>
              </w:rPr>
              <w:t>2</w:t>
            </w:r>
            <w:r>
              <w:t>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0" w:type="auto"/>
            <w:vMerge w:val="continue"/>
            <w:tcBorders>
              <w:left w:val="nil"/>
              <w:bottom w:val="single" w:color="auto" w:sz="12" w:space="0"/>
              <w:right w:val="nil"/>
            </w:tcBorders>
            <w:vAlign w:val="center"/>
          </w:tcPr>
          <w:p>
            <w:pPr>
              <w:spacing w:line="240" w:lineRule="auto"/>
              <w:ind w:firstLine="0" w:firstLineChars="0"/>
              <w:jc w:val="center"/>
            </w:pPr>
          </w:p>
        </w:tc>
        <w:tc>
          <w:tcPr>
            <w:tcW w:w="0" w:type="auto"/>
            <w:tcBorders>
              <w:top w:val="nil"/>
              <w:left w:val="nil"/>
              <w:bottom w:val="single" w:color="auto" w:sz="12" w:space="0"/>
              <w:right w:val="nil"/>
            </w:tcBorders>
            <w:vAlign w:val="center"/>
          </w:tcPr>
          <w:p>
            <w:pPr>
              <w:spacing w:line="240" w:lineRule="auto"/>
              <w:ind w:firstLine="0" w:firstLineChars="0"/>
              <w:jc w:val="center"/>
            </w:pPr>
            <w:r>
              <w:t>显著性</w:t>
            </w:r>
          </w:p>
        </w:tc>
        <w:tc>
          <w:tcPr>
            <w:tcW w:w="0" w:type="auto"/>
            <w:tcBorders>
              <w:top w:val="nil"/>
              <w:left w:val="nil"/>
              <w:bottom w:val="single" w:color="auto" w:sz="12" w:space="0"/>
              <w:right w:val="nil"/>
            </w:tcBorders>
            <w:vAlign w:val="center"/>
          </w:tcPr>
          <w:p>
            <w:pPr>
              <w:spacing w:line="240" w:lineRule="auto"/>
              <w:ind w:firstLine="0" w:firstLineChars="0"/>
              <w:jc w:val="center"/>
            </w:pPr>
            <w:r>
              <w:t>0.000</w:t>
            </w:r>
          </w:p>
        </w:tc>
      </w:tr>
    </w:tbl>
    <w:p>
      <w:pPr>
        <w:ind w:firstLine="0" w:firstLineChars="0"/>
        <w:jc w:val="left"/>
      </w:pPr>
    </w:p>
    <w:p>
      <w:pPr>
        <w:ind w:firstLine="480"/>
        <w:jc w:val="left"/>
      </w:pPr>
      <w:r>
        <w:t>由表5-3可知，在预调查中</w:t>
      </w:r>
      <w:r>
        <w:rPr>
          <w:rFonts w:hint="eastAsia"/>
        </w:rPr>
        <w:t>KMO值为0</w:t>
      </w:r>
      <w:r>
        <w:t>.820</w:t>
      </w:r>
      <w:r>
        <w:rPr>
          <w:rFonts w:hint="eastAsia"/>
        </w:rPr>
        <w:t>，</w:t>
      </w:r>
      <w:r>
        <w:t>Bartlett球形检验结果的近似卡方值为414.239，p</w:t>
      </w:r>
      <w:r>
        <w:rPr>
          <w:rFonts w:hint="eastAsia"/>
        </w:rPr>
        <w:t>值</w:t>
      </w:r>
      <w:r>
        <w:t>为0.000，说明</w:t>
      </w:r>
      <w:r>
        <w:rPr>
          <w:rFonts w:hint="eastAsia"/>
        </w:rPr>
        <w:t>需求程度</w:t>
      </w:r>
      <w:r>
        <w:t>量表适合进行探索性因子分析。</w:t>
      </w:r>
    </w:p>
    <w:p>
      <w:pPr>
        <w:ind w:firstLine="0" w:firstLineChars="0"/>
        <w:jc w:val="left"/>
      </w:pPr>
    </w:p>
    <w:p>
      <w:pPr>
        <w:ind w:firstLine="480"/>
        <w:jc w:val="center"/>
      </w:pPr>
      <w:r>
        <w:t xml:space="preserve">表5-4  </w:t>
      </w:r>
      <w:r>
        <w:rPr>
          <w:rFonts w:hint="eastAsia"/>
        </w:rPr>
        <w:t>需求程度</w:t>
      </w:r>
      <w:r>
        <w:t>量表旋转因子载荷矩阵表</w:t>
      </w:r>
    </w:p>
    <w:tbl>
      <w:tblPr>
        <w:tblStyle w:val="9"/>
        <w:tblW w:w="9780" w:type="dxa"/>
        <w:tblInd w:w="-7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708"/>
        <w:gridCol w:w="340"/>
        <w:gridCol w:w="794"/>
        <w:gridCol w:w="851"/>
        <w:gridCol w:w="850"/>
        <w:gridCol w:w="851"/>
        <w:gridCol w:w="850"/>
        <w:gridCol w:w="851"/>
        <w:gridCol w:w="850"/>
        <w:gridCol w:w="851"/>
        <w:gridCol w:w="1984"/>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1048" w:type="dxa"/>
            <w:gridSpan w:val="2"/>
            <w:tcBorders>
              <w:top w:val="nil"/>
              <w:left w:val="nil"/>
              <w:bottom w:val="single" w:color="152935" w:sz="8" w:space="0"/>
              <w:right w:val="nil"/>
            </w:tcBorders>
            <w:shd w:val="clear" w:color="auto" w:fill="B4C6E7"/>
          </w:tcPr>
          <w:p>
            <w:pPr>
              <w:ind w:firstLine="0" w:firstLineChars="0"/>
              <w:jc w:val="center"/>
            </w:pPr>
            <w:r>
              <w:rPr>
                <w:rFonts w:hint="eastAsia"/>
              </w:rPr>
              <w:t>量表题项</w:t>
            </w:r>
          </w:p>
        </w:tc>
        <w:tc>
          <w:tcPr>
            <w:tcW w:w="794" w:type="dxa"/>
            <w:tcBorders>
              <w:top w:val="nil"/>
              <w:left w:val="nil"/>
              <w:bottom w:val="single" w:color="152935" w:sz="8" w:space="0"/>
              <w:right w:val="single" w:color="E0E0E0" w:sz="8" w:space="0"/>
            </w:tcBorders>
            <w:shd w:val="clear" w:color="auto" w:fill="B4C6E7"/>
            <w:vAlign w:val="bottom"/>
          </w:tcPr>
          <w:p>
            <w:pPr>
              <w:ind w:firstLine="0" w:firstLineChars="0"/>
              <w:jc w:val="center"/>
            </w:pPr>
            <w:r>
              <w:t>Q15.1</w:t>
            </w:r>
          </w:p>
        </w:tc>
        <w:tc>
          <w:tcPr>
            <w:tcW w:w="851" w:type="dxa"/>
            <w:tcBorders>
              <w:top w:val="nil"/>
              <w:left w:val="single" w:color="E0E0E0" w:sz="8" w:space="0"/>
              <w:bottom w:val="single" w:color="152935" w:sz="8" w:space="0"/>
              <w:right w:val="single" w:color="E0E0E0" w:sz="8" w:space="0"/>
            </w:tcBorders>
            <w:shd w:val="clear" w:color="auto" w:fill="B4C6E7"/>
            <w:vAlign w:val="bottom"/>
          </w:tcPr>
          <w:p>
            <w:pPr>
              <w:ind w:firstLine="0" w:firstLineChars="0"/>
              <w:jc w:val="center"/>
            </w:pPr>
            <w:r>
              <w:t>Q15.2</w:t>
            </w:r>
          </w:p>
        </w:tc>
        <w:tc>
          <w:tcPr>
            <w:tcW w:w="850" w:type="dxa"/>
            <w:tcBorders>
              <w:top w:val="nil"/>
              <w:left w:val="single" w:color="E0E0E0" w:sz="8" w:space="0"/>
              <w:bottom w:val="single" w:color="152935" w:sz="8" w:space="0"/>
              <w:right w:val="single" w:color="E0E0E0" w:sz="8" w:space="0"/>
            </w:tcBorders>
            <w:shd w:val="clear" w:color="auto" w:fill="B4C6E7"/>
            <w:vAlign w:val="bottom"/>
          </w:tcPr>
          <w:p>
            <w:pPr>
              <w:ind w:firstLine="0" w:firstLineChars="0"/>
              <w:jc w:val="center"/>
            </w:pPr>
            <w:r>
              <w:t>Q15.3</w:t>
            </w:r>
          </w:p>
        </w:tc>
        <w:tc>
          <w:tcPr>
            <w:tcW w:w="851" w:type="dxa"/>
            <w:tcBorders>
              <w:top w:val="nil"/>
              <w:left w:val="single" w:color="E0E0E0" w:sz="8" w:space="0"/>
              <w:bottom w:val="single" w:color="152935" w:sz="8" w:space="0"/>
              <w:right w:val="single" w:color="E0E0E0" w:sz="8" w:space="0"/>
            </w:tcBorders>
            <w:shd w:val="clear" w:color="auto" w:fill="B4C6E7"/>
            <w:vAlign w:val="bottom"/>
          </w:tcPr>
          <w:p>
            <w:pPr>
              <w:ind w:firstLine="0" w:firstLineChars="0"/>
              <w:jc w:val="center"/>
            </w:pPr>
            <w:r>
              <w:t>Q15.4</w:t>
            </w:r>
          </w:p>
        </w:tc>
        <w:tc>
          <w:tcPr>
            <w:tcW w:w="850" w:type="dxa"/>
            <w:tcBorders>
              <w:top w:val="nil"/>
              <w:left w:val="single" w:color="E0E0E0" w:sz="8" w:space="0"/>
              <w:bottom w:val="single" w:color="152935" w:sz="8" w:space="0"/>
              <w:right w:val="single" w:color="E0E0E0" w:sz="8" w:space="0"/>
            </w:tcBorders>
            <w:shd w:val="clear" w:color="auto" w:fill="B4C6E7"/>
            <w:vAlign w:val="bottom"/>
          </w:tcPr>
          <w:p>
            <w:pPr>
              <w:ind w:firstLine="0" w:firstLineChars="0"/>
              <w:jc w:val="center"/>
            </w:pPr>
            <w:r>
              <w:t>Q15.5</w:t>
            </w:r>
          </w:p>
        </w:tc>
        <w:tc>
          <w:tcPr>
            <w:tcW w:w="851" w:type="dxa"/>
            <w:tcBorders>
              <w:top w:val="nil"/>
              <w:left w:val="single" w:color="E0E0E0" w:sz="8" w:space="0"/>
              <w:bottom w:val="single" w:color="152935" w:sz="8" w:space="0"/>
              <w:right w:val="single" w:color="E0E0E0" w:sz="8" w:space="0"/>
            </w:tcBorders>
            <w:shd w:val="clear" w:color="auto" w:fill="B4C6E7"/>
            <w:vAlign w:val="bottom"/>
          </w:tcPr>
          <w:p>
            <w:pPr>
              <w:ind w:firstLine="0" w:firstLineChars="0"/>
              <w:jc w:val="center"/>
            </w:pPr>
            <w:r>
              <w:t>Q15.6</w:t>
            </w:r>
          </w:p>
        </w:tc>
        <w:tc>
          <w:tcPr>
            <w:tcW w:w="850" w:type="dxa"/>
            <w:tcBorders>
              <w:top w:val="nil"/>
              <w:left w:val="single" w:color="E0E0E0" w:sz="8" w:space="0"/>
              <w:bottom w:val="single" w:color="152935" w:sz="8" w:space="0"/>
              <w:right w:val="single" w:color="E0E0E0" w:sz="8" w:space="0"/>
            </w:tcBorders>
            <w:shd w:val="clear" w:color="auto" w:fill="B4C6E7"/>
            <w:vAlign w:val="bottom"/>
          </w:tcPr>
          <w:p>
            <w:pPr>
              <w:ind w:firstLine="0" w:firstLineChars="0"/>
              <w:jc w:val="center"/>
            </w:pPr>
            <w:r>
              <w:t>Q15.7</w:t>
            </w:r>
          </w:p>
        </w:tc>
        <w:tc>
          <w:tcPr>
            <w:tcW w:w="851" w:type="dxa"/>
            <w:tcBorders>
              <w:top w:val="nil"/>
              <w:left w:val="single" w:color="E0E0E0" w:sz="8" w:space="0"/>
              <w:bottom w:val="single" w:color="152935" w:sz="8" w:space="0"/>
              <w:right w:val="nil"/>
            </w:tcBorders>
            <w:shd w:val="clear" w:color="auto" w:fill="B4C6E7"/>
            <w:vAlign w:val="bottom"/>
          </w:tcPr>
          <w:p>
            <w:pPr>
              <w:ind w:firstLine="0" w:firstLineChars="0"/>
              <w:jc w:val="center"/>
            </w:pPr>
            <w:r>
              <w:t>Q15.8</w:t>
            </w:r>
          </w:p>
        </w:tc>
        <w:tc>
          <w:tcPr>
            <w:tcW w:w="1984" w:type="dxa"/>
            <w:tcBorders>
              <w:top w:val="nil"/>
              <w:left w:val="single" w:color="E0E0E0" w:sz="8" w:space="0"/>
              <w:bottom w:val="single" w:color="152935" w:sz="8" w:space="0"/>
              <w:right w:val="nil"/>
            </w:tcBorders>
            <w:shd w:val="clear" w:color="auto" w:fill="B4C6E7"/>
          </w:tcPr>
          <w:p>
            <w:pPr>
              <w:ind w:firstLine="0" w:firstLineChars="0"/>
              <w:jc w:val="center"/>
            </w:pPr>
            <w:r>
              <w:rPr>
                <w:rFonts w:hint="eastAsia"/>
              </w:rPr>
              <w:t>累计解释的总方差</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708" w:type="dxa"/>
            <w:vMerge w:val="restart"/>
            <w:tcBorders>
              <w:top w:val="single" w:color="152935" w:sz="8" w:space="0"/>
              <w:left w:val="nil"/>
              <w:right w:val="nil"/>
            </w:tcBorders>
          </w:tcPr>
          <w:p>
            <w:pPr>
              <w:ind w:firstLine="0" w:firstLineChars="0"/>
              <w:jc w:val="center"/>
            </w:pPr>
            <w:r>
              <w:rPr>
                <w:rFonts w:hint="eastAsia"/>
              </w:rPr>
              <w:t>因子</w:t>
            </w:r>
          </w:p>
        </w:tc>
        <w:tc>
          <w:tcPr>
            <w:tcW w:w="340" w:type="dxa"/>
            <w:tcBorders>
              <w:top w:val="single" w:color="152935" w:sz="8" w:space="0"/>
              <w:left w:val="nil"/>
              <w:bottom w:val="single" w:color="AEAEAE" w:sz="8" w:space="0"/>
              <w:right w:val="nil"/>
            </w:tcBorders>
            <w:shd w:val="clear" w:color="auto" w:fill="auto"/>
          </w:tcPr>
          <w:p>
            <w:pPr>
              <w:ind w:firstLine="0" w:firstLineChars="0"/>
              <w:jc w:val="center"/>
            </w:pPr>
            <w:r>
              <w:t>1</w:t>
            </w:r>
          </w:p>
        </w:tc>
        <w:tc>
          <w:tcPr>
            <w:tcW w:w="794" w:type="dxa"/>
            <w:tcBorders>
              <w:top w:val="single" w:color="152935" w:sz="8" w:space="0"/>
              <w:left w:val="nil"/>
              <w:bottom w:val="single" w:color="AEAEAE" w:sz="8" w:space="0"/>
              <w:right w:val="single" w:color="E0E0E0" w:sz="8" w:space="0"/>
            </w:tcBorders>
            <w:shd w:val="clear" w:color="auto" w:fill="FFFFFF"/>
          </w:tcPr>
          <w:p>
            <w:pPr>
              <w:ind w:firstLine="0" w:firstLineChars="0"/>
              <w:jc w:val="center"/>
            </w:pPr>
            <w:r>
              <w:t>0.805</w:t>
            </w:r>
          </w:p>
        </w:tc>
        <w:tc>
          <w:tcPr>
            <w:tcW w:w="851" w:type="dxa"/>
            <w:tcBorders>
              <w:top w:val="single" w:color="152935" w:sz="8" w:space="0"/>
              <w:left w:val="single" w:color="E0E0E0" w:sz="8" w:space="0"/>
              <w:bottom w:val="single" w:color="AEAEAE" w:sz="8" w:space="0"/>
              <w:right w:val="single" w:color="E0E0E0" w:sz="8" w:space="0"/>
            </w:tcBorders>
            <w:shd w:val="clear" w:color="auto" w:fill="FFFFFF"/>
          </w:tcPr>
          <w:p>
            <w:pPr>
              <w:ind w:firstLine="0" w:firstLineChars="0"/>
              <w:jc w:val="center"/>
            </w:pPr>
            <w:r>
              <w:t>0.710</w:t>
            </w:r>
          </w:p>
        </w:tc>
        <w:tc>
          <w:tcPr>
            <w:tcW w:w="850" w:type="dxa"/>
            <w:tcBorders>
              <w:top w:val="single" w:color="152935" w:sz="8" w:space="0"/>
              <w:left w:val="single" w:color="E0E0E0" w:sz="8" w:space="0"/>
              <w:bottom w:val="single" w:color="AEAEAE" w:sz="8" w:space="0"/>
              <w:right w:val="single" w:color="E0E0E0" w:sz="8" w:space="0"/>
            </w:tcBorders>
            <w:shd w:val="clear" w:color="auto" w:fill="FFFFFF"/>
          </w:tcPr>
          <w:p>
            <w:pPr>
              <w:ind w:firstLine="0" w:firstLineChars="0"/>
              <w:jc w:val="center"/>
            </w:pPr>
            <w:r>
              <w:t>0.712</w:t>
            </w:r>
          </w:p>
        </w:tc>
        <w:tc>
          <w:tcPr>
            <w:tcW w:w="851" w:type="dxa"/>
            <w:tcBorders>
              <w:top w:val="single" w:color="152935" w:sz="8" w:space="0"/>
              <w:left w:val="single" w:color="E0E0E0" w:sz="8" w:space="0"/>
              <w:bottom w:val="single" w:color="AEAEAE" w:sz="8" w:space="0"/>
              <w:right w:val="single" w:color="E0E0E0" w:sz="8" w:space="0"/>
            </w:tcBorders>
            <w:shd w:val="clear" w:color="auto" w:fill="FFFFFF"/>
          </w:tcPr>
          <w:p>
            <w:pPr>
              <w:ind w:firstLine="0" w:firstLineChars="0"/>
              <w:jc w:val="center"/>
            </w:pPr>
            <w:r>
              <w:t>0.761</w:t>
            </w:r>
          </w:p>
        </w:tc>
        <w:tc>
          <w:tcPr>
            <w:tcW w:w="850" w:type="dxa"/>
            <w:tcBorders>
              <w:top w:val="single" w:color="152935" w:sz="8" w:space="0"/>
              <w:left w:val="single" w:color="E0E0E0" w:sz="8" w:space="0"/>
              <w:bottom w:val="single" w:color="AEAEAE" w:sz="8" w:space="0"/>
              <w:right w:val="single" w:color="E0E0E0" w:sz="8" w:space="0"/>
            </w:tcBorders>
            <w:shd w:val="clear" w:color="auto" w:fill="FFFFFF"/>
          </w:tcPr>
          <w:p>
            <w:pPr>
              <w:ind w:firstLine="0" w:firstLineChars="0"/>
              <w:jc w:val="center"/>
            </w:pPr>
            <w:r>
              <w:t>0.778</w:t>
            </w:r>
          </w:p>
        </w:tc>
        <w:tc>
          <w:tcPr>
            <w:tcW w:w="851" w:type="dxa"/>
            <w:tcBorders>
              <w:top w:val="single" w:color="152935" w:sz="8" w:space="0"/>
              <w:left w:val="single" w:color="E0E0E0" w:sz="8" w:space="0"/>
              <w:bottom w:val="single" w:color="AEAEAE" w:sz="8" w:space="0"/>
              <w:right w:val="single" w:color="E0E0E0" w:sz="8" w:space="0"/>
            </w:tcBorders>
            <w:shd w:val="clear" w:color="auto" w:fill="FFFFFF"/>
          </w:tcPr>
          <w:p>
            <w:pPr>
              <w:ind w:firstLine="0" w:firstLineChars="0"/>
              <w:jc w:val="center"/>
            </w:pPr>
            <w:r>
              <w:t>0.064</w:t>
            </w:r>
          </w:p>
        </w:tc>
        <w:tc>
          <w:tcPr>
            <w:tcW w:w="850" w:type="dxa"/>
            <w:tcBorders>
              <w:top w:val="single" w:color="152935" w:sz="8" w:space="0"/>
              <w:left w:val="single" w:color="E0E0E0" w:sz="8" w:space="0"/>
              <w:bottom w:val="single" w:color="AEAEAE" w:sz="8" w:space="0"/>
              <w:right w:val="single" w:color="E0E0E0" w:sz="8" w:space="0"/>
            </w:tcBorders>
            <w:shd w:val="clear" w:color="auto" w:fill="FFFFFF"/>
          </w:tcPr>
          <w:p>
            <w:pPr>
              <w:ind w:firstLine="0" w:firstLineChars="0"/>
              <w:jc w:val="center"/>
            </w:pPr>
            <w:r>
              <w:t>0.094</w:t>
            </w:r>
          </w:p>
        </w:tc>
        <w:tc>
          <w:tcPr>
            <w:tcW w:w="851" w:type="dxa"/>
            <w:tcBorders>
              <w:top w:val="single" w:color="152935" w:sz="8" w:space="0"/>
              <w:left w:val="single" w:color="E0E0E0" w:sz="8" w:space="0"/>
              <w:bottom w:val="single" w:color="AEAEAE" w:sz="8" w:space="0"/>
              <w:right w:val="nil"/>
            </w:tcBorders>
            <w:shd w:val="clear" w:color="auto" w:fill="FFFFFF"/>
          </w:tcPr>
          <w:p>
            <w:pPr>
              <w:ind w:firstLine="0" w:firstLineChars="0"/>
              <w:jc w:val="center"/>
            </w:pPr>
            <w:r>
              <w:t>0.319</w:t>
            </w:r>
          </w:p>
        </w:tc>
        <w:tc>
          <w:tcPr>
            <w:tcW w:w="1984" w:type="dxa"/>
            <w:tcBorders>
              <w:top w:val="single" w:color="152935" w:sz="8" w:space="0"/>
              <w:left w:val="single" w:color="E0E0E0" w:sz="8" w:space="0"/>
              <w:bottom w:val="single" w:color="AEAEAE" w:sz="8" w:space="0"/>
              <w:right w:val="nil"/>
            </w:tcBorders>
            <w:shd w:val="clear" w:color="auto" w:fill="FFFFFF"/>
          </w:tcPr>
          <w:p>
            <w:pPr>
              <w:ind w:firstLine="0" w:firstLineChars="0"/>
              <w:jc w:val="center"/>
            </w:pPr>
            <w:r>
              <w:rPr>
                <w:rFonts w:hint="eastAsia"/>
              </w:rPr>
              <w:t>3</w:t>
            </w:r>
            <w:r>
              <w:t>7.0%</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trPr>
        <w:tc>
          <w:tcPr>
            <w:tcW w:w="708" w:type="dxa"/>
            <w:vMerge w:val="continue"/>
            <w:tcBorders>
              <w:left w:val="nil"/>
              <w:bottom w:val="single" w:color="152935" w:sz="8" w:space="0"/>
              <w:right w:val="nil"/>
            </w:tcBorders>
          </w:tcPr>
          <w:p>
            <w:pPr>
              <w:ind w:firstLine="480"/>
              <w:jc w:val="center"/>
            </w:pPr>
          </w:p>
        </w:tc>
        <w:tc>
          <w:tcPr>
            <w:tcW w:w="340" w:type="dxa"/>
            <w:tcBorders>
              <w:top w:val="single" w:color="AEAEAE" w:sz="8" w:space="0"/>
              <w:left w:val="nil"/>
              <w:bottom w:val="single" w:color="152935" w:sz="8" w:space="0"/>
              <w:right w:val="nil"/>
            </w:tcBorders>
            <w:shd w:val="clear" w:color="auto" w:fill="auto"/>
          </w:tcPr>
          <w:p>
            <w:pPr>
              <w:ind w:firstLine="0" w:firstLineChars="0"/>
              <w:jc w:val="center"/>
            </w:pPr>
            <w:r>
              <w:t>2</w:t>
            </w:r>
          </w:p>
        </w:tc>
        <w:tc>
          <w:tcPr>
            <w:tcW w:w="794" w:type="dxa"/>
            <w:tcBorders>
              <w:top w:val="single" w:color="AEAEAE" w:sz="8" w:space="0"/>
              <w:left w:val="nil"/>
              <w:bottom w:val="single" w:color="152935" w:sz="8" w:space="0"/>
              <w:right w:val="single" w:color="E0E0E0" w:sz="8" w:space="0"/>
            </w:tcBorders>
            <w:shd w:val="clear" w:color="auto" w:fill="FFFFFF"/>
          </w:tcPr>
          <w:p>
            <w:pPr>
              <w:ind w:firstLine="0" w:firstLineChars="0"/>
              <w:jc w:val="center"/>
            </w:pPr>
            <w:r>
              <w:t>0.085</w:t>
            </w:r>
          </w:p>
        </w:tc>
        <w:tc>
          <w:tcPr>
            <w:tcW w:w="851" w:type="dxa"/>
            <w:tcBorders>
              <w:top w:val="single" w:color="AEAEAE" w:sz="8" w:space="0"/>
              <w:left w:val="single" w:color="E0E0E0" w:sz="8" w:space="0"/>
              <w:bottom w:val="single" w:color="152935" w:sz="8" w:space="0"/>
              <w:right w:val="single" w:color="E0E0E0" w:sz="8" w:space="0"/>
            </w:tcBorders>
            <w:shd w:val="clear" w:color="auto" w:fill="FFFFFF"/>
          </w:tcPr>
          <w:p>
            <w:pPr>
              <w:ind w:firstLine="0" w:firstLineChars="0"/>
              <w:jc w:val="center"/>
            </w:pPr>
            <w:r>
              <w:t>0.166</w:t>
            </w:r>
          </w:p>
        </w:tc>
        <w:tc>
          <w:tcPr>
            <w:tcW w:w="850" w:type="dxa"/>
            <w:tcBorders>
              <w:top w:val="single" w:color="AEAEAE" w:sz="8" w:space="0"/>
              <w:left w:val="single" w:color="E0E0E0" w:sz="8" w:space="0"/>
              <w:bottom w:val="single" w:color="152935" w:sz="8" w:space="0"/>
              <w:right w:val="single" w:color="E0E0E0" w:sz="8" w:space="0"/>
            </w:tcBorders>
            <w:shd w:val="clear" w:color="auto" w:fill="FFFFFF"/>
          </w:tcPr>
          <w:p>
            <w:pPr>
              <w:ind w:firstLine="0" w:firstLineChars="0"/>
              <w:jc w:val="center"/>
            </w:pPr>
            <w:r>
              <w:t>0.202</w:t>
            </w:r>
          </w:p>
        </w:tc>
        <w:tc>
          <w:tcPr>
            <w:tcW w:w="851" w:type="dxa"/>
            <w:tcBorders>
              <w:top w:val="single" w:color="AEAEAE" w:sz="8" w:space="0"/>
              <w:left w:val="single" w:color="E0E0E0" w:sz="8" w:space="0"/>
              <w:bottom w:val="single" w:color="152935" w:sz="8" w:space="0"/>
              <w:right w:val="single" w:color="E0E0E0" w:sz="8" w:space="0"/>
            </w:tcBorders>
            <w:shd w:val="clear" w:color="auto" w:fill="FFFFFF"/>
          </w:tcPr>
          <w:p>
            <w:pPr>
              <w:ind w:firstLine="0" w:firstLineChars="0"/>
              <w:jc w:val="center"/>
            </w:pPr>
            <w:r>
              <w:t>0.120</w:t>
            </w:r>
          </w:p>
        </w:tc>
        <w:tc>
          <w:tcPr>
            <w:tcW w:w="850" w:type="dxa"/>
            <w:tcBorders>
              <w:top w:val="single" w:color="AEAEAE" w:sz="8" w:space="0"/>
              <w:left w:val="single" w:color="E0E0E0" w:sz="8" w:space="0"/>
              <w:bottom w:val="single" w:color="152935" w:sz="8" w:space="0"/>
              <w:right w:val="single" w:color="E0E0E0" w:sz="8" w:space="0"/>
            </w:tcBorders>
            <w:shd w:val="clear" w:color="auto" w:fill="FFFFFF"/>
          </w:tcPr>
          <w:p>
            <w:pPr>
              <w:ind w:firstLine="0" w:firstLineChars="0"/>
              <w:jc w:val="center"/>
            </w:pPr>
            <w:r>
              <w:t>0.108</w:t>
            </w:r>
          </w:p>
        </w:tc>
        <w:tc>
          <w:tcPr>
            <w:tcW w:w="851" w:type="dxa"/>
            <w:tcBorders>
              <w:top w:val="single" w:color="AEAEAE" w:sz="8" w:space="0"/>
              <w:left w:val="single" w:color="E0E0E0" w:sz="8" w:space="0"/>
              <w:bottom w:val="single" w:color="152935" w:sz="8" w:space="0"/>
              <w:right w:val="single" w:color="E0E0E0" w:sz="8" w:space="0"/>
            </w:tcBorders>
            <w:shd w:val="clear" w:color="auto" w:fill="FFFFFF"/>
          </w:tcPr>
          <w:p>
            <w:pPr>
              <w:ind w:firstLine="0" w:firstLineChars="0"/>
              <w:jc w:val="center"/>
            </w:pPr>
            <w:r>
              <w:t>0.801</w:t>
            </w:r>
          </w:p>
        </w:tc>
        <w:tc>
          <w:tcPr>
            <w:tcW w:w="850" w:type="dxa"/>
            <w:tcBorders>
              <w:top w:val="single" w:color="AEAEAE" w:sz="8" w:space="0"/>
              <w:left w:val="single" w:color="E0E0E0" w:sz="8" w:space="0"/>
              <w:bottom w:val="single" w:color="152935" w:sz="8" w:space="0"/>
              <w:right w:val="single" w:color="E0E0E0" w:sz="8" w:space="0"/>
            </w:tcBorders>
            <w:shd w:val="clear" w:color="auto" w:fill="FFFFFF"/>
          </w:tcPr>
          <w:p>
            <w:pPr>
              <w:ind w:firstLine="0" w:firstLineChars="0"/>
              <w:jc w:val="center"/>
            </w:pPr>
            <w:r>
              <w:t>0.822</w:t>
            </w:r>
          </w:p>
        </w:tc>
        <w:tc>
          <w:tcPr>
            <w:tcW w:w="851" w:type="dxa"/>
            <w:tcBorders>
              <w:top w:val="single" w:color="AEAEAE" w:sz="8" w:space="0"/>
              <w:left w:val="single" w:color="E0E0E0" w:sz="8" w:space="0"/>
              <w:bottom w:val="single" w:color="152935" w:sz="8" w:space="0"/>
              <w:right w:val="nil"/>
            </w:tcBorders>
            <w:shd w:val="clear" w:color="auto" w:fill="FFFFFF"/>
          </w:tcPr>
          <w:p>
            <w:pPr>
              <w:ind w:firstLine="0" w:firstLineChars="0"/>
              <w:jc w:val="center"/>
            </w:pPr>
            <w:r>
              <w:t>0.697</w:t>
            </w:r>
          </w:p>
        </w:tc>
        <w:tc>
          <w:tcPr>
            <w:tcW w:w="1984" w:type="dxa"/>
            <w:tcBorders>
              <w:top w:val="single" w:color="AEAEAE" w:sz="8" w:space="0"/>
              <w:left w:val="single" w:color="E0E0E0" w:sz="8" w:space="0"/>
              <w:bottom w:val="single" w:color="152935" w:sz="8" w:space="0"/>
              <w:right w:val="nil"/>
            </w:tcBorders>
            <w:shd w:val="clear" w:color="auto" w:fill="FFFFFF"/>
          </w:tcPr>
          <w:p>
            <w:pPr>
              <w:ind w:firstLine="0" w:firstLineChars="0"/>
              <w:jc w:val="center"/>
            </w:pPr>
            <w:r>
              <w:rPr>
                <w:rFonts w:hint="eastAsia"/>
              </w:rPr>
              <w:t>6</w:t>
            </w:r>
            <w:r>
              <w:t>0.8%</w:t>
            </w:r>
          </w:p>
        </w:tc>
      </w:tr>
    </w:tbl>
    <w:p>
      <w:pPr>
        <w:ind w:firstLine="0" w:firstLineChars="0"/>
      </w:pPr>
    </w:p>
    <w:p>
      <w:pPr>
        <w:ind w:firstLine="480"/>
      </w:pPr>
      <w:r>
        <w:t>由表5-4可知，旋转后</w:t>
      </w:r>
      <w:r>
        <w:rPr>
          <w:rFonts w:hint="eastAsia"/>
        </w:rPr>
        <w:t>不同情况下陪诊服务的需求程度</w:t>
      </w:r>
      <w:r>
        <w:t>量表的旋转因子载荷矩阵主要包含2个</w:t>
      </w:r>
      <w:r>
        <w:rPr>
          <w:rFonts w:hint="eastAsia"/>
        </w:rPr>
        <w:t>公</w:t>
      </w:r>
      <w:r>
        <w:t>因子。其中Q15.1、Q15.2、Q15.3、Q15.4、Q15.5归入因子1，Q15.6、Q15.7、Q15.8归入因子2。两个公因子共解释了60.8%的公方差，一般认为大于50%</w:t>
      </w:r>
      <w:r>
        <w:rPr>
          <w:rFonts w:hint="eastAsia"/>
        </w:rPr>
        <w:t>表明</w:t>
      </w:r>
      <w:r>
        <w:t>研究项的信息量可以有效地提取出来，因此这两个因子能够较好地解释</w:t>
      </w:r>
      <w:r>
        <w:rPr>
          <w:rFonts w:hint="eastAsia"/>
        </w:rPr>
        <w:t>不同情况下陪诊服务的需求程度</w:t>
      </w:r>
      <w:r>
        <w:t>这一研究变量。本研究将这两个因子分别命名为</w:t>
      </w:r>
      <w:r>
        <w:rPr>
          <w:rFonts w:hint="eastAsia"/>
        </w:rPr>
        <w:t>行动不便型</w:t>
      </w:r>
      <w:r>
        <w:t>和</w:t>
      </w:r>
      <w:r>
        <w:rPr>
          <w:rFonts w:hint="eastAsia"/>
        </w:rPr>
        <w:t>孤独陌生型</w:t>
      </w:r>
      <w:r>
        <w:t>。因子分析</w:t>
      </w:r>
      <w:r>
        <w:rPr>
          <w:rFonts w:hint="eastAsia"/>
        </w:rPr>
        <w:t>结果</w:t>
      </w:r>
      <w:r>
        <w:t>说明</w:t>
      </w:r>
      <w:r>
        <w:rPr>
          <w:rFonts w:hint="eastAsia"/>
        </w:rPr>
        <w:t>不同情况下陪诊服务的需求程度</w:t>
      </w:r>
      <w:r>
        <w:t>量表具有较高的结构效度，适合进行下一步研究。</w:t>
      </w:r>
    </w:p>
    <w:p>
      <w:pPr>
        <w:ind w:firstLine="480"/>
      </w:pPr>
      <w:r>
        <w:t>对于</w:t>
      </w:r>
      <w:r>
        <w:rPr>
          <w:rFonts w:hint="eastAsia"/>
        </w:rPr>
        <w:t>“</w:t>
      </w:r>
      <w:r>
        <w:t>Q16_</w:t>
      </w:r>
      <w:r>
        <w:rPr>
          <w:rFonts w:hint="eastAsia"/>
        </w:rPr>
        <w:t>对于陪诊服务，请选择您在下列项目的认同程度（感知有用性、感知易用性”</w:t>
      </w:r>
      <w:r>
        <w:t>、</w:t>
      </w:r>
      <w:r>
        <w:rPr>
          <w:rFonts w:hint="eastAsia"/>
        </w:rPr>
        <w:t>“</w:t>
      </w:r>
      <w:r>
        <w:t>Q18_</w:t>
      </w:r>
      <w:r>
        <w:rPr>
          <w:rFonts w:hint="eastAsia"/>
        </w:rPr>
        <w:t>对于陪诊服务，请选择您在下列项目的认同程度（态度、主观规范及知觉行为控制）”</w:t>
      </w:r>
      <w:r>
        <w:t>、</w:t>
      </w:r>
      <w:r>
        <w:rPr>
          <w:rFonts w:hint="eastAsia"/>
        </w:rPr>
        <w:t>“</w:t>
      </w:r>
      <w:r>
        <w:t>Q19_</w:t>
      </w:r>
      <w:r>
        <w:rPr>
          <w:rFonts w:hint="eastAsia"/>
        </w:rPr>
        <w:t>对于陪诊服务，请选择您在下列项目的认同程度（风险感知）”</w:t>
      </w:r>
      <w:r>
        <w:t>、</w:t>
      </w:r>
      <w:r>
        <w:rPr>
          <w:rFonts w:hint="eastAsia"/>
        </w:rPr>
        <w:t>“</w:t>
      </w:r>
      <w:r>
        <w:t>Q20_</w:t>
      </w:r>
      <w:r>
        <w:rPr>
          <w:rFonts w:hint="eastAsia"/>
        </w:rPr>
        <w:t>对于陪诊服务，请选择您在下列项目的认同程度（行为意向）”</w:t>
      </w:r>
      <w:r>
        <w:t>，我们也进行了因子分析，结果表明量表均具有较高的结构效度，适合进行下一步研究。</w:t>
      </w:r>
    </w:p>
    <w:p>
      <w:pPr>
        <w:pStyle w:val="4"/>
        <w:widowControl/>
        <w:numPr>
          <w:ilvl w:val="2"/>
          <w:numId w:val="2"/>
        </w:numPr>
        <w:spacing w:before="156" w:beforeLines="50" w:after="156" w:afterLines="50"/>
        <w:ind w:firstLineChars="0"/>
      </w:pPr>
      <w:r>
        <w:rPr>
          <w:rFonts w:hint="eastAsia"/>
        </w:rPr>
        <w:t>区分度分析</w:t>
      </w:r>
    </w:p>
    <w:p>
      <w:pPr>
        <w:ind w:firstLine="480"/>
      </w:pPr>
      <w:r>
        <w:t>区分度分析</w:t>
      </w:r>
      <w:r>
        <w:rPr>
          <w:rFonts w:hint="eastAsia"/>
        </w:rPr>
        <w:t>的</w:t>
      </w:r>
      <w:r>
        <w:t>主要目的在于检验量表的可靠程度</w:t>
      </w:r>
      <w:r>
        <w:rPr>
          <w:rFonts w:hint="eastAsia"/>
        </w:rPr>
        <w:t>，分析量表</w:t>
      </w:r>
      <w:r>
        <w:t>题项对</w:t>
      </w:r>
      <w:r>
        <w:rPr>
          <w:rFonts w:hint="eastAsia"/>
        </w:rPr>
        <w:t>受访者</w:t>
      </w:r>
      <w:r>
        <w:t>的鉴别能力</w:t>
      </w:r>
      <w:r>
        <w:rPr>
          <w:rFonts w:hint="eastAsia"/>
        </w:rPr>
        <w:t>。若</w:t>
      </w:r>
      <w:r>
        <w:t>项目区分度高，则</w:t>
      </w:r>
      <w:r>
        <w:rPr>
          <w:rFonts w:hint="eastAsia"/>
        </w:rPr>
        <w:t>受访者</w:t>
      </w:r>
      <w:r>
        <w:t>在</w:t>
      </w:r>
      <w:r>
        <w:rPr>
          <w:rFonts w:hint="eastAsia"/>
        </w:rPr>
        <w:t>此问题的回答</w:t>
      </w:r>
      <w:r>
        <w:t>上有显著的差异，此</w:t>
      </w:r>
      <w:r>
        <w:rPr>
          <w:rFonts w:hint="eastAsia"/>
        </w:rPr>
        <w:t>题项</w:t>
      </w:r>
      <w:r>
        <w:t>有较高的价值，应该保留在问卷中</w:t>
      </w:r>
      <w:r>
        <w:rPr>
          <w:rFonts w:hint="eastAsia"/>
        </w:rPr>
        <w:t>；</w:t>
      </w:r>
      <w:r>
        <w:t>若出现分值接近的题</w:t>
      </w:r>
      <w:r>
        <w:rPr>
          <w:rFonts w:hint="eastAsia"/>
        </w:rPr>
        <w:t>项</w:t>
      </w:r>
      <w:r>
        <w:t>，则该</w:t>
      </w:r>
      <w:r>
        <w:rPr>
          <w:rFonts w:hint="eastAsia"/>
        </w:rPr>
        <w:t>对于该</w:t>
      </w:r>
      <w:r>
        <w:t>量表</w:t>
      </w:r>
      <w:r>
        <w:rPr>
          <w:rFonts w:hint="eastAsia"/>
        </w:rPr>
        <w:t>题</w:t>
      </w:r>
      <w:r>
        <w:t>项</w:t>
      </w:r>
      <w:r>
        <w:rPr>
          <w:rFonts w:hint="eastAsia"/>
        </w:rPr>
        <w:t>，</w:t>
      </w:r>
      <w:r>
        <w:t>所有群体可能均选择相同选项，题</w:t>
      </w:r>
      <w:r>
        <w:rPr>
          <w:rFonts w:hint="eastAsia"/>
        </w:rPr>
        <w:t>项</w:t>
      </w:r>
      <w:r>
        <w:t>需要进行修改。</w:t>
      </w:r>
    </w:p>
    <w:p>
      <w:pPr>
        <w:ind w:firstLine="480"/>
      </w:pPr>
      <w:r>
        <w:t>本次</w:t>
      </w:r>
      <w:r>
        <w:rPr>
          <w:rFonts w:hint="eastAsia"/>
        </w:rPr>
        <w:t>预</w:t>
      </w:r>
      <w:r>
        <w:t>调查采用高低组平均数差异检验法进行检验。</w:t>
      </w:r>
      <w:r>
        <w:rPr>
          <w:rFonts w:hint="eastAsia"/>
        </w:rPr>
        <w:t>本次预调查量表题项共4</w:t>
      </w:r>
      <w:r>
        <w:t>0</w:t>
      </w:r>
      <w:r>
        <w:rPr>
          <w:rFonts w:hint="eastAsia"/>
        </w:rPr>
        <w:t>项，</w:t>
      </w:r>
      <w:r>
        <w:t>我们将每个样本在</w:t>
      </w:r>
      <w:r>
        <w:rPr>
          <w:rFonts w:hint="eastAsia"/>
        </w:rPr>
        <w:t>这4</w:t>
      </w:r>
      <w:r>
        <w:t>0</w:t>
      </w:r>
      <w:r>
        <w:rPr>
          <w:rFonts w:hint="eastAsia"/>
        </w:rPr>
        <w:t>个题项</w:t>
      </w:r>
      <w:r>
        <w:t>上的得分相加求和，随后进行从高到低排序，将总得分前27%的样本作为高分组，</w:t>
      </w:r>
      <w:r>
        <w:rPr>
          <w:rFonts w:hint="eastAsia"/>
        </w:rPr>
        <w:t>总得分</w:t>
      </w:r>
      <w:r>
        <w:t>后27%的样本</w:t>
      </w:r>
      <w:r>
        <w:rPr>
          <w:rFonts w:hint="eastAsia"/>
        </w:rPr>
        <w:t>作</w:t>
      </w:r>
      <w:r>
        <w:t>为低分组，然后对高低两组的</w:t>
      </w:r>
      <w:r>
        <w:rPr>
          <w:rFonts w:hint="eastAsia"/>
        </w:rPr>
        <w:t>各个题项</w:t>
      </w:r>
      <w:r>
        <w:t>的得分情况进行独立样本T检验，判断显著性。</w:t>
      </w:r>
    </w:p>
    <w:p>
      <w:pPr>
        <w:ind w:firstLine="480"/>
      </w:pPr>
      <w:r>
        <w:t>独立样本T检验是用来判断两个独立样本之间的均值差异情况的统计方法。 进行T检验时</w:t>
      </w:r>
      <w:r>
        <w:rPr>
          <w:rFonts w:hint="eastAsia"/>
        </w:rPr>
        <w:t>，</w:t>
      </w:r>
      <w:r>
        <w:t>原假设</w:t>
      </w: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0</m:t>
            </m:r>
            <m:ctrlPr>
              <w:rPr>
                <w:rFonts w:ascii="Cambria Math" w:hAnsi="Cambria Math"/>
                <w:i/>
              </w:rPr>
            </m:ctrlPr>
          </m:sub>
        </m:sSub>
      </m:oMath>
      <w:r>
        <w:t>：两个独立样本的均值</w:t>
      </w:r>
      <w:r>
        <w:rPr>
          <w:rFonts w:hint="eastAsia"/>
        </w:rPr>
        <w:t>没有显著差异</w:t>
      </w:r>
      <m:oMath>
        <m:r>
          <m:rPr/>
          <w:rPr>
            <w:rFonts w:ascii="Cambria Math" w:hAnsi="Cambria Math"/>
          </w:rPr>
          <m:t>↔</m:t>
        </m:r>
        <m:sSub>
          <m:sSubPr>
            <m:ctrlPr>
              <w:rPr>
                <w:rFonts w:ascii="Cambria Math" w:hAnsi="Cambria Math"/>
                <w:i/>
              </w:rPr>
            </m:ctrlPr>
          </m:sSubPr>
          <m:e>
            <m:r>
              <m:rPr>
                <m:sty m:val="p"/>
              </m:rPr>
              <w:rPr>
                <w:rFonts w:ascii="Cambria Math" w:hAnsi="Cambria Math"/>
              </w:rPr>
              <m:t>备择假设</m:t>
            </m:r>
            <m:r>
              <m:rPr/>
              <w:rPr>
                <w:rFonts w:ascii="Cambria Math"/>
              </w:rPr>
              <m:t>H</m:t>
            </m:r>
            <m:ctrlPr>
              <w:rPr>
                <w:rFonts w:ascii="Cambria Math" w:hAnsi="Cambria Math"/>
                <w:i/>
              </w:rPr>
            </m:ctrlPr>
          </m:e>
          <m:sub>
            <m:r>
              <m:rPr/>
              <w:rPr>
                <w:rFonts w:ascii="Cambria Math"/>
              </w:rPr>
              <m:t>1</m:t>
            </m:r>
            <m:ctrlPr>
              <w:rPr>
                <w:rFonts w:ascii="Cambria Math" w:hAnsi="Cambria Math"/>
                <w:i/>
              </w:rPr>
            </m:ctrlPr>
          </m:sub>
        </m:sSub>
      </m:oMath>
      <w:r>
        <w:t>：两个独立样本的均值</w:t>
      </w:r>
      <w:r>
        <w:rPr>
          <w:rFonts w:hint="eastAsia"/>
        </w:rPr>
        <w:t>有显著差异。通过</w:t>
      </w:r>
      <w:r>
        <w:t>比较 p 值与给定显著性水</w:t>
      </w:r>
      <w:r>
        <w:rPr>
          <w:rFonts w:hint="eastAsia"/>
        </w:rPr>
        <w:t>平0</w:t>
      </w:r>
      <w:r>
        <w:t>.05</w:t>
      </w:r>
      <w:r>
        <w:rPr>
          <w:rFonts w:hint="eastAsia"/>
        </w:rPr>
        <w:t>，可以分析出检验结果。</w:t>
      </w:r>
    </w:p>
    <w:p>
      <w:pPr>
        <w:ind w:firstLine="480"/>
      </w:pPr>
      <w:r>
        <w:rPr>
          <w:rFonts w:hint="eastAsia"/>
        </w:rPr>
        <w:t>运用SPSS软件完成总得分计算、排序分组、</w:t>
      </w:r>
      <w:r>
        <w:t>独立样本T检验</w:t>
      </w:r>
      <w:r>
        <w:rPr>
          <w:rFonts w:hint="eastAsia"/>
        </w:rPr>
        <w:t>操作后，</w:t>
      </w:r>
      <w:r>
        <w:t>分析结果可知高分组得分在170分以上，低分组得分在 145 分以下，</w:t>
      </w:r>
      <w:r>
        <w:rPr>
          <w:rFonts w:hint="eastAsia"/>
        </w:rPr>
        <w:t>所有</w:t>
      </w:r>
      <w:r>
        <w:t>量表中的40个</w:t>
      </w:r>
      <w:r>
        <w:rPr>
          <w:rFonts w:hint="eastAsia"/>
        </w:rPr>
        <w:t>题项的</w:t>
      </w:r>
      <w:r>
        <w:t>检验结果全部</w:t>
      </w:r>
      <w:r>
        <w:rPr>
          <w:rFonts w:hint="eastAsia"/>
        </w:rPr>
        <w:t>显著（</w:t>
      </w:r>
      <w:r>
        <w:t>T</w:t>
      </w:r>
      <w:r>
        <w:rPr>
          <w:rFonts w:hint="eastAsia"/>
        </w:rPr>
        <w:t>检验的</w:t>
      </w:r>
      <w:r>
        <w:t>p</w:t>
      </w:r>
      <w:r>
        <w:rPr>
          <w:rFonts w:hint="eastAsia"/>
        </w:rPr>
        <w:t>值均小于</w:t>
      </w:r>
      <w:r>
        <w:t>0.05</w:t>
      </w:r>
      <w:r>
        <w:rPr>
          <w:rFonts w:hint="eastAsia"/>
        </w:rPr>
        <w:t>），</w:t>
      </w:r>
      <w:r>
        <w:t>表明量表中的40个</w:t>
      </w:r>
      <w:r>
        <w:rPr>
          <w:rFonts w:hint="eastAsia"/>
        </w:rPr>
        <w:t>题项</w:t>
      </w:r>
      <w:r>
        <w:t>全部具有区分度，问卷量表</w:t>
      </w:r>
      <w:r>
        <w:rPr>
          <w:rFonts w:hint="eastAsia"/>
        </w:rPr>
        <w:t>题</w:t>
      </w:r>
      <w:r>
        <w:t>项设计合理</w:t>
      </w:r>
      <w:r>
        <w:rPr>
          <w:rFonts w:hint="eastAsia"/>
        </w:rPr>
        <w:t>，</w:t>
      </w:r>
      <w:r>
        <w:t>可以鉴别不同的受访者</w:t>
      </w:r>
      <w:r>
        <w:rPr>
          <w:rFonts w:hint="eastAsia"/>
        </w:rPr>
        <w:t>。</w:t>
      </w:r>
    </w:p>
    <w:p>
      <w:pPr>
        <w:pStyle w:val="4"/>
        <w:widowControl/>
        <w:numPr>
          <w:ilvl w:val="2"/>
          <w:numId w:val="2"/>
        </w:numPr>
        <w:spacing w:before="156" w:beforeLines="50" w:after="156" w:afterLines="50"/>
        <w:ind w:firstLineChars="0"/>
      </w:pPr>
      <w:r>
        <w:rPr>
          <w:rFonts w:hint="eastAsia"/>
        </w:rPr>
        <w:t>游程检验</w:t>
      </w:r>
    </w:p>
    <w:p>
      <w:pPr>
        <w:ind w:firstLine="480"/>
      </w:pPr>
      <w:r>
        <w:t>样本是随机的才能保证我们对样本的分析研究具有代表性</w:t>
      </w:r>
      <w:r>
        <w:rPr>
          <w:rFonts w:hint="eastAsia"/>
        </w:rPr>
        <w:t>，</w:t>
      </w:r>
      <w:r>
        <w:t>因此我们采用游程检验方法对样本顺序进行检验</w:t>
      </w:r>
      <w:r>
        <w:rPr>
          <w:rFonts w:hint="eastAsia"/>
        </w:rPr>
        <w:t>，</w:t>
      </w:r>
      <w:r>
        <w:t>具体表现为对于二分变量根据游程数检验观察值的顺序是否随机。在一个二元序列中0和1交替出现，一个由0或1连续构成的串称为一个游程，一个游程中</w:t>
      </w:r>
      <w:r>
        <w:rPr>
          <w:rFonts w:hint="eastAsia"/>
        </w:rPr>
        <w:t>包含的</w:t>
      </w:r>
      <w:r>
        <w:t>数据个数称为游程的长度，一个序列里游程</w:t>
      </w:r>
      <w:r>
        <w:rPr>
          <w:rFonts w:hint="eastAsia"/>
        </w:rPr>
        <w:t>总</w:t>
      </w:r>
      <w:r>
        <w:t>数用</w:t>
      </w:r>
      <m:oMath>
        <m:r>
          <m:rPr/>
          <w:rPr>
            <w:rFonts w:ascii="Cambria Math"/>
          </w:rPr>
          <m:t>R</m:t>
        </m:r>
      </m:oMath>
      <w:r>
        <w:t>表示。</w:t>
      </w:r>
    </w:p>
    <w:p>
      <w:pPr>
        <w:ind w:firstLine="480"/>
      </w:pPr>
      <w:r>
        <w:t>以性别这一指标为例对游程检验进行演示</w:t>
      </w:r>
      <w:r>
        <w:rPr>
          <w:rFonts w:hint="eastAsia"/>
        </w:rPr>
        <w:t>，</w:t>
      </w:r>
      <w:r>
        <w:t>我们提出假设：</w:t>
      </w:r>
    </w:p>
    <w:p>
      <w:pPr>
        <w:ind w:firstLine="480"/>
      </w:pPr>
      <m:oMath>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0</m:t>
            </m:r>
            <m:ctrlPr>
              <w:rPr>
                <w:rFonts w:ascii="Cambria Math" w:hAnsi="Cambria Math"/>
                <w:i/>
              </w:rPr>
            </m:ctrlPr>
          </m:sub>
        </m:sSub>
      </m:oMath>
      <w:r>
        <w:t>：性别序列样本数据出现</w:t>
      </w:r>
      <w:r>
        <w:rPr>
          <w:rFonts w:hint="eastAsia"/>
        </w:rPr>
        <w:t>的</w:t>
      </w:r>
      <w:r>
        <w:t>样本随机</w:t>
      </w:r>
      <m:oMath>
        <m:r>
          <m:rPr/>
          <w:rPr>
            <w:rFonts w:ascii="Cambria Math" w:hAnsi="Cambria Math"/>
          </w:rPr>
          <m:t>↔</m:t>
        </m:r>
        <m:sSub>
          <m:sSubPr>
            <m:ctrlPr>
              <w:rPr>
                <w:rFonts w:ascii="Cambria Math" w:hAnsi="Cambria Math"/>
                <w:i/>
              </w:rPr>
            </m:ctrlPr>
          </m:sSubPr>
          <m:e>
            <m:r>
              <m:rPr/>
              <w:rPr>
                <w:rFonts w:ascii="Cambria Math"/>
              </w:rPr>
              <m:t>H</m:t>
            </m:r>
            <m:ctrlPr>
              <w:rPr>
                <w:rFonts w:ascii="Cambria Math" w:hAnsi="Cambria Math"/>
                <w:i/>
              </w:rPr>
            </m:ctrlPr>
          </m:e>
          <m:sub>
            <m:r>
              <m:rPr/>
              <w:rPr>
                <w:rFonts w:ascii="Cambria Math"/>
              </w:rPr>
              <m:t>1</m:t>
            </m:r>
            <m:ctrlPr>
              <w:rPr>
                <w:rFonts w:ascii="Cambria Math" w:hAnsi="Cambria Math"/>
                <w:i/>
              </w:rPr>
            </m:ctrlPr>
          </m:sub>
        </m:sSub>
      </m:oMath>
      <w:r>
        <w:t>：性别序列样本数据出现</w:t>
      </w:r>
      <w:r>
        <w:rPr>
          <w:rFonts w:hint="eastAsia"/>
        </w:rPr>
        <w:t>的</w:t>
      </w:r>
      <w:r>
        <w:t>样本</w:t>
      </w:r>
      <w:r>
        <w:rPr>
          <w:rFonts w:hint="eastAsia"/>
        </w:rPr>
        <w:t>不</w:t>
      </w:r>
      <w:r>
        <w:t>随机</w:t>
      </w:r>
    </w:p>
    <w:p>
      <w:pPr>
        <w:ind w:firstLine="480"/>
      </w:pPr>
      <w:r>
        <w:t>设m和</w:t>
      </w:r>
      <w:r>
        <w:rPr>
          <w:rFonts w:hint="eastAsia"/>
        </w:rPr>
        <w:t>n</w:t>
      </w:r>
      <w:r>
        <w:t>分别表示性别中的男性数量和女性数量</w:t>
      </w:r>
      <w:r>
        <w:rPr>
          <w:rFonts w:hint="eastAsia"/>
        </w:rPr>
        <w:t>，</w:t>
      </w:r>
      <w:r>
        <w:t>记性别序列的游程总数为</w:t>
      </w:r>
      <m:oMath>
        <m:r>
          <m:rPr/>
          <w:rPr>
            <w:rFonts w:ascii="Cambria Math"/>
          </w:rPr>
          <m:t>R</m:t>
        </m:r>
      </m:oMath>
      <w:r>
        <w:t>，由于样本量较大</w:t>
      </w:r>
      <w:r>
        <w:rPr>
          <w:rFonts w:hint="eastAsia"/>
        </w:rPr>
        <w:t>，在零假设下可以得到</w:t>
      </w:r>
      <m:oMath>
        <m:r>
          <m:rPr/>
          <w:rPr>
            <w:rFonts w:ascii="Cambria Math"/>
          </w:rPr>
          <m:t>Z</m:t>
        </m:r>
      </m:oMath>
      <w:r>
        <w:rPr>
          <w:rFonts w:hint="eastAsia"/>
        </w:rPr>
        <w:t>的分布接近标准正态分布，即</w:t>
      </w:r>
      <w:r>
        <w:t>：</w:t>
      </w:r>
    </w:p>
    <w:p>
      <w:pPr>
        <w:ind w:firstLine="480"/>
      </w:pPr>
    </w:p>
    <w:p>
      <w:pPr>
        <w:spacing w:line="240" w:lineRule="auto"/>
        <w:ind w:firstLine="480"/>
      </w:pPr>
      <w:r>
        <w:t xml:space="preserve">                         </w:t>
      </w:r>
      <m:oMath>
        <m:r>
          <m:rPr/>
          <w:rPr>
            <w:rFonts w:ascii="Cambria Math"/>
          </w:rPr>
          <m:t>E(R)=</m:t>
        </m:r>
        <m:f>
          <m:fPr>
            <m:ctrlPr>
              <w:rPr>
                <w:rFonts w:ascii="Cambria Math" w:hAnsi="Cambria Math"/>
                <w:i/>
              </w:rPr>
            </m:ctrlPr>
          </m:fPr>
          <m:num>
            <m:r>
              <m:rPr/>
              <w:rPr>
                <w:rFonts w:ascii="Cambria Math"/>
              </w:rPr>
              <m:t>2mn</m:t>
            </m:r>
            <m:ctrlPr>
              <w:rPr>
                <w:rFonts w:ascii="Cambria Math" w:hAnsi="Cambria Math"/>
                <w:i/>
              </w:rPr>
            </m:ctrlPr>
          </m:num>
          <m:den>
            <m:r>
              <m:rPr/>
              <w:rPr>
                <w:rFonts w:ascii="Cambria Math"/>
              </w:rPr>
              <m:t>m+n</m:t>
            </m:r>
            <m:ctrlPr>
              <w:rPr>
                <w:rFonts w:ascii="Cambria Math" w:hAnsi="Cambria Math"/>
                <w:i/>
              </w:rPr>
            </m:ctrlPr>
          </m:den>
        </m:f>
        <m:r>
          <m:rPr/>
          <w:rPr>
            <w:rFonts w:ascii="Cambria Math"/>
          </w:rPr>
          <m:t>+1</m:t>
        </m:r>
      </m:oMath>
      <w:r>
        <w:t xml:space="preserve">                     （4.1）</w:t>
      </w:r>
    </w:p>
    <w:p>
      <w:pPr>
        <w:spacing w:line="240" w:lineRule="auto"/>
        <w:ind w:firstLine="480"/>
        <w:jc w:val="distribute"/>
      </w:pPr>
      <w:r>
        <w:t xml:space="preserve">                       </w:t>
      </w:r>
      <m:oMath>
        <m:r>
          <m:rPr/>
          <w:rPr>
            <w:rFonts w:ascii="Cambria Math"/>
          </w:rPr>
          <m:t>Var(R)=</m:t>
        </m:r>
        <m:f>
          <m:fPr>
            <m:ctrlPr>
              <w:rPr>
                <w:rFonts w:ascii="Cambria Math" w:hAnsi="Cambria Math"/>
                <w:i/>
              </w:rPr>
            </m:ctrlPr>
          </m:fPr>
          <m:num>
            <m:r>
              <m:rPr/>
              <w:rPr>
                <w:rFonts w:ascii="Cambria Math"/>
              </w:rPr>
              <m:t>2mn(2mn−m−n)</m:t>
            </m:r>
            <m:ctrlPr>
              <w:rPr>
                <w:rFonts w:ascii="Cambria Math" w:hAnsi="Cambria Math"/>
                <w:i/>
              </w:rPr>
            </m:ctrlPr>
          </m:num>
          <m:den>
            <m:r>
              <m:rPr/>
              <w:rPr>
                <w:rFonts w:ascii="Cambria Math"/>
              </w:rPr>
              <m:t>(m+n</m:t>
            </m:r>
            <m:sSup>
              <m:sSupPr>
                <m:ctrlPr>
                  <w:rPr>
                    <w:rFonts w:ascii="Cambria Math" w:hAnsi="Cambria Math"/>
                    <w:i/>
                  </w:rPr>
                </m:ctrlPr>
              </m:sSupPr>
              <m:e>
                <m:r>
                  <m:rPr/>
                  <w:rPr>
                    <w:rFonts w:ascii="Cambria Math"/>
                  </w:rPr>
                  <m:t>)</m:t>
                </m:r>
                <m:ctrlPr>
                  <w:rPr>
                    <w:rFonts w:ascii="Cambria Math" w:hAnsi="Cambria Math"/>
                    <w:i/>
                  </w:rPr>
                </m:ctrlPr>
              </m:e>
              <m:sup>
                <m:r>
                  <m:rPr/>
                  <w:rPr>
                    <w:rFonts w:ascii="Cambria Math"/>
                  </w:rPr>
                  <m:t>2</m:t>
                </m:r>
                <m:ctrlPr>
                  <w:rPr>
                    <w:rFonts w:ascii="Cambria Math" w:hAnsi="Cambria Math"/>
                    <w:i/>
                  </w:rPr>
                </m:ctrlPr>
              </m:sup>
            </m:sSup>
            <m:r>
              <m:rPr/>
              <w:rPr>
                <w:rFonts w:ascii="Cambria Math"/>
              </w:rPr>
              <m:t>(m+n−1)</m:t>
            </m:r>
            <m:ctrlPr>
              <w:rPr>
                <w:rFonts w:ascii="Cambria Math" w:hAnsi="Cambria Math"/>
                <w:i/>
              </w:rPr>
            </m:ctrlPr>
          </m:den>
        </m:f>
      </m:oMath>
      <w:r>
        <w:t xml:space="preserve">                 （4.2）</w:t>
      </w:r>
    </w:p>
    <w:p>
      <w:pPr>
        <w:spacing w:line="240" w:lineRule="auto"/>
        <w:ind w:firstLine="3120" w:firstLineChars="1300"/>
      </w:pPr>
      <m:oMath>
        <m:r>
          <m:rPr/>
          <w:rPr>
            <w:rFonts w:ascii="Cambria Math"/>
          </w:rPr>
          <m:t>Z=</m:t>
        </m:r>
        <m:f>
          <m:fPr>
            <m:ctrlPr>
              <w:rPr>
                <w:rFonts w:ascii="Cambria Math" w:hAnsi="Cambria Math"/>
                <w:i/>
              </w:rPr>
            </m:ctrlPr>
          </m:fPr>
          <m:num>
            <m:r>
              <m:rPr/>
              <w:rPr>
                <w:rFonts w:ascii="Cambria Math"/>
              </w:rPr>
              <m:t>R−E(R)</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rPr>
                  <m:t>Var(R)</m:t>
                </m:r>
                <m:ctrlPr>
                  <w:rPr>
                    <w:rFonts w:ascii="Cambria Math" w:hAnsi="Cambria Math"/>
                    <w:i/>
                  </w:rPr>
                </m:ctrlPr>
              </m:e>
            </m:rad>
            <m:ctrlPr>
              <w:rPr>
                <w:rFonts w:ascii="Cambria Math" w:hAnsi="Cambria Math"/>
                <w:i/>
              </w:rPr>
            </m:ctrlPr>
          </m:den>
        </m:f>
        <m:r>
          <m:rPr/>
          <w:rPr>
            <w:rFonts w:ascii="Cambria Math" w:hAnsi="Cambria Math"/>
          </w:rPr>
          <m:t>→N(0,1)</m:t>
        </m:r>
      </m:oMath>
      <w:r>
        <w:t xml:space="preserve">                    (4.3)</w:t>
      </w:r>
    </w:p>
    <w:p>
      <w:pPr>
        <w:ind w:firstLine="480"/>
      </w:pPr>
      <w:r>
        <w:t>其中</w:t>
      </w:r>
      <m:oMath>
        <m:r>
          <m:rPr/>
          <w:rPr>
            <w:rFonts w:ascii="Cambria Math"/>
          </w:rPr>
          <m:t>E(R)</m:t>
        </m:r>
      </m:oMath>
      <w:r>
        <w:t>表示序列游程的均值，</w:t>
      </w:r>
      <m:oMath>
        <m:r>
          <m:rPr/>
          <w:rPr>
            <w:rFonts w:ascii="Cambria Math"/>
          </w:rPr>
          <m:t>Var(R)</m:t>
        </m:r>
      </m:oMath>
      <w:r>
        <w:t>表示游程的方差。</w:t>
      </w:r>
    </w:p>
    <w:p>
      <w:pPr>
        <w:spacing w:line="240" w:lineRule="auto"/>
        <w:ind w:firstLine="480"/>
      </w:pPr>
      <w:r>
        <w:t>若</w:t>
      </w:r>
      <w:r>
        <w:rPr>
          <w:rFonts w:hint="eastAsia"/>
        </w:rPr>
        <w:t>显著性水平</w:t>
      </w:r>
      <m:oMath>
        <m:r>
          <m:rPr/>
          <w:rPr>
            <w:rFonts w:ascii="Cambria Math"/>
          </w:rPr>
          <m:t>α</m:t>
        </m:r>
      </m:oMath>
      <w:r>
        <w:t>设为0.05，那么</w:t>
      </w:r>
      <m:oMath>
        <m:r>
          <m:rPr/>
          <w:rPr>
            <w:rFonts w:ascii="Cambria Math"/>
          </w:rPr>
          <m:t>Z=</m:t>
        </m:r>
        <m:f>
          <m:fPr>
            <m:ctrlPr>
              <w:rPr>
                <w:rFonts w:ascii="Cambria Math" w:hAnsi="Cambria Math"/>
                <w:i/>
              </w:rPr>
            </m:ctrlPr>
          </m:fPr>
          <m:num>
            <m:r>
              <m:rPr/>
              <w:rPr>
                <w:rFonts w:ascii="Cambria Math"/>
              </w:rPr>
              <m:t>R−E(R)</m:t>
            </m:r>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r>
                  <m:rPr/>
                  <w:rPr>
                    <w:rFonts w:ascii="Cambria Math"/>
                  </w:rPr>
                  <m:t>Var(R)</m:t>
                </m:r>
                <m:ctrlPr>
                  <w:rPr>
                    <w:rFonts w:ascii="Cambria Math" w:hAnsi="Cambria Math"/>
                    <w:i/>
                  </w:rPr>
                </m:ctrlPr>
              </m:e>
            </m:rad>
            <m:ctrlPr>
              <w:rPr>
                <w:rFonts w:ascii="Cambria Math" w:hAnsi="Cambria Math"/>
                <w:i/>
              </w:rPr>
            </m:ctrlPr>
          </m:den>
        </m:f>
      </m:oMath>
      <w:r>
        <w:t>，且</w:t>
      </w:r>
      <m:oMath>
        <m:r>
          <m:rPr/>
          <w:rPr>
            <w:rFonts w:ascii="Cambria Math"/>
          </w:rPr>
          <m:t>Z&lt;−</m:t>
        </m:r>
        <m:sSub>
          <m:sSubPr>
            <m:ctrlPr>
              <w:rPr>
                <w:rFonts w:ascii="Cambria Math" w:hAnsi="Cambria Math"/>
                <w:i/>
              </w:rPr>
            </m:ctrlPr>
          </m:sSubPr>
          <m:e>
            <m:r>
              <m:rPr/>
              <w:rPr>
                <w:rFonts w:ascii="Cambria Math"/>
              </w:rPr>
              <m:t>Z</m:t>
            </m:r>
            <m:ctrlPr>
              <w:rPr>
                <w:rFonts w:ascii="Cambria Math" w:hAnsi="Cambria Math"/>
                <w:i/>
              </w:rPr>
            </m:ctrlPr>
          </m:e>
          <m:sub>
            <m:f>
              <m:fPr>
                <m:ctrlPr>
                  <w:rPr>
                    <w:rFonts w:ascii="Cambria Math" w:hAnsi="Cambria Math"/>
                    <w:i/>
                  </w:rPr>
                </m:ctrlPr>
              </m:fPr>
              <m:num>
                <m:r>
                  <m:rPr/>
                  <w:rPr>
                    <w:rFonts w:ascii="Cambria Math"/>
                  </w:rPr>
                  <m:t>α</m:t>
                </m:r>
                <m:ctrlPr>
                  <w:rPr>
                    <w:rFonts w:ascii="Cambria Math" w:hAnsi="Cambria Math"/>
                    <w:i/>
                  </w:rPr>
                </m:ctrlPr>
              </m:num>
              <m:den>
                <m:r>
                  <m:rPr/>
                  <w:rPr>
                    <w:rFonts w:ascii="Cambria Math"/>
                  </w:rPr>
                  <m:t>2</m:t>
                </m:r>
                <m:ctrlPr>
                  <w:rPr>
                    <w:rFonts w:ascii="Cambria Math" w:hAnsi="Cambria Math"/>
                    <w:i/>
                  </w:rPr>
                </m:ctrlPr>
              </m:den>
            </m:f>
            <m:ctrlPr>
              <w:rPr>
                <w:rFonts w:ascii="Cambria Math" w:hAnsi="Cambria Math"/>
                <w:i/>
              </w:rPr>
            </m:ctrlPr>
          </m:sub>
        </m:sSub>
      </m:oMath>
      <w:r>
        <w:t>或</w:t>
      </w:r>
      <m:oMath>
        <m:r>
          <m:rPr/>
          <w:rPr>
            <w:rFonts w:ascii="Cambria Math"/>
          </w:rPr>
          <m:t>Z&gt;</m:t>
        </m:r>
        <m:sSub>
          <m:sSubPr>
            <m:ctrlPr>
              <w:rPr>
                <w:rFonts w:ascii="Cambria Math" w:hAnsi="Cambria Math"/>
                <w:i/>
              </w:rPr>
            </m:ctrlPr>
          </m:sSubPr>
          <m:e>
            <m:r>
              <m:rPr/>
              <w:rPr>
                <w:rFonts w:ascii="Cambria Math"/>
              </w:rPr>
              <m:t>Z</m:t>
            </m:r>
            <m:ctrlPr>
              <w:rPr>
                <w:rFonts w:ascii="Cambria Math" w:hAnsi="Cambria Math"/>
                <w:i/>
              </w:rPr>
            </m:ctrlPr>
          </m:e>
          <m:sub>
            <m:f>
              <m:fPr>
                <m:ctrlPr>
                  <w:rPr>
                    <w:rFonts w:ascii="Cambria Math" w:hAnsi="Cambria Math"/>
                    <w:i/>
                  </w:rPr>
                </m:ctrlPr>
              </m:fPr>
              <m:num>
                <m:r>
                  <m:rPr/>
                  <w:rPr>
                    <w:rFonts w:ascii="Cambria Math"/>
                  </w:rPr>
                  <m:t>α</m:t>
                </m:r>
                <m:ctrlPr>
                  <w:rPr>
                    <w:rFonts w:ascii="Cambria Math" w:hAnsi="Cambria Math"/>
                    <w:i/>
                  </w:rPr>
                </m:ctrlPr>
              </m:num>
              <m:den>
                <m:r>
                  <m:rPr/>
                  <w:rPr>
                    <w:rFonts w:ascii="Cambria Math"/>
                  </w:rPr>
                  <m:t>2</m:t>
                </m:r>
                <m:ctrlPr>
                  <w:rPr>
                    <w:rFonts w:ascii="Cambria Math" w:hAnsi="Cambria Math"/>
                    <w:i/>
                  </w:rPr>
                </m:ctrlPr>
              </m:den>
            </m:f>
            <m:ctrlPr>
              <w:rPr>
                <w:rFonts w:ascii="Cambria Math" w:hAnsi="Cambria Math"/>
                <w:i/>
              </w:rPr>
            </m:ctrlPr>
          </m:sub>
        </m:sSub>
      </m:oMath>
      <w:r>
        <w:t>时我们认为小概率事件发生，能够在5％的显著性水平下拒绝原假设，即认为性别序列样本数据出现</w:t>
      </w:r>
      <w:r>
        <w:rPr>
          <w:rFonts w:hint="eastAsia"/>
        </w:rPr>
        <w:t>的</w:t>
      </w:r>
      <w:r>
        <w:t>样本</w:t>
      </w:r>
      <w:r>
        <w:rPr>
          <w:rFonts w:hint="eastAsia"/>
        </w:rPr>
        <w:t>不</w:t>
      </w:r>
      <w:r>
        <w:t>随机，否则接受原假设，认为性别序列样本数据出现</w:t>
      </w:r>
      <w:r>
        <w:rPr>
          <w:rFonts w:hint="eastAsia"/>
        </w:rPr>
        <w:t>的</w:t>
      </w:r>
      <w:r>
        <w:t>样本随机。</w:t>
      </w:r>
    </w:p>
    <w:p>
      <w:pPr>
        <w:spacing w:line="240" w:lineRule="auto"/>
        <w:ind w:firstLine="480"/>
        <w:jc w:val="center"/>
      </w:pPr>
      <w:r>
        <w:t>表5-5  性别游程检验结果</w:t>
      </w:r>
    </w:p>
    <w:tbl>
      <w:tblPr>
        <w:tblStyle w:val="9"/>
        <w:tblW w:w="3964" w:type="dxa"/>
        <w:tblInd w:w="2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953"/>
        <w:gridCol w:w="2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3964" w:type="dxa"/>
            <w:gridSpan w:val="2"/>
            <w:shd w:val="clear" w:color="auto" w:fill="B4C6E7"/>
          </w:tcPr>
          <w:p>
            <w:pPr>
              <w:spacing w:line="240" w:lineRule="auto"/>
              <w:ind w:firstLine="480"/>
              <w:jc w:val="center"/>
            </w:pPr>
            <w:r>
              <w:rPr>
                <w:rFonts w:hint="eastAsia"/>
              </w:rPr>
              <w:t>游程检验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rPr>
                <w:rFonts w:hint="eastAsia"/>
              </w:rPr>
              <w:t>男性数</w:t>
            </w:r>
          </w:p>
        </w:tc>
        <w:tc>
          <w:tcPr>
            <w:tcW w:w="2011" w:type="dxa"/>
            <w:shd w:val="clear" w:color="auto" w:fill="FFFFFF"/>
          </w:tcPr>
          <w:p>
            <w:pPr>
              <w:spacing w:line="240" w:lineRule="auto"/>
              <w:ind w:firstLine="480"/>
              <w:jc w:val="center"/>
            </w:pPr>
            <w:r>
              <w:t>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rPr>
                <w:rFonts w:hint="eastAsia"/>
              </w:rPr>
              <w:t>女性数</w:t>
            </w:r>
          </w:p>
        </w:tc>
        <w:tc>
          <w:tcPr>
            <w:tcW w:w="2011" w:type="dxa"/>
            <w:shd w:val="clear" w:color="auto" w:fill="FFFFFF"/>
          </w:tcPr>
          <w:p>
            <w:pPr>
              <w:spacing w:line="240" w:lineRule="auto"/>
              <w:ind w:firstLine="480"/>
              <w:jc w:val="center"/>
            </w:pPr>
            <w:r>
              <w:t>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rPr>
                <w:rFonts w:hint="eastAsia"/>
              </w:rPr>
              <w:t>总个案数</w:t>
            </w:r>
          </w:p>
        </w:tc>
        <w:tc>
          <w:tcPr>
            <w:tcW w:w="2011" w:type="dxa"/>
            <w:shd w:val="clear" w:color="auto" w:fill="FFFFFF"/>
          </w:tcPr>
          <w:p>
            <w:pPr>
              <w:spacing w:line="240" w:lineRule="auto"/>
              <w:ind w:firstLine="480"/>
              <w:jc w:val="center"/>
            </w:pPr>
            <w:r>
              <w:t>172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rPr>
                <w:rFonts w:hint="eastAsia"/>
              </w:rPr>
              <w:t>游程数</w:t>
            </w:r>
          </w:p>
        </w:tc>
        <w:tc>
          <w:tcPr>
            <w:tcW w:w="2011" w:type="dxa"/>
            <w:shd w:val="clear" w:color="auto" w:fill="FFFFFF"/>
          </w:tcPr>
          <w:p>
            <w:pPr>
              <w:spacing w:line="240" w:lineRule="auto"/>
              <w:ind w:firstLine="480"/>
              <w:jc w:val="center"/>
            </w:pPr>
            <w:r>
              <w:t>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t>Z</w:t>
            </w:r>
          </w:p>
        </w:tc>
        <w:tc>
          <w:tcPr>
            <w:tcW w:w="2011" w:type="dxa"/>
            <w:shd w:val="clear" w:color="auto" w:fill="FFFFFF"/>
          </w:tcPr>
          <w:p>
            <w:pPr>
              <w:spacing w:line="240" w:lineRule="auto"/>
              <w:ind w:firstLine="480"/>
              <w:jc w:val="center"/>
            </w:pPr>
            <w:r>
              <w:t>-.955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0" w:firstLineChars="0"/>
            </w:pPr>
            <w:r>
              <w:rPr>
                <w:rFonts w:hint="eastAsia"/>
              </w:rPr>
              <w:t>渐近显著性（双尾）</w:t>
            </w:r>
          </w:p>
        </w:tc>
        <w:tc>
          <w:tcPr>
            <w:tcW w:w="2011" w:type="dxa"/>
            <w:shd w:val="clear" w:color="auto" w:fill="FFFFFF"/>
          </w:tcPr>
          <w:p>
            <w:pPr>
              <w:spacing w:line="240" w:lineRule="auto"/>
              <w:ind w:firstLine="480"/>
              <w:jc w:val="center"/>
            </w:pPr>
            <w:r>
              <w:t>0.339</w:t>
            </w:r>
          </w:p>
        </w:tc>
      </w:tr>
    </w:tbl>
    <w:p>
      <w:pPr>
        <w:spacing w:line="240" w:lineRule="auto"/>
        <w:ind w:firstLine="0" w:firstLineChars="0"/>
      </w:pPr>
    </w:p>
    <w:p>
      <w:pPr>
        <w:ind w:firstLine="480"/>
      </w:pPr>
      <w:r>
        <w:rPr>
          <w:rFonts w:hint="eastAsia"/>
        </w:rPr>
        <w:t>运用</w:t>
      </w:r>
      <w:r>
        <w:t>SPSS</w:t>
      </w:r>
      <w:r>
        <w:rPr>
          <w:rFonts w:hint="eastAsia"/>
        </w:rPr>
        <w:t>软件</w:t>
      </w:r>
      <w:r>
        <w:t>可得</w:t>
      </w:r>
      <m:oMath>
        <m:r>
          <m:rPr/>
          <w:rPr>
            <w:rFonts w:ascii="Cambria Math"/>
          </w:rPr>
          <m:t>R</m:t>
        </m:r>
      </m:oMath>
      <w:r>
        <w:t xml:space="preserve"> =76,</w:t>
      </w:r>
      <m:oMath>
        <m:r>
          <m:rPr/>
          <w:rPr>
            <w:rFonts w:ascii="Cambria Math"/>
          </w:rPr>
          <m:t>m</m:t>
        </m:r>
      </m:oMath>
      <w:r>
        <w:t xml:space="preserve"> =65,</w:t>
      </w:r>
      <m:oMath>
        <m:r>
          <m:rPr/>
          <w:rPr>
            <w:rFonts w:ascii="Cambria Math"/>
          </w:rPr>
          <m:t>n</m:t>
        </m:r>
      </m:oMath>
      <w:r>
        <w:t xml:space="preserve"> =107,</w:t>
      </w:r>
      <w:r>
        <w:rPr>
          <w:rFonts w:hint="eastAsia"/>
        </w:rPr>
        <w:t>且-</w:t>
      </w:r>
      <w:r>
        <w:t>1.96</w:t>
      </w:r>
      <w:r>
        <w:rPr>
          <w:rFonts w:hint="eastAsia"/>
        </w:rPr>
        <w:t>&lt;</w:t>
      </w:r>
      <m:oMath>
        <m:r>
          <m:rPr/>
          <w:rPr>
            <w:rFonts w:ascii="Cambria Math"/>
          </w:rPr>
          <m:t>Z</m:t>
        </m:r>
      </m:oMath>
      <w:r>
        <w:t xml:space="preserve"> =-0.955&lt;1.96，p=0.339&gt;0.05</w:t>
      </w:r>
      <w:r>
        <w:rPr>
          <w:rFonts w:hint="eastAsia"/>
        </w:rPr>
        <w:t>，</w:t>
      </w:r>
      <w:r>
        <w:t>在5％的显著性水平下</w:t>
      </w:r>
      <w:r>
        <w:rPr>
          <w:rFonts w:hint="eastAsia"/>
        </w:rPr>
        <w:t>不能</w:t>
      </w:r>
      <w:r>
        <w:t>拒绝原假设，</w:t>
      </w:r>
      <w:r>
        <w:rPr>
          <w:rFonts w:hint="eastAsia"/>
        </w:rPr>
        <w:t>故接受原假设，</w:t>
      </w:r>
      <w:r>
        <w:t>认为性别序列样本数据出现</w:t>
      </w:r>
      <w:r>
        <w:rPr>
          <w:rFonts w:hint="eastAsia"/>
        </w:rPr>
        <w:t>的</w:t>
      </w:r>
      <w:r>
        <w:t>样本随机</w:t>
      </w:r>
      <w:r>
        <w:rPr>
          <w:rFonts w:hint="eastAsia"/>
        </w:rPr>
        <w:t>。</w:t>
      </w:r>
    </w:p>
    <w:p>
      <w:pPr>
        <w:pStyle w:val="3"/>
        <w:numPr>
          <w:ilvl w:val="1"/>
          <w:numId w:val="2"/>
        </w:numPr>
        <w:spacing w:before="156" w:beforeLines="50" w:after="156" w:afterLines="50"/>
      </w:pPr>
      <w:r>
        <w:rPr>
          <w:rFonts w:hint="eastAsia"/>
        </w:rPr>
        <w:t>正式调查</w:t>
      </w:r>
    </w:p>
    <w:p>
      <w:pPr>
        <w:ind w:firstLine="480"/>
      </w:pPr>
      <w:r>
        <w:rPr>
          <w:rFonts w:hint="eastAsia"/>
        </w:rPr>
        <w:t>通过分析预调查的结果，我们对问卷进行调整和修改，制成了最终问卷并进行正式调查，对于回收的数据再次进行检验以确认正式问卷的可靠性。</w:t>
      </w:r>
    </w:p>
    <w:p>
      <w:pPr>
        <w:pStyle w:val="4"/>
        <w:widowControl/>
        <w:numPr>
          <w:ilvl w:val="2"/>
          <w:numId w:val="2"/>
        </w:numPr>
        <w:spacing w:before="156" w:beforeLines="50" w:after="156" w:afterLines="50"/>
        <w:ind w:firstLineChars="0"/>
      </w:pPr>
      <w:r>
        <w:rPr>
          <w:rFonts w:hint="eastAsia"/>
        </w:rPr>
        <w:t>正式调查数据处理</w:t>
      </w:r>
    </w:p>
    <w:p>
      <w:pPr>
        <w:ind w:firstLine="480"/>
      </w:pPr>
      <w:r>
        <w:rPr>
          <w:rFonts w:hint="eastAsia"/>
        </w:rPr>
        <w:t>在正式调查中我们共回收568份问卷，对回收的问卷进行整理并剔除无效问卷，以确保数据的准确性和合理性，对无效问卷的认定标准如下：</w:t>
      </w:r>
    </w:p>
    <w:p>
      <w:pPr>
        <w:ind w:firstLine="480"/>
      </w:pPr>
      <w:r>
        <w:rPr>
          <w:rFonts w:hint="eastAsia"/>
        </w:rPr>
        <w:t>（1）本次调查采用问卷平台进行发放，在问卷发放之前对相关填答进行设置，因此数据缺失较少。我们将回收的问卷中的数据缺失严重的视为无效问卷。</w:t>
      </w:r>
    </w:p>
    <w:p>
      <w:pPr>
        <w:ind w:firstLine="480"/>
      </w:pPr>
      <w:r>
        <w:rPr>
          <w:rFonts w:hint="eastAsia"/>
        </w:rPr>
        <w:t>（2）对于逻辑上存在不合理的问卷，我们将其认定为无效问卷。如在问卷中，年龄在16-20岁职业却选择已退休的问卷视为逻辑不合理无效问卷。</w:t>
      </w:r>
    </w:p>
    <w:p>
      <w:pPr>
        <w:ind w:firstLine="480"/>
      </w:pPr>
      <w:r>
        <w:rPr>
          <w:rFonts w:hint="eastAsia"/>
        </w:rPr>
        <w:t>（3问卷通过问卷平台进行线上发放可能会出现受访者重复填答的情况，因此我们对IP地址进行筛选，对于IP地址相同的问卷，我们只保留其中一份，其余的视为无效问卷进行剔除。</w:t>
      </w:r>
    </w:p>
    <w:p>
      <w:pPr>
        <w:ind w:firstLine="480"/>
      </w:pPr>
      <w:r>
        <w:rPr>
          <w:rFonts w:hint="eastAsia"/>
        </w:rPr>
        <w:t>（4）在回收的问卷中，我们认为当问题答案的重复率超过70%时，问卷大概率未被认真作答，可认定为无效问卷。</w:t>
      </w:r>
    </w:p>
    <w:p>
      <w:pPr>
        <w:ind w:firstLine="480"/>
      </w:pPr>
      <w:r>
        <w:rPr>
          <w:rFonts w:hint="eastAsia"/>
        </w:rPr>
        <w:t>（5）本次调查设置了测试题“Q17_本题请选择‘否’来表明您在认真完成本问卷”，当受访者选择“是”时我们认为问卷可能没有被认真作答，将此类问卷认定为无效问卷。</w:t>
      </w:r>
    </w:p>
    <w:p>
      <w:pPr>
        <w:ind w:firstLine="480"/>
      </w:pPr>
      <w:r>
        <w:rPr>
          <w:rFonts w:hint="eastAsia"/>
        </w:rPr>
        <w:t>最终我们共筛选出47份无效问卷，回收有效问卷521份，总回收率达到91.73%。</w:t>
      </w:r>
    </w:p>
    <w:p>
      <w:pPr>
        <w:pStyle w:val="4"/>
        <w:widowControl/>
        <w:numPr>
          <w:ilvl w:val="2"/>
          <w:numId w:val="2"/>
        </w:numPr>
        <w:spacing w:before="156" w:beforeLines="50" w:after="156" w:afterLines="50"/>
        <w:ind w:firstLineChars="0"/>
      </w:pPr>
      <w:r>
        <w:rPr>
          <w:rFonts w:hint="eastAsia"/>
        </w:rPr>
        <w:t>信度检验</w:t>
      </w:r>
    </w:p>
    <w:p>
      <w:pPr>
        <w:ind w:firstLine="2400" w:firstLineChars="1000"/>
      </w:pPr>
      <w:r>
        <w:t>表5-6  正式调查信度检验结果表</w:t>
      </w:r>
    </w:p>
    <w:tbl>
      <w:tblPr>
        <w:tblStyle w:val="9"/>
        <w:tblW w:w="0" w:type="auto"/>
        <w:tblInd w:w="23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97"/>
        <w:gridCol w:w="1923"/>
        <w:gridCol w:w="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shd w:val="clear" w:color="auto" w:fill="B4C6E7"/>
          </w:tcPr>
          <w:p>
            <w:pPr>
              <w:spacing w:line="240" w:lineRule="auto"/>
              <w:ind w:firstLine="0" w:firstLineChars="0"/>
              <w:jc w:val="center"/>
              <w:rPr>
                <w:rFonts w:ascii="宋体" w:hAnsi="宋体"/>
                <w:bCs/>
                <w:szCs w:val="32"/>
              </w:rPr>
            </w:pPr>
            <w:r>
              <w:rPr>
                <w:rFonts w:ascii="宋体" w:hAnsi="宋体"/>
                <w:bCs/>
                <w:szCs w:val="32"/>
              </w:rPr>
              <w:t>变量</w:t>
            </w:r>
          </w:p>
        </w:tc>
        <w:tc>
          <w:tcPr>
            <w:tcW w:w="0" w:type="auto"/>
            <w:shd w:val="clear" w:color="auto" w:fill="B4C6E7"/>
          </w:tcPr>
          <w:p>
            <w:pPr>
              <w:spacing w:line="240" w:lineRule="auto"/>
              <w:ind w:firstLine="0" w:firstLineChars="0"/>
              <w:jc w:val="center"/>
              <w:rPr>
                <w:rFonts w:ascii="宋体" w:hAnsi="宋体"/>
                <w:bCs/>
                <w:szCs w:val="32"/>
              </w:rPr>
            </w:pPr>
            <m:oMath>
              <m:r>
                <m:rPr/>
                <w:rPr>
                  <w:rFonts w:ascii="Cambria Math"/>
                  <w:szCs w:val="32"/>
                </w:rPr>
                <m:t>Cronbacℎ α</m:t>
              </m:r>
            </m:oMath>
            <w:r>
              <w:rPr>
                <w:rFonts w:ascii="宋体" w:hAnsi="宋体"/>
                <w:bCs/>
                <w:szCs w:val="32"/>
              </w:rPr>
              <w:t>系数</w:t>
            </w:r>
          </w:p>
        </w:tc>
        <w:tc>
          <w:tcPr>
            <w:tcW w:w="0" w:type="auto"/>
            <w:shd w:val="clear" w:color="auto" w:fill="B4C6E7"/>
          </w:tcPr>
          <w:p>
            <w:pPr>
              <w:spacing w:line="240" w:lineRule="auto"/>
              <w:ind w:firstLine="0" w:firstLineChars="0"/>
              <w:rPr>
                <w:rFonts w:ascii="宋体" w:hAnsi="宋体"/>
                <w:bCs/>
                <w:szCs w:val="32"/>
              </w:rPr>
            </w:pPr>
            <w:r>
              <w:rPr>
                <w:rFonts w:ascii="宋体" w:hAnsi="宋体"/>
                <w:bCs/>
                <w:szCs w:val="32"/>
              </w:rPr>
              <w:t>项数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spacing w:line="240" w:lineRule="auto"/>
              <w:ind w:firstLine="0" w:firstLineChars="0"/>
              <w:jc w:val="center"/>
              <w:rPr>
                <w:rFonts w:ascii="宋体" w:hAnsi="宋体"/>
                <w:bCs/>
                <w:szCs w:val="32"/>
              </w:rPr>
            </w:pPr>
            <w:r>
              <w:rPr>
                <w:rFonts w:ascii="宋体" w:hAnsi="宋体"/>
                <w:bCs/>
                <w:szCs w:val="32"/>
              </w:rPr>
              <w:t>总体</w:t>
            </w:r>
          </w:p>
        </w:tc>
        <w:tc>
          <w:tcPr>
            <w:tcW w:w="0" w:type="auto"/>
          </w:tcPr>
          <w:p>
            <w:pPr>
              <w:spacing w:line="240" w:lineRule="auto"/>
              <w:ind w:firstLine="480" w:firstLineChars="0"/>
              <w:rPr>
                <w:rFonts w:eastAsia="等线"/>
                <w:szCs w:val="32"/>
              </w:rPr>
            </w:pPr>
            <w:r>
              <w:rPr>
                <w:rFonts w:hint="eastAsia" w:eastAsia="等线"/>
                <w:szCs w:val="32"/>
              </w:rPr>
              <w:t>0</w:t>
            </w:r>
            <w:r>
              <w:rPr>
                <w:rFonts w:eastAsia="等线"/>
                <w:szCs w:val="32"/>
              </w:rPr>
              <w:t>.943</w:t>
            </w:r>
          </w:p>
        </w:tc>
        <w:tc>
          <w:tcPr>
            <w:tcW w:w="0" w:type="auto"/>
          </w:tcPr>
          <w:p>
            <w:pPr>
              <w:spacing w:line="240" w:lineRule="auto"/>
              <w:ind w:firstLine="0" w:firstLineChars="0"/>
              <w:jc w:val="center"/>
              <w:rPr>
                <w:rFonts w:eastAsia="等线"/>
                <w:szCs w:val="32"/>
              </w:rPr>
            </w:pPr>
            <w:r>
              <w:rPr>
                <w:rFonts w:hint="eastAsia" w:eastAsia="等线"/>
                <w:szCs w:val="32"/>
              </w:rPr>
              <w:t>4</w:t>
            </w:r>
            <w:r>
              <w:rPr>
                <w:rFonts w:eastAsia="等线"/>
                <w:szCs w:val="32"/>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spacing w:line="240" w:lineRule="auto"/>
              <w:ind w:firstLine="0" w:firstLineChars="0"/>
              <w:jc w:val="center"/>
              <w:rPr>
                <w:rFonts w:eastAsia="等线"/>
                <w:bCs/>
                <w:szCs w:val="32"/>
              </w:rPr>
            </w:pPr>
            <w:r>
              <w:rPr>
                <w:rFonts w:eastAsia="等线"/>
                <w:bCs/>
                <w:szCs w:val="32"/>
              </w:rPr>
              <w:t>Q15</w:t>
            </w:r>
          </w:p>
        </w:tc>
        <w:tc>
          <w:tcPr>
            <w:tcW w:w="0" w:type="auto"/>
          </w:tcPr>
          <w:p>
            <w:pPr>
              <w:spacing w:line="240" w:lineRule="auto"/>
              <w:ind w:firstLine="480" w:firstLineChars="0"/>
              <w:rPr>
                <w:rFonts w:eastAsia="等线"/>
                <w:szCs w:val="32"/>
              </w:rPr>
            </w:pPr>
            <w:r>
              <w:rPr>
                <w:rFonts w:hint="eastAsia" w:eastAsia="等线"/>
                <w:szCs w:val="32"/>
              </w:rPr>
              <w:t>0</w:t>
            </w:r>
            <w:r>
              <w:rPr>
                <w:rFonts w:eastAsia="等线"/>
                <w:szCs w:val="32"/>
              </w:rPr>
              <w:t>.806</w:t>
            </w:r>
          </w:p>
        </w:tc>
        <w:tc>
          <w:tcPr>
            <w:tcW w:w="0" w:type="auto"/>
          </w:tcPr>
          <w:p>
            <w:pPr>
              <w:spacing w:line="240" w:lineRule="auto"/>
              <w:ind w:firstLine="0" w:firstLineChars="0"/>
              <w:jc w:val="center"/>
              <w:rPr>
                <w:rFonts w:eastAsia="等线"/>
                <w:szCs w:val="32"/>
              </w:rPr>
            </w:pPr>
            <w:r>
              <w:rPr>
                <w:rFonts w:eastAsia="等线"/>
                <w:szCs w:val="32"/>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spacing w:line="240" w:lineRule="auto"/>
              <w:ind w:firstLine="0" w:firstLineChars="0"/>
              <w:jc w:val="center"/>
              <w:rPr>
                <w:rFonts w:eastAsia="等线"/>
                <w:bCs/>
                <w:szCs w:val="32"/>
              </w:rPr>
            </w:pPr>
            <w:r>
              <w:rPr>
                <w:rFonts w:eastAsia="等线"/>
                <w:bCs/>
                <w:szCs w:val="32"/>
              </w:rPr>
              <w:t>Q16</w:t>
            </w:r>
          </w:p>
        </w:tc>
        <w:tc>
          <w:tcPr>
            <w:tcW w:w="0" w:type="auto"/>
          </w:tcPr>
          <w:p>
            <w:pPr>
              <w:spacing w:line="240" w:lineRule="auto"/>
              <w:ind w:firstLine="480" w:firstLineChars="0"/>
              <w:rPr>
                <w:rFonts w:eastAsia="等线"/>
                <w:szCs w:val="32"/>
              </w:rPr>
            </w:pPr>
            <w:r>
              <w:rPr>
                <w:rFonts w:hint="eastAsia" w:eastAsia="等线"/>
                <w:szCs w:val="32"/>
              </w:rPr>
              <w:t>0</w:t>
            </w:r>
            <w:r>
              <w:rPr>
                <w:rFonts w:eastAsia="等线"/>
                <w:szCs w:val="32"/>
              </w:rPr>
              <w:t>.834</w:t>
            </w:r>
          </w:p>
        </w:tc>
        <w:tc>
          <w:tcPr>
            <w:tcW w:w="0" w:type="auto"/>
          </w:tcPr>
          <w:p>
            <w:pPr>
              <w:spacing w:line="240" w:lineRule="auto"/>
              <w:ind w:firstLine="0" w:firstLineChars="0"/>
              <w:jc w:val="center"/>
              <w:rPr>
                <w:rFonts w:eastAsia="等线"/>
                <w:szCs w:val="32"/>
              </w:rPr>
            </w:pPr>
            <w:r>
              <w:rPr>
                <w:rFonts w:eastAsia="等线"/>
                <w:szCs w:val="32"/>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spacing w:line="240" w:lineRule="auto"/>
              <w:ind w:firstLine="0" w:firstLineChars="0"/>
              <w:jc w:val="center"/>
              <w:rPr>
                <w:rFonts w:eastAsia="等线"/>
                <w:bCs/>
                <w:szCs w:val="32"/>
              </w:rPr>
            </w:pPr>
            <w:r>
              <w:rPr>
                <w:rFonts w:eastAsia="等线"/>
                <w:bCs/>
                <w:szCs w:val="32"/>
              </w:rPr>
              <w:t>Q18</w:t>
            </w:r>
          </w:p>
        </w:tc>
        <w:tc>
          <w:tcPr>
            <w:tcW w:w="0" w:type="auto"/>
          </w:tcPr>
          <w:p>
            <w:pPr>
              <w:spacing w:line="240" w:lineRule="auto"/>
              <w:ind w:firstLine="480" w:firstLineChars="0"/>
              <w:rPr>
                <w:rFonts w:eastAsia="等线"/>
                <w:szCs w:val="32"/>
              </w:rPr>
            </w:pPr>
            <w:r>
              <w:rPr>
                <w:rFonts w:hint="eastAsia" w:eastAsia="等线"/>
                <w:szCs w:val="32"/>
              </w:rPr>
              <w:t>0</w:t>
            </w:r>
            <w:r>
              <w:rPr>
                <w:rFonts w:eastAsia="等线"/>
                <w:szCs w:val="32"/>
              </w:rPr>
              <w:t>.879</w:t>
            </w:r>
          </w:p>
        </w:tc>
        <w:tc>
          <w:tcPr>
            <w:tcW w:w="0" w:type="auto"/>
          </w:tcPr>
          <w:p>
            <w:pPr>
              <w:spacing w:line="240" w:lineRule="auto"/>
              <w:ind w:firstLine="0" w:firstLineChars="0"/>
              <w:jc w:val="center"/>
              <w:rPr>
                <w:rFonts w:eastAsia="等线"/>
                <w:szCs w:val="32"/>
              </w:rPr>
            </w:pPr>
            <w:r>
              <w:rPr>
                <w:rFonts w:eastAsia="等线"/>
                <w:szCs w:val="32"/>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spacing w:line="240" w:lineRule="auto"/>
              <w:ind w:firstLine="0" w:firstLineChars="0"/>
              <w:jc w:val="center"/>
              <w:rPr>
                <w:rFonts w:eastAsia="等线"/>
                <w:bCs/>
                <w:szCs w:val="32"/>
              </w:rPr>
            </w:pPr>
            <w:r>
              <w:rPr>
                <w:rFonts w:eastAsia="等线"/>
                <w:bCs/>
                <w:szCs w:val="32"/>
              </w:rPr>
              <w:t>Q19</w:t>
            </w:r>
          </w:p>
        </w:tc>
        <w:tc>
          <w:tcPr>
            <w:tcW w:w="0" w:type="auto"/>
          </w:tcPr>
          <w:p>
            <w:pPr>
              <w:spacing w:line="240" w:lineRule="auto"/>
              <w:ind w:firstLine="480" w:firstLineChars="0"/>
              <w:rPr>
                <w:rFonts w:eastAsia="等线"/>
                <w:szCs w:val="32"/>
              </w:rPr>
            </w:pPr>
            <w:r>
              <w:rPr>
                <w:rFonts w:hint="eastAsia" w:eastAsia="等线"/>
                <w:szCs w:val="32"/>
              </w:rPr>
              <w:t>0</w:t>
            </w:r>
            <w:r>
              <w:rPr>
                <w:rFonts w:eastAsia="等线"/>
                <w:szCs w:val="32"/>
              </w:rPr>
              <w:t>.869</w:t>
            </w:r>
          </w:p>
        </w:tc>
        <w:tc>
          <w:tcPr>
            <w:tcW w:w="0" w:type="auto"/>
          </w:tcPr>
          <w:p>
            <w:pPr>
              <w:spacing w:line="240" w:lineRule="auto"/>
              <w:ind w:firstLine="0" w:firstLineChars="0"/>
              <w:jc w:val="center"/>
              <w:rPr>
                <w:rFonts w:eastAsia="等线"/>
                <w:szCs w:val="32"/>
              </w:rPr>
            </w:pPr>
            <w:r>
              <w:rPr>
                <w:rFonts w:eastAsia="等线"/>
                <w:szCs w:val="32"/>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97" w:type="dxa"/>
          </w:tcPr>
          <w:p>
            <w:pPr>
              <w:spacing w:line="240" w:lineRule="auto"/>
              <w:ind w:firstLine="0" w:firstLineChars="0"/>
              <w:jc w:val="center"/>
              <w:rPr>
                <w:rFonts w:eastAsia="等线"/>
                <w:bCs/>
                <w:szCs w:val="32"/>
              </w:rPr>
            </w:pPr>
            <w:r>
              <w:rPr>
                <w:rFonts w:eastAsia="等线"/>
                <w:bCs/>
                <w:szCs w:val="32"/>
              </w:rPr>
              <w:t>Q20</w:t>
            </w:r>
          </w:p>
        </w:tc>
        <w:tc>
          <w:tcPr>
            <w:tcW w:w="0" w:type="auto"/>
          </w:tcPr>
          <w:p>
            <w:pPr>
              <w:spacing w:line="240" w:lineRule="auto"/>
              <w:ind w:firstLine="480" w:firstLineChars="0"/>
              <w:rPr>
                <w:rFonts w:eastAsia="等线"/>
                <w:szCs w:val="32"/>
              </w:rPr>
            </w:pPr>
            <w:r>
              <w:rPr>
                <w:rFonts w:hint="eastAsia" w:eastAsia="等线"/>
                <w:szCs w:val="32"/>
              </w:rPr>
              <w:t>0</w:t>
            </w:r>
            <w:r>
              <w:rPr>
                <w:rFonts w:eastAsia="等线"/>
                <w:szCs w:val="32"/>
              </w:rPr>
              <w:t>.836</w:t>
            </w:r>
          </w:p>
        </w:tc>
        <w:tc>
          <w:tcPr>
            <w:tcW w:w="0" w:type="auto"/>
          </w:tcPr>
          <w:p>
            <w:pPr>
              <w:spacing w:line="240" w:lineRule="auto"/>
              <w:ind w:firstLine="0" w:firstLineChars="0"/>
              <w:jc w:val="center"/>
              <w:rPr>
                <w:rFonts w:eastAsia="等线"/>
                <w:szCs w:val="32"/>
              </w:rPr>
            </w:pPr>
            <w:r>
              <w:rPr>
                <w:rFonts w:hint="eastAsia" w:eastAsia="等线"/>
                <w:szCs w:val="32"/>
              </w:rPr>
              <w:t>6</w:t>
            </w:r>
          </w:p>
        </w:tc>
      </w:tr>
    </w:tbl>
    <w:p>
      <w:pPr>
        <w:ind w:firstLine="480"/>
      </w:pPr>
      <w:r>
        <w:rPr>
          <w:rFonts w:hint="eastAsia"/>
        </w:rPr>
        <w:t>由表</w:t>
      </w:r>
      <w:r>
        <w:t>5-6</w:t>
      </w:r>
      <w:r>
        <w:rPr>
          <w:rFonts w:hint="eastAsia"/>
        </w:rPr>
        <w:t>可知</w:t>
      </w:r>
      <w:r>
        <w:t>，</w:t>
      </w:r>
      <w:r>
        <w:rPr>
          <w:rFonts w:hint="eastAsia"/>
        </w:rPr>
        <w:t>正式调查的总体量表</w:t>
      </w:r>
      <w:r>
        <w:t>Cronbach α信度系数达0.943，表示整体量表的信度很好。同时我们也分别检验了每个量表的信度，</w:t>
      </w:r>
      <w:r>
        <w:rPr>
          <w:rFonts w:hint="eastAsia"/>
        </w:rPr>
        <w:t>发现均超过0</w:t>
      </w:r>
      <w:r>
        <w:t>.8</w:t>
      </w:r>
      <w:r>
        <w:rPr>
          <w:rFonts w:hint="eastAsia"/>
        </w:rPr>
        <w:t>，表明各个量表的信度较好。</w:t>
      </w:r>
      <w:r>
        <w:t>说明问卷分类合理，问卷信度结果高，量表内在一致性高。</w:t>
      </w:r>
    </w:p>
    <w:p>
      <w:pPr>
        <w:ind w:firstLine="480"/>
        <w:jc w:val="center"/>
        <w:rPr>
          <w:szCs w:val="32"/>
        </w:rPr>
      </w:pPr>
      <w:r>
        <w:rPr>
          <w:rFonts w:hint="eastAsia"/>
        </w:rPr>
        <w:t>表</w:t>
      </w:r>
      <w:r>
        <w:t xml:space="preserve">5-7  </w:t>
      </w:r>
      <w:r>
        <w:rPr>
          <w:rFonts w:hint="eastAsia"/>
        </w:rPr>
        <w:t>各项具体的删除项后的</w:t>
      </w:r>
      <m:oMath>
        <m:r>
          <m:rPr/>
          <w:rPr>
            <w:rFonts w:ascii="Cambria Math"/>
            <w:szCs w:val="32"/>
          </w:rPr>
          <m:t>Cronbacℎ α</m:t>
        </m:r>
      </m:oMath>
      <w:r>
        <w:rPr>
          <w:rFonts w:hint="eastAsia"/>
          <w:szCs w:val="32"/>
        </w:rPr>
        <w:t>系数（部分）</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6"/>
        <w:gridCol w:w="1185"/>
        <w:gridCol w:w="1185"/>
        <w:gridCol w:w="1185"/>
        <w:gridCol w:w="1185"/>
        <w:gridCol w:w="1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shd w:val="clear" w:color="auto" w:fill="B4C6E7"/>
          </w:tcPr>
          <w:p>
            <w:pPr>
              <w:ind w:firstLine="0" w:firstLineChars="0"/>
              <w:jc w:val="center"/>
              <w:rPr>
                <w:rFonts w:ascii="Calibri" w:hAnsi="Calibri"/>
              </w:rPr>
            </w:pPr>
            <w:r>
              <w:rPr>
                <w:rFonts w:hint="eastAsia" w:ascii="Calibri" w:hAnsi="Calibri"/>
              </w:rPr>
              <w:t>变量</w:t>
            </w:r>
          </w:p>
        </w:tc>
        <w:tc>
          <w:tcPr>
            <w:tcW w:w="5925" w:type="dxa"/>
            <w:gridSpan w:val="5"/>
            <w:shd w:val="clear" w:color="auto" w:fill="B4C6E7"/>
          </w:tcPr>
          <w:p>
            <w:pPr>
              <w:ind w:firstLine="0" w:firstLineChars="0"/>
              <w:jc w:val="center"/>
              <w:rPr>
                <w:rFonts w:ascii="Calibri" w:hAnsi="Calibri"/>
              </w:rPr>
            </w:pPr>
            <w:r>
              <w:rPr>
                <w:rFonts w:hint="eastAsia" w:ascii="Calibri" w:hAnsi="Calibri"/>
              </w:rPr>
              <w:t>对于陪诊服务下列项目的认同程度</w:t>
            </w:r>
            <m:oMath>
              <m:r>
                <m:rPr/>
                <w:rPr>
                  <w:rFonts w:ascii="Cambria Math" w:hAnsi="Cambria Math"/>
                </w:rPr>
                <m:t>α</m:t>
              </m:r>
            </m:oMath>
            <w:r>
              <w:rPr>
                <w:rFonts w:hint="eastAsia" w:ascii="Calibri" w:hAnsi="Calibri"/>
              </w:rPr>
              <w:t>=</w:t>
            </w:r>
            <w:r>
              <w:rPr>
                <w:rFonts w:ascii="Calibri" w:hAnsi="Calibri"/>
              </w:rPr>
              <w:t>0.834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题项</w:t>
            </w:r>
          </w:p>
        </w:tc>
        <w:tc>
          <w:tcPr>
            <w:tcW w:w="1185" w:type="dxa"/>
            <w:vAlign w:val="center"/>
          </w:tcPr>
          <w:p>
            <w:pPr>
              <w:ind w:firstLine="0" w:firstLineChars="0"/>
              <w:jc w:val="center"/>
              <w:rPr>
                <w:rFonts w:ascii="Calibri" w:hAnsi="Calibri"/>
              </w:rPr>
            </w:pPr>
            <w:r>
              <w:rPr>
                <w:rFonts w:ascii="Calibri" w:hAnsi="Calibri" w:eastAsia="等线"/>
                <w:bCs/>
                <w:szCs w:val="32"/>
              </w:rPr>
              <w:t>Q16.1</w:t>
            </w:r>
          </w:p>
        </w:tc>
        <w:tc>
          <w:tcPr>
            <w:tcW w:w="1185" w:type="dxa"/>
            <w:vAlign w:val="center"/>
          </w:tcPr>
          <w:p>
            <w:pPr>
              <w:ind w:firstLine="0" w:firstLineChars="0"/>
              <w:jc w:val="center"/>
              <w:rPr>
                <w:rFonts w:ascii="Calibri" w:hAnsi="Calibri"/>
              </w:rPr>
            </w:pPr>
            <w:r>
              <w:rPr>
                <w:rFonts w:ascii="Calibri" w:hAnsi="Calibri" w:eastAsia="等线"/>
                <w:bCs/>
                <w:szCs w:val="32"/>
              </w:rPr>
              <w:t>Q16.2</w:t>
            </w:r>
          </w:p>
        </w:tc>
        <w:tc>
          <w:tcPr>
            <w:tcW w:w="1185" w:type="dxa"/>
            <w:vAlign w:val="center"/>
          </w:tcPr>
          <w:p>
            <w:pPr>
              <w:ind w:firstLine="0" w:firstLineChars="0"/>
              <w:jc w:val="center"/>
              <w:rPr>
                <w:rFonts w:ascii="Calibri" w:hAnsi="Calibri"/>
              </w:rPr>
            </w:pPr>
            <w:r>
              <w:rPr>
                <w:rFonts w:ascii="Calibri" w:hAnsi="Calibri" w:eastAsia="等线"/>
                <w:bCs/>
                <w:szCs w:val="32"/>
              </w:rPr>
              <w:t>Q16.3</w:t>
            </w:r>
          </w:p>
        </w:tc>
        <w:tc>
          <w:tcPr>
            <w:tcW w:w="1185" w:type="dxa"/>
            <w:vAlign w:val="center"/>
          </w:tcPr>
          <w:p>
            <w:pPr>
              <w:ind w:firstLine="0" w:firstLineChars="0"/>
              <w:jc w:val="center"/>
              <w:rPr>
                <w:rFonts w:ascii="Calibri" w:hAnsi="Calibri"/>
              </w:rPr>
            </w:pPr>
            <w:r>
              <w:rPr>
                <w:rFonts w:ascii="Calibri" w:hAnsi="Calibri" w:eastAsia="等线"/>
                <w:bCs/>
                <w:szCs w:val="32"/>
              </w:rPr>
              <w:t>Q16.4</w:t>
            </w:r>
          </w:p>
        </w:tc>
        <w:tc>
          <w:tcPr>
            <w:tcW w:w="1185" w:type="dxa"/>
            <w:vAlign w:val="center"/>
          </w:tcPr>
          <w:p>
            <w:pPr>
              <w:ind w:firstLine="0" w:firstLineChars="0"/>
              <w:jc w:val="center"/>
              <w:rPr>
                <w:rFonts w:ascii="Calibri" w:hAnsi="Calibri"/>
              </w:rPr>
            </w:pPr>
            <w:r>
              <w:rPr>
                <w:rFonts w:ascii="Calibri" w:hAnsi="Calibri" w:eastAsia="等线"/>
                <w:bCs/>
                <w:szCs w:val="32"/>
              </w:rPr>
              <w:t>Q16.5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6" w:hRule="atLeast"/>
          <w:jc w:val="center"/>
        </w:trPr>
        <w:tc>
          <w:tcPr>
            <w:tcW w:w="1437" w:type="dxa"/>
          </w:tcPr>
          <w:p>
            <w:pPr>
              <w:ind w:firstLine="0" w:firstLineChars="0"/>
              <w:jc w:val="center"/>
              <w:rPr>
                <w:rFonts w:ascii="Calibri" w:hAnsi="Calibri"/>
              </w:rPr>
            </w:pPr>
            <w:r>
              <w:rPr>
                <w:rFonts w:hint="eastAsia" w:ascii="Calibri" w:hAnsi="Calibri"/>
              </w:rPr>
              <w:t>删除项后的</w:t>
            </w:r>
            <m:oMath>
              <m:r>
                <m:rPr/>
                <w:rPr>
                  <w:rFonts w:ascii="Cambria Math" w:hAnsi="Calibri"/>
                  <w:szCs w:val="32"/>
                </w:rPr>
                <m:t>Cronbacℎ α</m:t>
              </m:r>
            </m:oMath>
            <w:r>
              <w:rPr>
                <w:rFonts w:hint="eastAsia" w:ascii="Calibri" w:hAnsi="Calibri"/>
                <w:szCs w:val="32"/>
              </w:rPr>
              <w:t>系数</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0.809</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0.810</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0.815</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0.804</w:t>
            </w:r>
          </w:p>
        </w:tc>
        <w:tc>
          <w:tcPr>
            <w:tcW w:w="1185" w:type="dxa"/>
            <w:vAlign w:val="center"/>
          </w:tcPr>
          <w:p>
            <w:pPr>
              <w:spacing w:line="240" w:lineRule="auto"/>
              <w:ind w:firstLine="0" w:firstLineChars="0"/>
              <w:jc w:val="center"/>
              <w:rPr>
                <w:rFonts w:ascii="Calibri" w:hAnsi="Calibri" w:eastAsia="等线"/>
              </w:rPr>
            </w:pPr>
            <w:r>
              <w:rPr>
                <w:rFonts w:ascii="Calibri" w:hAnsi="Calibri" w:eastAsia="等线"/>
              </w:rPr>
              <w:t>0.827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结果</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shd w:val="clear" w:color="auto" w:fill="B4C6E7"/>
          </w:tcPr>
          <w:p>
            <w:pPr>
              <w:ind w:firstLine="0" w:firstLineChars="0"/>
              <w:jc w:val="center"/>
              <w:rPr>
                <w:rFonts w:ascii="Calibri" w:hAnsi="Calibri"/>
              </w:rPr>
            </w:pPr>
            <w:r>
              <w:rPr>
                <w:rFonts w:hint="eastAsia" w:ascii="Calibri" w:hAnsi="Calibri"/>
              </w:rPr>
              <w:t>变量</w:t>
            </w:r>
          </w:p>
        </w:tc>
        <w:tc>
          <w:tcPr>
            <w:tcW w:w="5925" w:type="dxa"/>
            <w:gridSpan w:val="5"/>
            <w:shd w:val="clear" w:color="auto" w:fill="B4C6E7"/>
          </w:tcPr>
          <w:p>
            <w:pPr>
              <w:ind w:firstLine="0" w:firstLineChars="0"/>
              <w:jc w:val="center"/>
              <w:rPr>
                <w:rFonts w:ascii="Calibri" w:hAnsi="Calibri"/>
              </w:rPr>
            </w:pPr>
            <w:r>
              <w:rPr>
                <w:rFonts w:hint="eastAsia" w:ascii="Calibri" w:hAnsi="Calibri"/>
              </w:rPr>
              <w:t>对于陪诊服务下列项目的认同程度</w:t>
            </w:r>
            <m:oMath>
              <m:r>
                <m:rPr/>
                <w:rPr>
                  <w:rFonts w:ascii="Cambria Math" w:hAnsi="Cambria Math"/>
                </w:rPr>
                <m:t>α</m:t>
              </m:r>
            </m:oMath>
            <w:r>
              <w:rPr>
                <w:rFonts w:hint="eastAsia" w:ascii="Calibri" w:hAnsi="Calibri"/>
              </w:rPr>
              <w:t>=</w:t>
            </w:r>
            <w:r>
              <w:rPr>
                <w:rFonts w:ascii="Calibri" w:hAnsi="Calibri"/>
              </w:rPr>
              <w:t>0.834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题项</w:t>
            </w:r>
          </w:p>
        </w:tc>
        <w:tc>
          <w:tcPr>
            <w:tcW w:w="1185" w:type="dxa"/>
            <w:vAlign w:val="center"/>
          </w:tcPr>
          <w:p>
            <w:pPr>
              <w:ind w:firstLine="0" w:firstLineChars="0"/>
              <w:jc w:val="center"/>
              <w:rPr>
                <w:rFonts w:ascii="Calibri" w:hAnsi="Calibri"/>
              </w:rPr>
            </w:pPr>
            <w:r>
              <w:rPr>
                <w:rFonts w:ascii="Calibri" w:hAnsi="Calibri" w:eastAsia="等线"/>
                <w:bCs/>
                <w:szCs w:val="32"/>
              </w:rPr>
              <w:t>Q16.6</w:t>
            </w:r>
          </w:p>
        </w:tc>
        <w:tc>
          <w:tcPr>
            <w:tcW w:w="1185" w:type="dxa"/>
            <w:vAlign w:val="center"/>
          </w:tcPr>
          <w:p>
            <w:pPr>
              <w:ind w:firstLine="0" w:firstLineChars="0"/>
              <w:jc w:val="center"/>
              <w:rPr>
                <w:rFonts w:ascii="Calibri" w:hAnsi="Calibri"/>
              </w:rPr>
            </w:pPr>
            <w:r>
              <w:rPr>
                <w:rFonts w:ascii="Calibri" w:hAnsi="Calibri" w:eastAsia="等线"/>
                <w:bCs/>
                <w:szCs w:val="32"/>
              </w:rPr>
              <w:t>Q16.7</w:t>
            </w:r>
          </w:p>
        </w:tc>
        <w:tc>
          <w:tcPr>
            <w:tcW w:w="1185" w:type="dxa"/>
            <w:vAlign w:val="center"/>
          </w:tcPr>
          <w:p>
            <w:pPr>
              <w:ind w:firstLine="0" w:firstLineChars="0"/>
              <w:jc w:val="center"/>
              <w:rPr>
                <w:rFonts w:ascii="Calibri" w:hAnsi="Calibri"/>
              </w:rPr>
            </w:pPr>
            <w:r>
              <w:rPr>
                <w:rFonts w:ascii="Calibri" w:hAnsi="Calibri" w:eastAsia="等线"/>
                <w:bCs/>
                <w:szCs w:val="32"/>
              </w:rPr>
              <w:t>Q16.8</w:t>
            </w:r>
          </w:p>
        </w:tc>
        <w:tc>
          <w:tcPr>
            <w:tcW w:w="1185" w:type="dxa"/>
            <w:vAlign w:val="center"/>
          </w:tcPr>
          <w:p>
            <w:pPr>
              <w:ind w:firstLine="0" w:firstLineChars="0"/>
              <w:jc w:val="center"/>
              <w:rPr>
                <w:rFonts w:ascii="Calibri" w:hAnsi="Calibri"/>
              </w:rPr>
            </w:pPr>
          </w:p>
        </w:tc>
        <w:tc>
          <w:tcPr>
            <w:tcW w:w="1185" w:type="dxa"/>
            <w:vAlign w:val="center"/>
          </w:tcPr>
          <w:p>
            <w:pPr>
              <w:ind w:firstLine="0" w:firstLineChars="0"/>
              <w:jc w:val="center"/>
              <w:rPr>
                <w:rFonts w:ascii="Calibri" w:hAnsi="Calibr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删除项后的</w:t>
            </w:r>
            <m:oMath>
              <m:r>
                <m:rPr/>
                <w:rPr>
                  <w:rFonts w:ascii="Cambria Math" w:hAnsi="Calibri"/>
                  <w:szCs w:val="32"/>
                </w:rPr>
                <m:t>Cronbacℎ α</m:t>
              </m:r>
            </m:oMath>
            <w:r>
              <w:rPr>
                <w:rFonts w:hint="eastAsia" w:ascii="Calibri" w:hAnsi="Calibri"/>
                <w:szCs w:val="32"/>
              </w:rPr>
              <w:t>系数</w:t>
            </w:r>
          </w:p>
        </w:tc>
        <w:tc>
          <w:tcPr>
            <w:tcW w:w="1185" w:type="dxa"/>
            <w:vAlign w:val="center"/>
          </w:tcPr>
          <w:p>
            <w:pPr>
              <w:spacing w:line="240" w:lineRule="auto"/>
              <w:ind w:firstLine="0" w:firstLineChars="0"/>
              <w:jc w:val="center"/>
              <w:rPr>
                <w:rFonts w:ascii="Calibri" w:hAnsi="Calibri"/>
              </w:rPr>
            </w:pPr>
            <w:r>
              <w:rPr>
                <w:rFonts w:ascii="Calibri" w:hAnsi="Calibri"/>
              </w:rPr>
              <w:t>0.805</w:t>
            </w:r>
          </w:p>
        </w:tc>
        <w:tc>
          <w:tcPr>
            <w:tcW w:w="1185" w:type="dxa"/>
            <w:vAlign w:val="center"/>
          </w:tcPr>
          <w:p>
            <w:pPr>
              <w:spacing w:line="240" w:lineRule="auto"/>
              <w:ind w:firstLine="0" w:firstLineChars="0"/>
              <w:jc w:val="center"/>
              <w:rPr>
                <w:rFonts w:ascii="Calibri" w:hAnsi="Calibri"/>
              </w:rPr>
            </w:pPr>
            <w:r>
              <w:rPr>
                <w:rFonts w:ascii="Calibri" w:hAnsi="Calibri"/>
              </w:rPr>
              <w:t>0.805</w:t>
            </w:r>
          </w:p>
        </w:tc>
        <w:tc>
          <w:tcPr>
            <w:tcW w:w="1185" w:type="dxa"/>
            <w:vAlign w:val="center"/>
          </w:tcPr>
          <w:p>
            <w:pPr>
              <w:spacing w:line="240" w:lineRule="auto"/>
              <w:ind w:firstLine="0" w:firstLineChars="0"/>
              <w:jc w:val="center"/>
              <w:rPr>
                <w:rFonts w:ascii="Calibri" w:hAnsi="Calibri"/>
              </w:rPr>
            </w:pPr>
            <w:r>
              <w:rPr>
                <w:rFonts w:ascii="Calibri" w:hAnsi="Calibri"/>
              </w:rPr>
              <w:t>0.801</w:t>
            </w:r>
          </w:p>
        </w:tc>
        <w:tc>
          <w:tcPr>
            <w:tcW w:w="1185" w:type="dxa"/>
            <w:vAlign w:val="center"/>
          </w:tcPr>
          <w:p>
            <w:pPr>
              <w:ind w:firstLine="0" w:firstLineChars="0"/>
              <w:jc w:val="center"/>
              <w:rPr>
                <w:rFonts w:ascii="Calibri" w:hAnsi="Calibri"/>
              </w:rPr>
            </w:pPr>
          </w:p>
        </w:tc>
        <w:tc>
          <w:tcPr>
            <w:tcW w:w="1185" w:type="dxa"/>
            <w:vAlign w:val="center"/>
          </w:tcPr>
          <w:p>
            <w:pPr>
              <w:ind w:firstLine="0" w:firstLineChars="0"/>
              <w:jc w:val="center"/>
              <w:rPr>
                <w:rFonts w:ascii="Calibri" w:hAnsi="Calibr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37" w:type="dxa"/>
          </w:tcPr>
          <w:p>
            <w:pPr>
              <w:ind w:firstLine="0" w:firstLineChars="0"/>
              <w:jc w:val="center"/>
              <w:rPr>
                <w:rFonts w:ascii="Calibri" w:hAnsi="Calibri"/>
              </w:rPr>
            </w:pPr>
            <w:r>
              <w:rPr>
                <w:rFonts w:hint="eastAsia" w:ascii="Calibri" w:hAnsi="Calibri"/>
              </w:rPr>
              <w:t>结果</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r>
              <w:rPr>
                <w:rFonts w:hint="eastAsia" w:ascii="Calibri" w:hAnsi="Calibri"/>
              </w:rPr>
              <w:t>通过</w:t>
            </w:r>
          </w:p>
        </w:tc>
        <w:tc>
          <w:tcPr>
            <w:tcW w:w="1185" w:type="dxa"/>
            <w:vAlign w:val="center"/>
          </w:tcPr>
          <w:p>
            <w:pPr>
              <w:ind w:firstLine="0" w:firstLineChars="0"/>
              <w:jc w:val="center"/>
              <w:rPr>
                <w:rFonts w:ascii="Calibri" w:hAnsi="Calibri"/>
              </w:rPr>
            </w:pPr>
          </w:p>
        </w:tc>
        <w:tc>
          <w:tcPr>
            <w:tcW w:w="1185" w:type="dxa"/>
            <w:vAlign w:val="center"/>
          </w:tcPr>
          <w:p>
            <w:pPr>
              <w:ind w:firstLine="0" w:firstLineChars="0"/>
              <w:jc w:val="center"/>
              <w:rPr>
                <w:rFonts w:ascii="Calibri" w:hAnsi="Calibri"/>
              </w:rPr>
            </w:pPr>
          </w:p>
        </w:tc>
      </w:tr>
    </w:tbl>
    <w:p>
      <w:pPr>
        <w:ind w:firstLine="480"/>
      </w:pPr>
      <w:r>
        <w:rPr>
          <w:rFonts w:hint="eastAsia"/>
        </w:rPr>
        <w:t>由于篇幅原因，表</w:t>
      </w:r>
      <w:r>
        <w:t>5-7</w:t>
      </w:r>
      <w:r>
        <w:rPr>
          <w:rFonts w:hint="eastAsia"/>
        </w:rPr>
        <w:t>只给出了</w:t>
      </w:r>
      <w:r>
        <w:t>Q16</w:t>
      </w:r>
      <w:r>
        <w:rPr>
          <w:rFonts w:hint="eastAsia"/>
        </w:rPr>
        <w:t>量表的各个题项删除项后的</w:t>
      </w:r>
      <m:oMath>
        <m:r>
          <m:rPr>
            <m:sty m:val="p"/>
          </m:rPr>
          <w:rPr>
            <w:rFonts w:ascii="Cambria Math" w:hAnsi="Cambria Math"/>
          </w:rPr>
          <m:t>Cronbach α</m:t>
        </m:r>
      </m:oMath>
      <w:r>
        <w:rPr>
          <w:rFonts w:hint="eastAsia"/>
        </w:rPr>
        <w:t>系数，均小于原来的</w:t>
      </w:r>
      <m:oMath>
        <m:r>
          <m:rPr>
            <m:sty m:val="p"/>
          </m:rPr>
          <w:rPr>
            <w:rFonts w:ascii="Cambria Math" w:hAnsi="Cambria Math"/>
          </w:rPr>
          <m:t>Cronbach α</m:t>
        </m:r>
      </m:oMath>
      <w:r>
        <w:rPr>
          <w:rFonts w:hint="eastAsia"/>
        </w:rPr>
        <w:t>系数0</w:t>
      </w:r>
      <w:r>
        <w:t>.805</w:t>
      </w:r>
      <w:r>
        <w:rPr>
          <w:rFonts w:hint="eastAsia"/>
        </w:rPr>
        <w:t>，没有需要删除的题项。经检验其他四个量表各个题项删除项后的</w:t>
      </w:r>
      <m:oMath>
        <m:r>
          <m:rPr>
            <m:sty m:val="p"/>
          </m:rPr>
          <w:rPr>
            <w:rFonts w:ascii="Cambria Math" w:hAnsi="Cambria Math"/>
          </w:rPr>
          <m:t>Cronbach α</m:t>
        </m:r>
      </m:oMath>
      <w:r>
        <w:rPr>
          <w:rFonts w:hint="eastAsia"/>
        </w:rPr>
        <w:t>系数，均小于原来的</w:t>
      </w:r>
      <m:oMath>
        <m:r>
          <m:rPr>
            <m:sty m:val="p"/>
          </m:rPr>
          <w:rPr>
            <w:rFonts w:ascii="Cambria Math" w:hAnsi="Cambria Math"/>
          </w:rPr>
          <m:t>Cronbach α</m:t>
        </m:r>
      </m:oMath>
      <w:r>
        <w:rPr>
          <w:rFonts w:hint="eastAsia"/>
        </w:rPr>
        <w:t>系数，不需要删除题项。</w:t>
      </w:r>
    </w:p>
    <w:p>
      <w:pPr>
        <w:pStyle w:val="4"/>
        <w:widowControl/>
        <w:numPr>
          <w:ilvl w:val="2"/>
          <w:numId w:val="2"/>
        </w:numPr>
        <w:spacing w:before="156" w:beforeLines="50" w:after="156" w:afterLines="50"/>
        <w:ind w:firstLineChars="0"/>
      </w:pPr>
      <w:r>
        <w:rPr>
          <w:rFonts w:hint="eastAsia"/>
        </w:rPr>
        <w:t>效度分析</w:t>
      </w:r>
    </w:p>
    <w:p>
      <w:pPr>
        <w:ind w:firstLine="480"/>
      </w:pPr>
      <w:r>
        <w:t>对正式调查的数据进行了KMO和Bartlett球状检验，结果如表4-10所示。</w:t>
      </w:r>
    </w:p>
    <w:p>
      <w:pPr>
        <w:ind w:firstLine="480"/>
        <w:jc w:val="center"/>
      </w:pPr>
      <w:r>
        <w:t>表5-8  正式调查适合性检验结果表</w:t>
      </w:r>
    </w:p>
    <w:tbl>
      <w:tblPr>
        <w:tblStyle w:val="9"/>
        <w:tblW w:w="4962"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420"/>
        <w:gridCol w:w="1266"/>
        <w:gridCol w:w="1276"/>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3686" w:type="dxa"/>
            <w:gridSpan w:val="2"/>
            <w:tcBorders>
              <w:top w:val="single" w:color="auto" w:sz="12" w:space="0"/>
              <w:left w:val="nil"/>
              <w:bottom w:val="single" w:color="auto" w:sz="4" w:space="0"/>
              <w:right w:val="nil"/>
            </w:tcBorders>
            <w:vAlign w:val="center"/>
          </w:tcPr>
          <w:p>
            <w:pPr>
              <w:spacing w:line="240" w:lineRule="auto"/>
              <w:ind w:firstLine="0" w:firstLineChars="0"/>
              <w:jc w:val="center"/>
            </w:pPr>
            <w:r>
              <w:t>KMO值</w:t>
            </w:r>
          </w:p>
        </w:tc>
        <w:tc>
          <w:tcPr>
            <w:tcW w:w="1276" w:type="dxa"/>
            <w:tcBorders>
              <w:top w:val="single" w:color="auto" w:sz="12" w:space="0"/>
              <w:left w:val="nil"/>
              <w:bottom w:val="single" w:color="auto" w:sz="4" w:space="0"/>
              <w:right w:val="nil"/>
            </w:tcBorders>
            <w:vAlign w:val="center"/>
          </w:tcPr>
          <w:p>
            <w:pPr>
              <w:spacing w:line="240" w:lineRule="auto"/>
              <w:ind w:firstLine="0" w:firstLineChars="0"/>
              <w:jc w:val="center"/>
            </w:pPr>
            <w:r>
              <w:t>0.948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0" w:type="auto"/>
            <w:vMerge w:val="restart"/>
            <w:tcBorders>
              <w:top w:val="single" w:color="auto" w:sz="4" w:space="0"/>
              <w:left w:val="nil"/>
              <w:bottom w:val="nil"/>
              <w:right w:val="nil"/>
            </w:tcBorders>
            <w:vAlign w:val="center"/>
          </w:tcPr>
          <w:p>
            <w:pPr>
              <w:spacing w:line="240" w:lineRule="auto"/>
              <w:ind w:firstLine="0" w:firstLineChars="0"/>
              <w:jc w:val="center"/>
            </w:pPr>
            <w:r>
              <w:t>Bartlett球形检验结果</w:t>
            </w:r>
          </w:p>
        </w:tc>
        <w:tc>
          <w:tcPr>
            <w:tcW w:w="1266" w:type="dxa"/>
            <w:tcBorders>
              <w:top w:val="single" w:color="auto" w:sz="4" w:space="0"/>
              <w:left w:val="nil"/>
              <w:bottom w:val="nil"/>
              <w:right w:val="nil"/>
            </w:tcBorders>
            <w:vAlign w:val="center"/>
          </w:tcPr>
          <w:p>
            <w:pPr>
              <w:spacing w:line="240" w:lineRule="auto"/>
              <w:ind w:firstLine="0" w:firstLineChars="0"/>
              <w:jc w:val="center"/>
            </w:pPr>
            <w:r>
              <w:t>近似卡方</w:t>
            </w:r>
          </w:p>
        </w:tc>
        <w:tc>
          <w:tcPr>
            <w:tcW w:w="1276" w:type="dxa"/>
            <w:tcBorders>
              <w:top w:val="single" w:color="auto" w:sz="4" w:space="0"/>
              <w:left w:val="nil"/>
              <w:bottom w:val="nil"/>
              <w:right w:val="nil"/>
            </w:tcBorders>
            <w:vAlign w:val="center"/>
          </w:tcPr>
          <w:p>
            <w:pPr>
              <w:spacing w:line="240" w:lineRule="auto"/>
              <w:ind w:firstLine="0" w:firstLineChars="0"/>
              <w:jc w:val="center"/>
            </w:pPr>
            <w:r>
              <w:t>10105.741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0" w:type="auto"/>
            <w:vMerge w:val="continue"/>
            <w:tcBorders>
              <w:top w:val="nil"/>
              <w:left w:val="nil"/>
              <w:right w:val="nil"/>
            </w:tcBorders>
            <w:vAlign w:val="center"/>
          </w:tcPr>
          <w:p>
            <w:pPr>
              <w:spacing w:line="240" w:lineRule="auto"/>
              <w:ind w:firstLine="0" w:firstLineChars="0"/>
              <w:jc w:val="center"/>
            </w:pPr>
          </w:p>
        </w:tc>
        <w:tc>
          <w:tcPr>
            <w:tcW w:w="1266" w:type="dxa"/>
            <w:tcBorders>
              <w:top w:val="nil"/>
              <w:left w:val="nil"/>
              <w:bottom w:val="nil"/>
              <w:right w:val="nil"/>
            </w:tcBorders>
            <w:vAlign w:val="center"/>
          </w:tcPr>
          <w:p>
            <w:pPr>
              <w:spacing w:line="240" w:lineRule="auto"/>
              <w:ind w:firstLine="0" w:firstLineChars="0"/>
              <w:jc w:val="center"/>
            </w:pPr>
            <w:r>
              <w:t>自由度</w:t>
            </w:r>
          </w:p>
        </w:tc>
        <w:tc>
          <w:tcPr>
            <w:tcW w:w="1276" w:type="dxa"/>
            <w:tcBorders>
              <w:top w:val="nil"/>
              <w:left w:val="nil"/>
              <w:bottom w:val="nil"/>
              <w:right w:val="nil"/>
            </w:tcBorders>
            <w:vAlign w:val="center"/>
          </w:tcPr>
          <w:p>
            <w:pPr>
              <w:spacing w:line="240" w:lineRule="auto"/>
              <w:ind w:firstLine="0" w:firstLineChars="0"/>
              <w:jc w:val="center"/>
            </w:pPr>
            <w:r>
              <w:t>780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0" w:type="auto"/>
            <w:vMerge w:val="continue"/>
            <w:tcBorders>
              <w:left w:val="nil"/>
              <w:bottom w:val="single" w:color="auto" w:sz="12" w:space="0"/>
              <w:right w:val="nil"/>
            </w:tcBorders>
            <w:vAlign w:val="center"/>
          </w:tcPr>
          <w:p>
            <w:pPr>
              <w:spacing w:line="240" w:lineRule="auto"/>
              <w:ind w:firstLine="0" w:firstLineChars="0"/>
              <w:jc w:val="center"/>
            </w:pPr>
          </w:p>
        </w:tc>
        <w:tc>
          <w:tcPr>
            <w:tcW w:w="1266" w:type="dxa"/>
            <w:tcBorders>
              <w:top w:val="nil"/>
              <w:left w:val="nil"/>
              <w:bottom w:val="single" w:color="auto" w:sz="12" w:space="0"/>
              <w:right w:val="nil"/>
            </w:tcBorders>
            <w:vAlign w:val="center"/>
          </w:tcPr>
          <w:p>
            <w:pPr>
              <w:spacing w:line="240" w:lineRule="auto"/>
              <w:ind w:firstLine="0" w:firstLineChars="0"/>
              <w:jc w:val="center"/>
            </w:pPr>
            <w:r>
              <w:t>显著性</w:t>
            </w:r>
          </w:p>
        </w:tc>
        <w:tc>
          <w:tcPr>
            <w:tcW w:w="1276" w:type="dxa"/>
            <w:tcBorders>
              <w:top w:val="nil"/>
              <w:left w:val="nil"/>
              <w:bottom w:val="single" w:color="auto" w:sz="12" w:space="0"/>
              <w:right w:val="nil"/>
            </w:tcBorders>
            <w:vAlign w:val="center"/>
          </w:tcPr>
          <w:p>
            <w:pPr>
              <w:spacing w:line="240" w:lineRule="auto"/>
              <w:ind w:firstLine="0" w:firstLineChars="0"/>
              <w:jc w:val="center"/>
            </w:pPr>
            <w:r>
              <w:t>0.000</w:t>
            </w:r>
          </w:p>
        </w:tc>
      </w:tr>
    </w:tbl>
    <w:p>
      <w:pPr>
        <w:ind w:firstLine="480"/>
      </w:pPr>
      <w:r>
        <w:t>由表</w:t>
      </w:r>
      <w:r>
        <w:rPr>
          <w:rFonts w:hint="eastAsia"/>
        </w:rPr>
        <w:t>5</w:t>
      </w:r>
      <w:r>
        <w:t>-8可知，正式调查中Bartlett球形检验结果的近似卡方值为10105.741，显著性概率为0.000，KMO值为0.948，说明正式调查问卷适合进行探索性因子分析。</w:t>
      </w:r>
    </w:p>
    <w:p>
      <w:pPr>
        <w:pStyle w:val="4"/>
        <w:widowControl/>
        <w:numPr>
          <w:ilvl w:val="2"/>
          <w:numId w:val="2"/>
        </w:numPr>
        <w:spacing w:before="156" w:beforeLines="50" w:after="156" w:afterLines="50"/>
        <w:ind w:firstLineChars="0"/>
      </w:pPr>
      <w:r>
        <w:rPr>
          <w:rFonts w:hint="eastAsia"/>
        </w:rPr>
        <w:t>区分度检验</w:t>
      </w:r>
    </w:p>
    <w:p>
      <w:pPr>
        <w:ind w:firstLine="480"/>
      </w:pPr>
      <w:r>
        <w:rPr>
          <w:rFonts w:hint="eastAsia"/>
        </w:rPr>
        <w:t>本次正式调查采用高低组平均数差异检验法进行区分度检验。本次正式调查量表题项共40项，我们将每个样本在这40个题项上的得分相加求和，随后进行从高到低排序，将总得分前27%的样本作为高分组，总得分后27%的样本作为低分组，然后对高低两组的各个题项的得分情况进行独立样本T检验，判断显著性。</w:t>
      </w:r>
    </w:p>
    <w:p>
      <w:pPr>
        <w:ind w:firstLine="480"/>
      </w:pPr>
      <w:r>
        <w:rPr>
          <w:rFonts w:hint="eastAsia"/>
        </w:rPr>
        <w:t>运用SPSS软件完成总得分计算、排序分组、独立样本T检验操作后，分析结果可知高分组得分在174分以上，低分组得分在 146分以下，所有量表中的40个题项的检验结果全部显著（T检验的p值均小于0.05，拒绝原假设，故认为高低两组样本的均值有显著差异），表明量表中的40个题项全部具有较好的区分度，问卷量表题项设计合理，可以鉴别不同的受访者。</w:t>
      </w:r>
    </w:p>
    <w:p>
      <w:pPr>
        <w:pStyle w:val="4"/>
        <w:widowControl/>
        <w:numPr>
          <w:ilvl w:val="2"/>
          <w:numId w:val="2"/>
        </w:numPr>
        <w:spacing w:before="156" w:beforeLines="50" w:after="156" w:afterLines="50"/>
        <w:ind w:firstLineChars="0"/>
      </w:pPr>
      <w:r>
        <w:rPr>
          <w:rFonts w:hint="eastAsia"/>
        </w:rPr>
        <w:t>游程检验</w:t>
      </w:r>
    </w:p>
    <w:p>
      <w:pPr>
        <w:ind w:firstLine="480"/>
      </w:pPr>
      <w:r>
        <w:rPr>
          <w:rFonts w:hint="eastAsia"/>
        </w:rPr>
        <w:t>运用</w:t>
      </w:r>
      <w:r>
        <w:t>SPSS软件对正式调查中的性别这一数据指标进行游程检验，以判断收集的数据是否具有随机性，得到结果如下：</w:t>
      </w:r>
    </w:p>
    <w:p>
      <w:pPr>
        <w:ind w:firstLine="480"/>
        <w:jc w:val="center"/>
      </w:pPr>
      <w:r>
        <w:t>表5-9  性别游程检验结果</w:t>
      </w:r>
    </w:p>
    <w:tbl>
      <w:tblPr>
        <w:tblStyle w:val="9"/>
        <w:tblW w:w="3964" w:type="dxa"/>
        <w:tblInd w:w="25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953"/>
        <w:gridCol w:w="20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3964" w:type="dxa"/>
            <w:gridSpan w:val="2"/>
            <w:shd w:val="clear" w:color="auto" w:fill="B4C6E7"/>
          </w:tcPr>
          <w:p>
            <w:pPr>
              <w:spacing w:line="240" w:lineRule="auto"/>
              <w:ind w:firstLine="480"/>
              <w:jc w:val="center"/>
            </w:pPr>
            <w:r>
              <w:rPr>
                <w:rFonts w:hint="eastAsia"/>
              </w:rPr>
              <w:t>游程检验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rPr>
                <w:rFonts w:hint="eastAsia"/>
              </w:rPr>
              <w:t>男性数</w:t>
            </w:r>
          </w:p>
        </w:tc>
        <w:tc>
          <w:tcPr>
            <w:tcW w:w="2011" w:type="dxa"/>
            <w:shd w:val="clear" w:color="auto" w:fill="FFFFFF"/>
          </w:tcPr>
          <w:p>
            <w:pPr>
              <w:spacing w:line="240" w:lineRule="auto"/>
              <w:ind w:firstLine="480"/>
              <w:jc w:val="center"/>
            </w:pPr>
            <w: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rPr>
                <w:rFonts w:hint="eastAsia"/>
              </w:rPr>
              <w:t>女性数</w:t>
            </w:r>
          </w:p>
        </w:tc>
        <w:tc>
          <w:tcPr>
            <w:tcW w:w="2011" w:type="dxa"/>
            <w:shd w:val="clear" w:color="auto" w:fill="FFFFFF"/>
          </w:tcPr>
          <w:p>
            <w:pPr>
              <w:spacing w:line="240" w:lineRule="auto"/>
              <w:ind w:firstLine="480"/>
              <w:jc w:val="center"/>
            </w:pPr>
            <w:r>
              <w:t>296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rPr>
                <w:rFonts w:hint="eastAsia"/>
              </w:rPr>
              <w:t>总个案数</w:t>
            </w:r>
          </w:p>
        </w:tc>
        <w:tc>
          <w:tcPr>
            <w:tcW w:w="2011" w:type="dxa"/>
            <w:shd w:val="clear" w:color="auto" w:fill="FFFFFF"/>
          </w:tcPr>
          <w:p>
            <w:pPr>
              <w:spacing w:line="240" w:lineRule="auto"/>
              <w:ind w:firstLine="480"/>
              <w:jc w:val="center"/>
            </w:pPr>
            <w:r>
              <w:t>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rPr>
                <w:rFonts w:hint="eastAsia"/>
              </w:rPr>
              <w:t>游程数</w:t>
            </w:r>
          </w:p>
        </w:tc>
        <w:tc>
          <w:tcPr>
            <w:tcW w:w="2011" w:type="dxa"/>
            <w:shd w:val="clear" w:color="auto" w:fill="FFFFFF"/>
          </w:tcPr>
          <w:p>
            <w:pPr>
              <w:spacing w:line="240" w:lineRule="auto"/>
              <w:ind w:firstLine="480"/>
              <w:jc w:val="center"/>
            </w:pPr>
            <w:r>
              <w:t>253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480"/>
            </w:pPr>
            <w:r>
              <w:t>Z</w:t>
            </w:r>
          </w:p>
        </w:tc>
        <w:tc>
          <w:tcPr>
            <w:tcW w:w="2011" w:type="dxa"/>
            <w:shd w:val="clear" w:color="auto" w:fill="FFFFFF"/>
          </w:tcPr>
          <w:p>
            <w:pPr>
              <w:spacing w:line="240" w:lineRule="auto"/>
              <w:ind w:firstLine="480"/>
              <w:jc w:val="center"/>
            </w:pPr>
            <w:r>
              <w:t>-0.327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Pr>
        <w:tc>
          <w:tcPr>
            <w:tcW w:w="1953" w:type="dxa"/>
            <w:shd w:val="clear" w:color="auto" w:fill="auto"/>
          </w:tcPr>
          <w:p>
            <w:pPr>
              <w:spacing w:line="240" w:lineRule="auto"/>
              <w:ind w:firstLine="0" w:firstLineChars="0"/>
            </w:pPr>
            <w:r>
              <w:rPr>
                <w:rFonts w:hint="eastAsia"/>
              </w:rPr>
              <w:t>渐近显著性（双尾）</w:t>
            </w:r>
          </w:p>
        </w:tc>
        <w:tc>
          <w:tcPr>
            <w:tcW w:w="2011" w:type="dxa"/>
            <w:shd w:val="clear" w:color="auto" w:fill="FFFFFF"/>
          </w:tcPr>
          <w:p>
            <w:pPr>
              <w:spacing w:line="240" w:lineRule="auto"/>
              <w:ind w:firstLine="480"/>
              <w:jc w:val="center"/>
            </w:pPr>
            <w:r>
              <w:t>0.743</w:t>
            </w:r>
          </w:p>
        </w:tc>
      </w:tr>
    </w:tbl>
    <w:p>
      <w:pPr>
        <w:ind w:firstLine="480"/>
      </w:pPr>
      <w:r>
        <w:rPr>
          <w:rFonts w:hint="eastAsia"/>
        </w:rPr>
        <w:t>由表</w:t>
      </w:r>
      <w:r>
        <w:t>5-9</w:t>
      </w:r>
      <w:r>
        <w:rPr>
          <w:rFonts w:hint="eastAsia"/>
        </w:rPr>
        <w:t>可知，-</w:t>
      </w:r>
      <w:r>
        <w:t>1.96</w:t>
      </w:r>
      <w:r>
        <w:rPr>
          <w:rFonts w:hint="eastAsia"/>
        </w:rPr>
        <w:t>&lt;</w:t>
      </w:r>
      <m:oMath>
        <m:r>
          <m:rPr>
            <m:sty m:val="p"/>
          </m:rPr>
          <w:rPr>
            <w:rFonts w:ascii="Cambria Math" w:hAnsi="Cambria Math"/>
          </w:rPr>
          <m:t>Z</m:t>
        </m:r>
      </m:oMath>
      <w:r>
        <w:t xml:space="preserve"> =-0.327&lt;1.96，p=0.743&gt;0.05</w:t>
      </w:r>
      <w:r>
        <w:rPr>
          <w:rFonts w:hint="eastAsia"/>
        </w:rPr>
        <w:t>，</w:t>
      </w:r>
      <w:r>
        <w:t>在5％的显著性水平下</w:t>
      </w:r>
      <w:r>
        <w:rPr>
          <w:rFonts w:hint="eastAsia"/>
        </w:rPr>
        <w:t>不能</w:t>
      </w:r>
      <w:r>
        <w:t>拒绝原假设，</w:t>
      </w:r>
      <w:r>
        <w:rPr>
          <w:rFonts w:hint="eastAsia"/>
        </w:rPr>
        <w:t>故接受原假设，</w:t>
      </w:r>
      <w:r>
        <w:t>认为性别序列样本数据出现</w:t>
      </w:r>
      <w:r>
        <w:rPr>
          <w:rFonts w:hint="eastAsia"/>
        </w:rPr>
        <w:t>的</w:t>
      </w:r>
      <w:r>
        <w:t>样本随机</w:t>
      </w:r>
      <w:r>
        <w:rPr>
          <w:rFonts w:hint="eastAsia"/>
        </w:rPr>
        <w:t>。</w:t>
      </w:r>
      <w:r>
        <w:t>游程检验结果，表明问卷样本数据具有</w:t>
      </w:r>
      <w:r>
        <w:rPr>
          <w:rFonts w:hint="eastAsia"/>
        </w:rPr>
        <w:t>随机性，有</w:t>
      </w:r>
      <w:r>
        <w:t>较高的真实度，可</w:t>
      </w:r>
      <w:r>
        <w:rPr>
          <w:rFonts w:hint="eastAsia"/>
        </w:rPr>
        <w:t>在</w:t>
      </w:r>
      <w:r>
        <w:t>一定程度</w:t>
      </w:r>
      <w:r>
        <w:rPr>
          <w:rFonts w:hint="eastAsia"/>
        </w:rPr>
        <w:t>上</w:t>
      </w:r>
      <w:r>
        <w:t>反映调查结果的可信度。</w:t>
      </w:r>
    </w:p>
    <w:p>
      <w:pPr>
        <w:ind w:firstLine="480"/>
      </w:pPr>
    </w:p>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居民陪诊服务认知现状探究</w:t>
      </w:r>
    </w:p>
    <w:p>
      <w:pPr>
        <w:pStyle w:val="3"/>
        <w:numPr>
          <w:ilvl w:val="1"/>
          <w:numId w:val="2"/>
        </w:numPr>
        <w:spacing w:before="156" w:beforeLines="50" w:after="156" w:afterLines="50"/>
      </w:pPr>
      <w:r>
        <w:rPr>
          <w:rFonts w:hint="eastAsia"/>
        </w:rPr>
        <w:t>受访者的基本信息分析</w:t>
      </w:r>
    </w:p>
    <w:p>
      <w:pPr>
        <w:pStyle w:val="4"/>
        <w:widowControl/>
        <w:numPr>
          <w:ilvl w:val="2"/>
          <w:numId w:val="2"/>
        </w:numPr>
        <w:spacing w:before="156" w:beforeLines="50" w:after="156" w:afterLines="50"/>
        <w:ind w:firstLineChars="0"/>
      </w:pPr>
      <w:r>
        <w:rPr>
          <w:rFonts w:hint="eastAsia"/>
        </w:rPr>
        <w:t>受访者性别</w:t>
      </w:r>
    </w:p>
    <w:p>
      <w:pPr>
        <w:spacing w:line="240" w:lineRule="auto"/>
        <w:ind w:firstLine="480"/>
        <w:jc w:val="center"/>
      </w:pPr>
      <w:r>
        <w:drawing>
          <wp:inline distT="0" distB="0" distL="0" distR="0">
            <wp:extent cx="3168650" cy="2693035"/>
            <wp:effectExtent l="0" t="0" r="127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87265" cy="2709136"/>
                    </a:xfrm>
                    <a:prstGeom prst="rect">
                      <a:avLst/>
                    </a:prstGeom>
                  </pic:spPr>
                </pic:pic>
              </a:graphicData>
            </a:graphic>
          </wp:inline>
        </w:drawing>
      </w:r>
      <w:r>
        <w:t xml:space="preserve"> </w:t>
      </w:r>
    </w:p>
    <w:p>
      <w:pPr>
        <w:spacing w:line="240" w:lineRule="auto"/>
        <w:ind w:firstLine="3120" w:firstLineChars="1300"/>
      </w:pPr>
      <w:r>
        <w:t>图</w:t>
      </w:r>
      <w:r>
        <w:rPr>
          <w:rFonts w:hint="eastAsia"/>
        </w:rPr>
        <w:t>6</w:t>
      </w:r>
      <w:r>
        <w:t>-1  受访者性别比例图</w:t>
      </w:r>
    </w:p>
    <w:p>
      <w:pPr>
        <w:spacing w:line="240" w:lineRule="auto"/>
        <w:ind w:firstLine="0" w:firstLineChars="0"/>
      </w:pPr>
    </w:p>
    <w:p>
      <w:pPr>
        <w:ind w:firstLine="480"/>
      </w:pPr>
      <w:r>
        <w:t>由图</w:t>
      </w:r>
      <w:r>
        <w:rPr>
          <w:rFonts w:hint="eastAsia"/>
        </w:rPr>
        <w:t>6</w:t>
      </w:r>
      <w:r>
        <w:t>-1可以看出，女性受访者的比例为56.8%，男性受访者的比例为43.1%，</w:t>
      </w:r>
      <w:r>
        <w:rPr>
          <w:rFonts w:hint="eastAsia"/>
        </w:rPr>
        <w:t>男女比例为0</w:t>
      </w:r>
      <w:r>
        <w:t>.759</w:t>
      </w:r>
      <w:r>
        <w:rPr>
          <w:rFonts w:hint="eastAsia"/>
        </w:rPr>
        <w:t>:1</w:t>
      </w:r>
      <w:r>
        <w:t>，这一性别比例说明我们调查对象的性别分布</w:t>
      </w:r>
      <w:r>
        <w:rPr>
          <w:rFonts w:hint="eastAsia"/>
        </w:rPr>
        <w:t>相对</w:t>
      </w:r>
      <w:r>
        <w:t>均匀、合理。</w:t>
      </w:r>
    </w:p>
    <w:p>
      <w:pPr>
        <w:pStyle w:val="4"/>
        <w:widowControl/>
        <w:numPr>
          <w:ilvl w:val="2"/>
          <w:numId w:val="2"/>
        </w:numPr>
        <w:spacing w:before="156" w:beforeLines="50" w:after="156" w:afterLines="50"/>
        <w:ind w:firstLineChars="0"/>
      </w:pPr>
      <w:r>
        <w:rPr>
          <w:rFonts w:hint="eastAsia"/>
        </w:rPr>
        <w:t>受访者年龄</w:t>
      </w:r>
    </w:p>
    <w:p>
      <w:pPr>
        <w:spacing w:line="240" w:lineRule="auto"/>
        <w:ind w:firstLine="420" w:firstLineChars="0"/>
        <w:jc w:val="center"/>
      </w:pPr>
      <w:r>
        <w:drawing>
          <wp:inline distT="0" distB="0" distL="0" distR="0">
            <wp:extent cx="3332480" cy="2832100"/>
            <wp:effectExtent l="0" t="0" r="508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32480" cy="2832100"/>
                    </a:xfrm>
                    <a:prstGeom prst="rect">
                      <a:avLst/>
                    </a:prstGeom>
                  </pic:spPr>
                </pic:pic>
              </a:graphicData>
            </a:graphic>
          </wp:inline>
        </w:drawing>
      </w:r>
    </w:p>
    <w:p>
      <w:pPr>
        <w:tabs>
          <w:tab w:val="left" w:pos="3591"/>
        </w:tabs>
        <w:ind w:firstLine="480"/>
        <w:jc w:val="center"/>
      </w:pPr>
      <w:r>
        <w:rPr>
          <w:rFonts w:hint="eastAsia"/>
        </w:rPr>
        <w:t>图6-2  受访者年龄分布比例图（改）</w:t>
      </w:r>
    </w:p>
    <w:p>
      <w:pPr>
        <w:spacing w:line="240" w:lineRule="auto"/>
        <w:ind w:firstLine="0" w:firstLineChars="0"/>
        <w:jc w:val="center"/>
      </w:pPr>
      <w:r>
        <w:drawing>
          <wp:inline distT="0" distB="0" distL="0" distR="0">
            <wp:extent cx="2997200" cy="2546985"/>
            <wp:effectExtent l="0" t="0" r="5080" b="133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8679" cy="2565841"/>
                    </a:xfrm>
                    <a:prstGeom prst="rect">
                      <a:avLst/>
                    </a:prstGeom>
                  </pic:spPr>
                </pic:pic>
              </a:graphicData>
            </a:graphic>
          </wp:inline>
        </w:drawing>
      </w:r>
    </w:p>
    <w:p>
      <w:pPr>
        <w:spacing w:line="240" w:lineRule="auto"/>
        <w:ind w:firstLine="480"/>
        <w:jc w:val="center"/>
      </w:pPr>
      <w:r>
        <w:t>图</w:t>
      </w:r>
      <w:bookmarkStart w:id="37" w:name="_Toc3252"/>
      <w:r>
        <w:rPr>
          <w:rFonts w:hint="eastAsia"/>
        </w:rPr>
        <w:t>6</w:t>
      </w:r>
      <w:r>
        <w:t>-</w:t>
      </w:r>
      <w:r>
        <w:rPr>
          <w:rFonts w:hint="eastAsia"/>
        </w:rPr>
        <w:t>3</w:t>
      </w:r>
      <w:r>
        <w:t xml:space="preserve">  受访者年龄</w:t>
      </w:r>
      <w:r>
        <w:rPr>
          <w:rFonts w:hint="eastAsia"/>
        </w:rPr>
        <w:t>与性别分布</w:t>
      </w:r>
      <w:r>
        <w:t>图</w:t>
      </w:r>
      <w:bookmarkEnd w:id="37"/>
    </w:p>
    <w:p>
      <w:pPr>
        <w:spacing w:line="240" w:lineRule="auto"/>
        <w:ind w:firstLine="480"/>
        <w:jc w:val="center"/>
      </w:pPr>
    </w:p>
    <w:p>
      <w:pPr>
        <w:ind w:firstLine="480"/>
      </w:pPr>
      <w:r>
        <w:t>由图</w:t>
      </w:r>
      <w:r>
        <w:rPr>
          <w:rFonts w:hint="eastAsia"/>
        </w:rPr>
        <w:t>6</w:t>
      </w:r>
      <w:r>
        <w:t>-2</w:t>
      </w:r>
      <w:r>
        <w:rPr>
          <w:rFonts w:hint="eastAsia"/>
        </w:rPr>
        <w:t>和图6-3</w:t>
      </w:r>
      <w:r>
        <w:t>可知</w:t>
      </w:r>
      <w:r>
        <w:rPr>
          <w:rFonts w:hint="eastAsia"/>
        </w:rPr>
        <w:t>，</w:t>
      </w:r>
      <w:r>
        <w:t>受访者</w:t>
      </w:r>
      <w:r>
        <w:rPr>
          <w:rFonts w:hint="eastAsia"/>
        </w:rPr>
        <w:t>的年龄分布集中在</w:t>
      </w:r>
      <w:r>
        <w:t>21-25</w:t>
      </w:r>
      <w:r>
        <w:rPr>
          <w:rFonts w:hint="eastAsia"/>
        </w:rPr>
        <w:t>岁，受访群体以2</w:t>
      </w:r>
      <w:r>
        <w:t>1-30</w:t>
      </w:r>
      <w:r>
        <w:rPr>
          <w:rFonts w:hint="eastAsia"/>
        </w:rPr>
        <w:t>岁的中青年人为主，且男女比例在各个年龄阶段中比例相对合理，性别集中趋势与总体集中趋势相同。</w:t>
      </w:r>
    </w:p>
    <w:p>
      <w:pPr>
        <w:pStyle w:val="4"/>
        <w:widowControl/>
        <w:numPr>
          <w:ilvl w:val="2"/>
          <w:numId w:val="2"/>
        </w:numPr>
        <w:spacing w:before="156" w:beforeLines="50" w:after="156" w:afterLines="50"/>
        <w:ind w:firstLineChars="0"/>
      </w:pPr>
      <w:r>
        <w:rPr>
          <w:rFonts w:hint="eastAsia"/>
        </w:rPr>
        <w:t>受访者学历</w:t>
      </w:r>
    </w:p>
    <w:p>
      <w:pPr>
        <w:spacing w:line="240" w:lineRule="auto"/>
        <w:ind w:firstLine="480"/>
        <w:jc w:val="center"/>
      </w:pPr>
      <w:r>
        <w:drawing>
          <wp:inline distT="0" distB="0" distL="0" distR="0">
            <wp:extent cx="3076575" cy="2132965"/>
            <wp:effectExtent l="0" t="0" r="190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6" cstate="print">
                      <a:extLst>
                        <a:ext uri="{28A0092B-C50C-407E-A947-70E740481C1C}">
                          <a14:useLocalDpi xmlns:a14="http://schemas.microsoft.com/office/drawing/2010/main" val="0"/>
                        </a:ext>
                      </a:extLst>
                    </a:blip>
                    <a:srcRect t="18414"/>
                    <a:stretch>
                      <a:fillRect/>
                    </a:stretch>
                  </pic:blipFill>
                  <pic:spPr>
                    <a:xfrm>
                      <a:off x="0" y="0"/>
                      <a:ext cx="3076575" cy="2132965"/>
                    </a:xfrm>
                    <a:prstGeom prst="rect">
                      <a:avLst/>
                    </a:prstGeom>
                    <a:ln>
                      <a:noFill/>
                    </a:ln>
                  </pic:spPr>
                </pic:pic>
              </a:graphicData>
            </a:graphic>
          </wp:inline>
        </w:drawing>
      </w:r>
    </w:p>
    <w:p>
      <w:pPr>
        <w:ind w:firstLine="480"/>
        <w:jc w:val="center"/>
      </w:pPr>
      <w:r>
        <w:rPr>
          <w:rFonts w:hint="eastAsia"/>
        </w:rPr>
        <w:t>图6-</w:t>
      </w:r>
      <w:r>
        <w:t>4</w:t>
      </w:r>
      <w:r>
        <w:rPr>
          <w:rFonts w:hint="eastAsia"/>
        </w:rPr>
        <w:t xml:space="preserve">  </w:t>
      </w:r>
      <w:r>
        <w:t>受访者学历比例图</w:t>
      </w:r>
    </w:p>
    <w:p>
      <w:pPr>
        <w:ind w:firstLine="480"/>
        <w:jc w:val="center"/>
      </w:pPr>
    </w:p>
    <w:p>
      <w:pPr>
        <w:ind w:firstLine="480"/>
      </w:pPr>
      <w:r>
        <w:t>由图</w:t>
      </w:r>
      <w:r>
        <w:rPr>
          <w:rFonts w:hint="eastAsia"/>
        </w:rPr>
        <w:t>6</w:t>
      </w:r>
      <w:r>
        <w:t>-4可知，受访者中大多数是大学</w:t>
      </w:r>
      <w:r>
        <w:rPr>
          <w:rFonts w:hint="eastAsia"/>
        </w:rPr>
        <w:t>（专科和本科）</w:t>
      </w:r>
      <w:r>
        <w:t>学历，占比为82.87%，高中及以下学历占比为</w:t>
      </w:r>
      <w:r>
        <w:rPr>
          <w:rFonts w:hint="eastAsia"/>
        </w:rPr>
        <w:t>9.60%</w:t>
      </w:r>
      <w:r>
        <w:t>，研究生及以上学历占比为</w:t>
      </w:r>
      <w:r>
        <w:rPr>
          <w:rFonts w:hint="eastAsia"/>
        </w:rPr>
        <w:t>7.50%</w:t>
      </w:r>
      <w:r>
        <w:t>。</w:t>
      </w:r>
      <w:r>
        <w:rPr>
          <w:rFonts w:hint="eastAsia"/>
        </w:rPr>
        <w:t>说明超过八成受访者均接受过高等教育。</w:t>
      </w:r>
    </w:p>
    <w:p>
      <w:pPr>
        <w:spacing w:line="240" w:lineRule="auto"/>
        <w:ind w:firstLine="480"/>
        <w:jc w:val="center"/>
      </w:pPr>
      <w:r>
        <w:rPr>
          <w:rFonts w:hint="eastAsia"/>
        </w:rPr>
        <w:drawing>
          <wp:inline distT="0" distB="0" distL="0" distR="0">
            <wp:extent cx="2948940" cy="2506345"/>
            <wp:effectExtent l="0" t="0" r="762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48940" cy="2506345"/>
                    </a:xfrm>
                    <a:prstGeom prst="rect">
                      <a:avLst/>
                    </a:prstGeom>
                  </pic:spPr>
                </pic:pic>
              </a:graphicData>
            </a:graphic>
          </wp:inline>
        </w:drawing>
      </w:r>
    </w:p>
    <w:p>
      <w:pPr>
        <w:spacing w:line="240" w:lineRule="auto"/>
        <w:ind w:firstLine="480"/>
        <w:jc w:val="center"/>
      </w:pPr>
      <w:r>
        <w:t>图</w:t>
      </w:r>
      <w:r>
        <w:rPr>
          <w:rFonts w:hint="eastAsia"/>
        </w:rPr>
        <w:t>6</w:t>
      </w:r>
      <w:r>
        <w:t>-5  受访者学历</w:t>
      </w:r>
      <w:r>
        <w:rPr>
          <w:rFonts w:hint="eastAsia"/>
        </w:rPr>
        <w:t>与陪诊服务使用情况维诺图</w:t>
      </w:r>
    </w:p>
    <w:p>
      <w:pPr>
        <w:spacing w:line="240" w:lineRule="auto"/>
        <w:ind w:firstLine="480"/>
        <w:jc w:val="center"/>
      </w:pPr>
    </w:p>
    <w:p>
      <w:pPr>
        <w:ind w:firstLine="480"/>
      </w:pPr>
      <w:r>
        <w:t>由图</w:t>
      </w:r>
      <w:r>
        <w:rPr>
          <w:rFonts w:hint="eastAsia"/>
        </w:rPr>
        <w:t>6</w:t>
      </w:r>
      <w:r>
        <w:t>-5可知，</w:t>
      </w:r>
      <w:r>
        <w:rPr>
          <w:rFonts w:hint="eastAsia"/>
        </w:rPr>
        <w:t>学历在高中及高中以下、大学（专科或本科）情况的人群使用陪诊服务的情况不超过三成，相对较高的研究生学历受访人群使用陪诊服务概率高达</w:t>
      </w:r>
      <w:r>
        <w:t>50%</w:t>
      </w:r>
      <w:r>
        <w:rPr>
          <w:rFonts w:hint="eastAsia"/>
        </w:rPr>
        <w:t>。说明陪诊服务在高学历人群中更为普及，高学历人群对于陪诊服务的认知更为充分，选择余地更加多元。</w:t>
      </w:r>
    </w:p>
    <w:p>
      <w:pPr>
        <w:pStyle w:val="4"/>
        <w:widowControl/>
        <w:numPr>
          <w:ilvl w:val="2"/>
          <w:numId w:val="2"/>
        </w:numPr>
        <w:spacing w:before="156" w:beforeLines="50" w:after="156" w:afterLines="50"/>
        <w:ind w:firstLineChars="0"/>
      </w:pPr>
      <w:r>
        <w:rPr>
          <w:rFonts w:hint="eastAsia"/>
        </w:rPr>
        <w:t>受访者职业</w:t>
      </w:r>
    </w:p>
    <w:p>
      <w:pPr>
        <w:spacing w:line="240" w:lineRule="auto"/>
        <w:ind w:firstLine="480"/>
        <w:jc w:val="center"/>
      </w:pPr>
      <w:r>
        <w:drawing>
          <wp:inline distT="0" distB="0" distL="0" distR="0">
            <wp:extent cx="3086100" cy="2622550"/>
            <wp:effectExtent l="0" t="0" r="762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95340" cy="2631002"/>
                    </a:xfrm>
                    <a:prstGeom prst="rect">
                      <a:avLst/>
                    </a:prstGeom>
                  </pic:spPr>
                </pic:pic>
              </a:graphicData>
            </a:graphic>
          </wp:inline>
        </w:drawing>
      </w:r>
    </w:p>
    <w:p>
      <w:pPr>
        <w:spacing w:line="240" w:lineRule="auto"/>
        <w:ind w:firstLine="480"/>
        <w:jc w:val="center"/>
      </w:pPr>
      <w:r>
        <w:t>图</w:t>
      </w:r>
      <w:r>
        <w:rPr>
          <w:rFonts w:hint="eastAsia"/>
        </w:rPr>
        <w:t>6</w:t>
      </w:r>
      <w:r>
        <w:t>-6  受访者职业比例图</w:t>
      </w:r>
    </w:p>
    <w:p>
      <w:pPr>
        <w:spacing w:line="240" w:lineRule="auto"/>
        <w:ind w:firstLine="480"/>
        <w:jc w:val="center"/>
      </w:pPr>
    </w:p>
    <w:p>
      <w:pPr>
        <w:ind w:firstLine="480"/>
      </w:pPr>
      <w:r>
        <w:t>由图</w:t>
      </w:r>
      <w:r>
        <w:rPr>
          <w:rFonts w:hint="eastAsia"/>
        </w:rPr>
        <w:t>6</w:t>
      </w:r>
      <w:r>
        <w:t>-6可知，在受访者职业调查中，被调查群体职业分布范围广泛，其中普通职员占比最多，为33.21%；其次</w:t>
      </w:r>
      <w:r>
        <w:rPr>
          <w:rFonts w:hint="eastAsia"/>
        </w:rPr>
        <w:t>为在校学生</w:t>
      </w:r>
      <w:r>
        <w:t>，占比</w:t>
      </w:r>
      <w:r>
        <w:rPr>
          <w:rFonts w:hint="eastAsia"/>
        </w:rPr>
        <w:t>为1</w:t>
      </w:r>
      <w:r>
        <w:t>9.77%；</w:t>
      </w:r>
      <w:r>
        <w:rPr>
          <w:rFonts w:hint="eastAsia"/>
        </w:rPr>
        <w:t>再次为企业管理者，占比为1</w:t>
      </w:r>
      <w:r>
        <w:t>0.94%</w:t>
      </w:r>
      <w:r>
        <w:rPr>
          <w:rFonts w:hint="eastAsia"/>
        </w:rPr>
        <w:t>，政府/机关干部/公务员、专业人员、自由职业者等</w:t>
      </w:r>
      <w:r>
        <w:t>组成了调查样本中的剩余部分。</w:t>
      </w:r>
    </w:p>
    <w:p>
      <w:pPr>
        <w:spacing w:line="240" w:lineRule="auto"/>
        <w:ind w:firstLine="0" w:firstLineChars="0"/>
        <w:jc w:val="center"/>
      </w:pPr>
      <w:r>
        <w:drawing>
          <wp:inline distT="0" distB="0" distL="0" distR="0">
            <wp:extent cx="2872740" cy="2441575"/>
            <wp:effectExtent l="0" t="0" r="7620"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72740" cy="2441575"/>
                    </a:xfrm>
                    <a:prstGeom prst="rect">
                      <a:avLst/>
                    </a:prstGeom>
                  </pic:spPr>
                </pic:pic>
              </a:graphicData>
            </a:graphic>
          </wp:inline>
        </w:drawing>
      </w:r>
    </w:p>
    <w:p>
      <w:pPr>
        <w:ind w:firstLine="480"/>
        <w:jc w:val="center"/>
      </w:pPr>
      <w:r>
        <w:rPr>
          <w:rFonts w:hint="eastAsia"/>
        </w:rPr>
        <w:t>图6-</w:t>
      </w:r>
      <w:r>
        <w:t>7</w:t>
      </w:r>
      <w:r>
        <w:rPr>
          <w:rFonts w:hint="eastAsia"/>
        </w:rPr>
        <w:t xml:space="preserve">  不同职业使用陪诊服务情况百分比条形图</w:t>
      </w:r>
    </w:p>
    <w:p>
      <w:pPr>
        <w:ind w:firstLine="480"/>
        <w:jc w:val="center"/>
      </w:pPr>
    </w:p>
    <w:p>
      <w:pPr>
        <w:ind w:firstLine="480"/>
      </w:pPr>
      <w:r>
        <w:t>由图</w:t>
      </w:r>
      <w:r>
        <w:rPr>
          <w:rFonts w:hint="eastAsia"/>
        </w:rPr>
        <w:t>6</w:t>
      </w:r>
      <w:r>
        <w:t>-7可知，</w:t>
      </w:r>
      <w:r>
        <w:rPr>
          <w:rFonts w:hint="eastAsia"/>
        </w:rPr>
        <w:t>已退休人员使用过陪诊服务比例最高，受访者中所有已退休人员均使用过陪诊服务；专业人员使用陪诊服务概率次之，为8</w:t>
      </w:r>
      <w:r>
        <w:t>1.08%</w:t>
      </w:r>
      <w:r>
        <w:rPr>
          <w:rFonts w:hint="eastAsia"/>
        </w:rPr>
        <w:t>；其余职业使用陪诊服务概率近似，均超过六成；商业服务业人员使用陪诊服务概率最少，刚达半数。说明陪诊服务情况受众群体多为老年人以及具有医护行业背景的专业人员。</w:t>
      </w:r>
    </w:p>
    <w:p>
      <w:pPr>
        <w:pStyle w:val="4"/>
        <w:widowControl/>
        <w:numPr>
          <w:ilvl w:val="2"/>
          <w:numId w:val="2"/>
        </w:numPr>
        <w:spacing w:before="156" w:beforeLines="50" w:after="156" w:afterLines="50"/>
        <w:ind w:firstLineChars="0"/>
      </w:pPr>
      <w:r>
        <w:rPr>
          <w:rFonts w:ascii="Times New Roman" w:hAnsi="Times New Roman"/>
        </w:rPr>
        <w:t>受访者</w:t>
      </w:r>
      <w:r>
        <w:rPr>
          <w:rFonts w:hint="eastAsia" w:ascii="Times New Roman" w:hAnsi="Times New Roman"/>
        </w:rPr>
        <w:t>家庭人均月收入</w:t>
      </w:r>
      <w:r>
        <w:rPr>
          <w:rFonts w:ascii="Times New Roman" w:hAnsi="Times New Roman"/>
        </w:rPr>
        <w:t>水平</w:t>
      </w:r>
    </w:p>
    <w:p>
      <w:pPr>
        <w:spacing w:line="240" w:lineRule="auto"/>
        <w:ind w:firstLine="480"/>
        <w:jc w:val="center"/>
      </w:pPr>
      <w:r>
        <w:drawing>
          <wp:inline distT="0" distB="0" distL="0" distR="0">
            <wp:extent cx="3197860" cy="2718435"/>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97860" cy="2718435"/>
                    </a:xfrm>
                    <a:prstGeom prst="rect">
                      <a:avLst/>
                    </a:prstGeom>
                  </pic:spPr>
                </pic:pic>
              </a:graphicData>
            </a:graphic>
          </wp:inline>
        </w:drawing>
      </w:r>
    </w:p>
    <w:p>
      <w:pPr>
        <w:spacing w:line="240" w:lineRule="auto"/>
        <w:ind w:firstLine="480"/>
        <w:jc w:val="center"/>
      </w:pPr>
      <w:r>
        <w:t>图</w:t>
      </w:r>
      <w:r>
        <w:rPr>
          <w:rFonts w:hint="eastAsia"/>
        </w:rPr>
        <w:t>6</w:t>
      </w:r>
      <w:r>
        <w:t>-</w:t>
      </w:r>
      <w:r>
        <w:rPr>
          <w:rFonts w:hint="eastAsia"/>
        </w:rPr>
        <w:t>8</w:t>
      </w:r>
      <w:r>
        <w:t xml:space="preserve">  受访者</w:t>
      </w:r>
      <w:r>
        <w:rPr>
          <w:rFonts w:hint="eastAsia"/>
        </w:rPr>
        <w:t>家庭人均月收入</w:t>
      </w:r>
      <w:r>
        <w:t>比例图</w:t>
      </w:r>
    </w:p>
    <w:p>
      <w:pPr>
        <w:spacing w:line="240" w:lineRule="auto"/>
        <w:ind w:firstLine="480"/>
        <w:jc w:val="center"/>
      </w:pPr>
    </w:p>
    <w:p>
      <w:pPr>
        <w:ind w:firstLine="480"/>
      </w:pPr>
      <w:r>
        <w:t>由图</w:t>
      </w:r>
      <w:r>
        <w:rPr>
          <w:rFonts w:hint="eastAsia"/>
        </w:rPr>
        <w:t>6</w:t>
      </w:r>
      <w:r>
        <w:t>-</w:t>
      </w:r>
      <w:r>
        <w:rPr>
          <w:rFonts w:hint="eastAsia"/>
        </w:rPr>
        <w:t>8</w:t>
      </w:r>
      <w:r>
        <w:t>可知，在</w:t>
      </w:r>
      <w:r>
        <w:rPr>
          <w:rFonts w:hint="eastAsia"/>
        </w:rPr>
        <w:t>家庭人均月收入</w:t>
      </w:r>
      <w:r>
        <w:t>的调查中，月均</w:t>
      </w:r>
      <w:r>
        <w:rPr>
          <w:rFonts w:hint="eastAsia"/>
        </w:rPr>
        <w:t>收入</w:t>
      </w:r>
      <w:r>
        <w:t>在</w:t>
      </w:r>
      <w:r>
        <w:rPr>
          <w:rFonts w:hint="eastAsia"/>
        </w:rPr>
        <w:t>8</w:t>
      </w:r>
      <w:r>
        <w:t>001-12000元的人数最多，占比为30.13% ；月均</w:t>
      </w:r>
      <w:r>
        <w:rPr>
          <w:rFonts w:hint="eastAsia"/>
        </w:rPr>
        <w:t>收入</w:t>
      </w:r>
      <w:r>
        <w:t>4001-8000元的人数位居第二，占比为27.06%；月均</w:t>
      </w:r>
      <w:r>
        <w:rPr>
          <w:rFonts w:hint="eastAsia"/>
        </w:rPr>
        <w:t>收入1</w:t>
      </w:r>
      <w:r>
        <w:t>2001-16000元</w:t>
      </w:r>
      <w:r>
        <w:rPr>
          <w:rFonts w:hint="eastAsia"/>
        </w:rPr>
        <w:t>人数</w:t>
      </w:r>
      <w:r>
        <w:t>的占比为2</w:t>
      </w:r>
      <w:r>
        <w:rPr>
          <w:rFonts w:hint="eastAsia"/>
        </w:rPr>
        <w:t>1.50</w:t>
      </w:r>
      <w:r>
        <w:t>%。</w:t>
      </w:r>
      <w:r>
        <w:rPr>
          <w:rFonts w:hint="eastAsia"/>
        </w:rPr>
        <w:t>说明多数受访者家庭无较重经济负担。</w:t>
      </w:r>
    </w:p>
    <w:p>
      <w:pPr>
        <w:spacing w:line="240" w:lineRule="auto"/>
        <w:ind w:firstLine="480"/>
        <w:jc w:val="center"/>
      </w:pPr>
      <w:r>
        <w:drawing>
          <wp:inline distT="0" distB="0" distL="0" distR="0">
            <wp:extent cx="3393440" cy="2884170"/>
            <wp:effectExtent l="0" t="0" r="508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93440" cy="2884170"/>
                    </a:xfrm>
                    <a:prstGeom prst="rect">
                      <a:avLst/>
                    </a:prstGeom>
                  </pic:spPr>
                </pic:pic>
              </a:graphicData>
            </a:graphic>
          </wp:inline>
        </w:drawing>
      </w:r>
    </w:p>
    <w:p>
      <w:pPr>
        <w:spacing w:line="240" w:lineRule="auto"/>
        <w:ind w:firstLine="480"/>
        <w:jc w:val="center"/>
      </w:pPr>
      <w:r>
        <w:t>图</w:t>
      </w:r>
      <w:r>
        <w:rPr>
          <w:rFonts w:hint="eastAsia"/>
        </w:rPr>
        <w:t>6</w:t>
      </w:r>
      <w:r>
        <w:t>-9  受访者</w:t>
      </w:r>
      <w:r>
        <w:rPr>
          <w:rFonts w:hint="eastAsia"/>
        </w:rPr>
        <w:t>不同月均收入使用陪诊服务条形图</w:t>
      </w:r>
    </w:p>
    <w:p>
      <w:pPr>
        <w:spacing w:line="240" w:lineRule="auto"/>
        <w:ind w:firstLine="480"/>
        <w:jc w:val="center"/>
      </w:pPr>
    </w:p>
    <w:p>
      <w:pPr>
        <w:ind w:firstLine="480"/>
      </w:pPr>
      <w:r>
        <w:t>由图</w:t>
      </w:r>
      <w:r>
        <w:rPr>
          <w:rFonts w:hint="eastAsia"/>
        </w:rPr>
        <w:t>6</w:t>
      </w:r>
      <w:r>
        <w:t>-9可知，在</w:t>
      </w:r>
      <w:r>
        <w:rPr>
          <w:rFonts w:hint="eastAsia"/>
        </w:rPr>
        <w:t>不同收入家庭使用陪诊服务情况</w:t>
      </w:r>
      <w:r>
        <w:t>的调查中，月均</w:t>
      </w:r>
      <w:r>
        <w:rPr>
          <w:rFonts w:hint="eastAsia"/>
        </w:rPr>
        <w:t>收入</w:t>
      </w:r>
      <w:r>
        <w:t>在16000元</w:t>
      </w:r>
      <w:r>
        <w:rPr>
          <w:rFonts w:hint="eastAsia"/>
        </w:rPr>
        <w:t>使用陪诊服务</w:t>
      </w:r>
      <w:r>
        <w:t>的人数</w:t>
      </w:r>
      <w:r>
        <w:rPr>
          <w:rFonts w:hint="eastAsia"/>
        </w:rPr>
        <w:t>概率</w:t>
      </w:r>
      <w:r>
        <w:t>最</w:t>
      </w:r>
      <w:r>
        <w:rPr>
          <w:rFonts w:hint="eastAsia"/>
        </w:rPr>
        <w:t>大</w:t>
      </w:r>
      <w:r>
        <w:t>，占比为59.26% ；月均</w:t>
      </w:r>
      <w:r>
        <w:rPr>
          <w:rFonts w:hint="eastAsia"/>
        </w:rPr>
        <w:t>收入为</w:t>
      </w:r>
      <w:r>
        <w:t>12001-16000元</w:t>
      </w:r>
      <w:r>
        <w:rPr>
          <w:rFonts w:hint="eastAsia"/>
        </w:rPr>
        <w:t>的家庭使用陪诊服务</w:t>
      </w:r>
      <w:r>
        <w:t>人数位居第二，占比为47.27%；月均</w:t>
      </w:r>
      <w:r>
        <w:rPr>
          <w:rFonts w:hint="eastAsia"/>
        </w:rPr>
        <w:t>收入</w:t>
      </w:r>
      <w:r>
        <w:t>4001-8000元的</w:t>
      </w:r>
      <w:r>
        <w:rPr>
          <w:rFonts w:hint="eastAsia"/>
        </w:rPr>
        <w:t>家庭使用陪诊服务情况</w:t>
      </w:r>
      <w:r>
        <w:t>占比为31.21%。</w:t>
      </w:r>
      <w:r>
        <w:rPr>
          <w:rFonts w:hint="eastAsia"/>
        </w:rPr>
        <w:t>说明陪诊服务在多数家庭中使用率未达半数，普及情况有待加强。</w:t>
      </w:r>
    </w:p>
    <w:p>
      <w:pPr>
        <w:pStyle w:val="4"/>
        <w:widowControl/>
        <w:numPr>
          <w:ilvl w:val="2"/>
          <w:numId w:val="2"/>
        </w:numPr>
        <w:spacing w:before="156" w:beforeLines="50" w:after="156" w:afterLines="50"/>
        <w:ind w:firstLineChars="0"/>
      </w:pPr>
      <w:r>
        <w:rPr>
          <w:rFonts w:ascii="Times New Roman" w:hAnsi="Times New Roman"/>
        </w:rPr>
        <w:t>受访者</w:t>
      </w:r>
      <w:r>
        <w:rPr>
          <w:rFonts w:hint="eastAsia" w:ascii="Times New Roman" w:hAnsi="Times New Roman"/>
        </w:rPr>
        <w:t>家庭月医疗支出情况</w:t>
      </w:r>
    </w:p>
    <w:p>
      <w:pPr>
        <w:spacing w:line="240" w:lineRule="auto"/>
        <w:ind w:firstLine="480"/>
        <w:jc w:val="center"/>
      </w:pPr>
      <w:r>
        <w:rPr>
          <w:rFonts w:hint="eastAsia"/>
        </w:rPr>
        <w:drawing>
          <wp:inline distT="0" distB="0" distL="114300" distR="114300">
            <wp:extent cx="3009265" cy="2561590"/>
            <wp:effectExtent l="0" t="0" r="8255" b="13970"/>
            <wp:docPr id="27" name="图片 27" descr="医疗支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医疗支出"/>
                    <pic:cNvPicPr>
                      <a:picLocks noChangeAspect="1"/>
                    </pic:cNvPicPr>
                  </pic:nvPicPr>
                  <pic:blipFill>
                    <a:blip r:embed="rId72"/>
                    <a:stretch>
                      <a:fillRect/>
                    </a:stretch>
                  </pic:blipFill>
                  <pic:spPr>
                    <a:xfrm>
                      <a:off x="0" y="0"/>
                      <a:ext cx="3009265" cy="2561590"/>
                    </a:xfrm>
                    <a:prstGeom prst="rect">
                      <a:avLst/>
                    </a:prstGeom>
                  </pic:spPr>
                </pic:pic>
              </a:graphicData>
            </a:graphic>
          </wp:inline>
        </w:drawing>
      </w:r>
    </w:p>
    <w:p>
      <w:pPr>
        <w:spacing w:line="240" w:lineRule="auto"/>
        <w:ind w:firstLine="480"/>
        <w:jc w:val="center"/>
      </w:pPr>
      <w:r>
        <w:t>图</w:t>
      </w:r>
      <w:r>
        <w:rPr>
          <w:rFonts w:hint="eastAsia"/>
        </w:rPr>
        <w:t>6</w:t>
      </w:r>
      <w:r>
        <w:t xml:space="preserve">-10  </w:t>
      </w:r>
      <w:r>
        <w:rPr>
          <w:rFonts w:ascii="宋体" w:hAnsi="宋体" w:cs="宋体"/>
        </w:rPr>
        <w:t>受访者家庭月医疗支出比例图</w:t>
      </w:r>
    </w:p>
    <w:p>
      <w:pPr>
        <w:spacing w:line="240" w:lineRule="auto"/>
        <w:ind w:firstLine="480"/>
        <w:jc w:val="center"/>
      </w:pPr>
    </w:p>
    <w:p>
      <w:pPr>
        <w:ind w:firstLine="480"/>
      </w:pPr>
      <w:r>
        <w:rPr>
          <w:rFonts w:hint="eastAsia"/>
        </w:rPr>
        <w:t>由图6-10可知，接近50%的受访者将家庭收入用于医疗支出的金额为200-400元，16.8%的受访者每月用于医疗支出的金额为600-800元。说明多数受访者家庭的医疗服务需求较大。</w:t>
      </w:r>
    </w:p>
    <w:p>
      <w:pPr>
        <w:pStyle w:val="4"/>
        <w:widowControl/>
        <w:numPr>
          <w:ilvl w:val="2"/>
          <w:numId w:val="2"/>
        </w:numPr>
        <w:spacing w:before="156" w:beforeLines="50" w:after="156" w:afterLines="50"/>
        <w:ind w:firstLineChars="0"/>
        <w:rPr>
          <w:rFonts w:ascii="Times New Roman" w:hAnsi="Times New Roman"/>
        </w:rPr>
      </w:pPr>
      <w:r>
        <w:rPr>
          <w:rFonts w:ascii="Times New Roman" w:hAnsi="Times New Roman"/>
        </w:rPr>
        <w:t>受访者</w:t>
      </w:r>
      <w:r>
        <w:rPr>
          <w:rFonts w:hint="eastAsia" w:ascii="Times New Roman" w:hAnsi="Times New Roman"/>
        </w:rPr>
        <w:t>独自就医情况调查</w:t>
      </w:r>
    </w:p>
    <w:p>
      <w:pPr>
        <w:spacing w:line="240" w:lineRule="auto"/>
        <w:ind w:firstLine="480"/>
        <w:jc w:val="center"/>
      </w:pPr>
      <w:r>
        <w:drawing>
          <wp:inline distT="0" distB="0" distL="0" distR="0">
            <wp:extent cx="4267200" cy="15201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cstate="print">
                      <a:extLst>
                        <a:ext uri="{28A0092B-C50C-407E-A947-70E740481C1C}">
                          <a14:useLocalDpi xmlns:a14="http://schemas.microsoft.com/office/drawing/2010/main" val="0"/>
                        </a:ext>
                      </a:extLst>
                    </a:blip>
                    <a:srcRect t="30170" b="27904"/>
                    <a:stretch>
                      <a:fillRect/>
                    </a:stretch>
                  </pic:blipFill>
                  <pic:spPr>
                    <a:xfrm>
                      <a:off x="0" y="0"/>
                      <a:ext cx="4282490" cy="1526146"/>
                    </a:xfrm>
                    <a:prstGeom prst="rect">
                      <a:avLst/>
                    </a:prstGeom>
                    <a:ln>
                      <a:noFill/>
                    </a:ln>
                  </pic:spPr>
                </pic:pic>
              </a:graphicData>
            </a:graphic>
          </wp:inline>
        </w:drawing>
      </w:r>
    </w:p>
    <w:p>
      <w:pPr>
        <w:spacing w:line="240" w:lineRule="auto"/>
        <w:ind w:firstLine="480"/>
        <w:jc w:val="center"/>
      </w:pPr>
      <w:r>
        <w:t>图</w:t>
      </w:r>
      <w:r>
        <w:rPr>
          <w:rFonts w:hint="eastAsia"/>
        </w:rPr>
        <w:t>6</w:t>
      </w:r>
      <w:r>
        <w:t>-1</w:t>
      </w:r>
      <w:r>
        <w:rPr>
          <w:rFonts w:hint="eastAsia"/>
        </w:rPr>
        <w:t>1</w:t>
      </w:r>
      <w:r>
        <w:t xml:space="preserve">  受访者</w:t>
      </w:r>
      <w:r>
        <w:rPr>
          <w:rFonts w:hint="eastAsia"/>
        </w:rPr>
        <w:t>独自就医情况比例</w:t>
      </w:r>
    </w:p>
    <w:p>
      <w:pPr>
        <w:spacing w:line="240" w:lineRule="auto"/>
        <w:ind w:firstLine="480"/>
        <w:jc w:val="center"/>
      </w:pPr>
    </w:p>
    <w:p>
      <w:pPr>
        <w:ind w:firstLine="480"/>
      </w:pPr>
      <w:r>
        <w:rPr>
          <w:rFonts w:hint="eastAsia"/>
        </w:rPr>
        <w:t>由图6</w:t>
      </w:r>
      <w:r>
        <w:t>-1</w:t>
      </w:r>
      <w:r>
        <w:rPr>
          <w:rFonts w:hint="eastAsia"/>
        </w:rPr>
        <w:t>1可知，受访者独自就医情况时有发生，很少独自就医人群占比4</w:t>
      </w:r>
      <w:r>
        <w:t>7.20%</w:t>
      </w:r>
      <w:r>
        <w:rPr>
          <w:rFonts w:hint="eastAsia"/>
        </w:rPr>
        <w:t>，有时需独自就医人群占比3</w:t>
      </w:r>
      <w:r>
        <w:t>4.50%</w:t>
      </w:r>
      <w:r>
        <w:rPr>
          <w:rFonts w:hint="eastAsia"/>
        </w:rPr>
        <w:t>，而从未独自就医的人群仅占比5</w:t>
      </w:r>
      <w:r>
        <w:t>.50%</w:t>
      </w:r>
      <w:r>
        <w:rPr>
          <w:rFonts w:hint="eastAsia"/>
        </w:rPr>
        <w:t>。说明孤独现象愈发严重，多数人生病时缺少陪伴，说明陪诊服务具有一定的潜在市场。</w:t>
      </w:r>
    </w:p>
    <w:p>
      <w:pPr>
        <w:pStyle w:val="3"/>
        <w:numPr>
          <w:ilvl w:val="1"/>
          <w:numId w:val="2"/>
        </w:numPr>
        <w:spacing w:before="156" w:beforeLines="50" w:after="156" w:afterLines="50"/>
      </w:pPr>
      <w:r>
        <w:rPr>
          <w:rFonts w:ascii="Times New Roman" w:hAnsi="Times New Roman"/>
        </w:rPr>
        <w:t>受访者</w:t>
      </w:r>
      <w:r>
        <w:rPr>
          <w:rFonts w:hint="eastAsia" w:ascii="Times New Roman" w:hAnsi="Times New Roman"/>
        </w:rPr>
        <w:t>对陪诊服务的认知情况</w:t>
      </w:r>
    </w:p>
    <w:p>
      <w:pPr>
        <w:pStyle w:val="4"/>
        <w:widowControl/>
        <w:numPr>
          <w:ilvl w:val="2"/>
          <w:numId w:val="2"/>
        </w:numPr>
        <w:spacing w:before="156" w:beforeLines="50" w:after="156" w:afterLines="50"/>
        <w:ind w:firstLineChars="0"/>
        <w:rPr>
          <w:rFonts w:ascii="Times New Roman" w:hAnsi="Times New Roman"/>
        </w:rPr>
      </w:pPr>
      <w:r>
        <w:rPr>
          <w:rFonts w:ascii="Times New Roman" w:hAnsi="Times New Roman"/>
        </w:rPr>
        <w:t>受访者</w:t>
      </w:r>
      <w:r>
        <w:rPr>
          <w:rFonts w:hint="eastAsia" w:ascii="Times New Roman" w:hAnsi="Times New Roman"/>
        </w:rPr>
        <w:t>使用陪诊服务原因</w:t>
      </w:r>
    </w:p>
    <w:p>
      <w:pPr>
        <w:spacing w:line="240" w:lineRule="auto"/>
        <w:ind w:firstLine="480"/>
        <w:jc w:val="center"/>
      </w:pPr>
      <w:r>
        <w:drawing>
          <wp:inline distT="0" distB="0" distL="0" distR="0">
            <wp:extent cx="3285490" cy="2793365"/>
            <wp:effectExtent l="0" t="0" r="6350" b="107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85490" cy="2793365"/>
                    </a:xfrm>
                    <a:prstGeom prst="rect">
                      <a:avLst/>
                    </a:prstGeom>
                  </pic:spPr>
                </pic:pic>
              </a:graphicData>
            </a:graphic>
          </wp:inline>
        </w:drawing>
      </w:r>
    </w:p>
    <w:p>
      <w:pPr>
        <w:spacing w:line="240" w:lineRule="auto"/>
        <w:ind w:firstLine="480"/>
        <w:jc w:val="center"/>
      </w:pPr>
      <w:r>
        <w:t>图</w:t>
      </w:r>
      <w:r>
        <w:rPr>
          <w:rFonts w:hint="eastAsia"/>
        </w:rPr>
        <w:t>6</w:t>
      </w:r>
      <w:r>
        <w:t>-1</w:t>
      </w:r>
      <w:r>
        <w:rPr>
          <w:rFonts w:hint="eastAsia"/>
        </w:rPr>
        <w:t>2</w:t>
      </w:r>
      <w:r>
        <w:t xml:space="preserve">  受访者</w:t>
      </w:r>
      <w:r>
        <w:rPr>
          <w:rFonts w:hint="eastAsia"/>
        </w:rPr>
        <w:t>使用陪诊服务情况饼图</w:t>
      </w:r>
    </w:p>
    <w:p>
      <w:pPr>
        <w:ind w:firstLine="480"/>
      </w:pPr>
      <w:r>
        <w:rPr>
          <w:rFonts w:hint="eastAsia"/>
        </w:rPr>
        <w:t>由图6-</w:t>
      </w:r>
      <w:r>
        <w:t>1</w:t>
      </w:r>
      <w:r>
        <w:rPr>
          <w:rFonts w:hint="eastAsia"/>
        </w:rPr>
        <w:t>2，老人独自就诊需要购买陪诊服务的情况最多</w:t>
      </w:r>
      <w:r>
        <w:t>，占比为54.09%</w:t>
      </w:r>
      <w:r>
        <w:rPr>
          <w:rFonts w:hint="eastAsia"/>
        </w:rPr>
        <w:t>；</w:t>
      </w:r>
      <w:r>
        <w:t>其次为</w:t>
      </w:r>
      <w:r>
        <w:rPr>
          <w:rFonts w:hint="eastAsia"/>
        </w:rPr>
        <w:t>陪同小孩就诊</w:t>
      </w:r>
      <w:r>
        <w:t>，占41.51%；</w:t>
      </w:r>
      <w:r>
        <w:rPr>
          <w:rFonts w:hint="eastAsia"/>
        </w:rPr>
        <w:t>孕妇独自就诊不便从而购买陪诊服务次之，占比3</w:t>
      </w:r>
      <w:r>
        <w:t>8.36%</w:t>
      </w:r>
      <w:r>
        <w:rPr>
          <w:rFonts w:hint="eastAsia"/>
        </w:rPr>
        <w:t>，不熟悉医院就诊流程的人群占比为3</w:t>
      </w:r>
      <w:r>
        <w:t>3.96%</w:t>
      </w:r>
      <w:r>
        <w:rPr>
          <w:rFonts w:hint="eastAsia"/>
        </w:rPr>
        <w:t>。说明陪诊服务的受众人群多数为老年人、幼儿以及行动不便者。</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受访者从未使用过陪诊服务的原因</w:t>
      </w:r>
    </w:p>
    <w:p>
      <w:pPr>
        <w:spacing w:line="240" w:lineRule="auto"/>
        <w:ind w:firstLine="420" w:firstLineChars="0"/>
        <w:jc w:val="center"/>
      </w:pPr>
      <w:r>
        <w:drawing>
          <wp:inline distT="0" distB="0" distL="0" distR="0">
            <wp:extent cx="3197225" cy="2717800"/>
            <wp:effectExtent l="0" t="0" r="317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19926" cy="2736899"/>
                    </a:xfrm>
                    <a:prstGeom prst="rect">
                      <a:avLst/>
                    </a:prstGeom>
                  </pic:spPr>
                </pic:pic>
              </a:graphicData>
            </a:graphic>
          </wp:inline>
        </w:drawing>
      </w:r>
    </w:p>
    <w:p>
      <w:pPr>
        <w:spacing w:line="240" w:lineRule="auto"/>
        <w:ind w:firstLine="480"/>
        <w:jc w:val="center"/>
      </w:pPr>
      <w:r>
        <w:t>图</w:t>
      </w:r>
      <w:r>
        <w:rPr>
          <w:rFonts w:hint="eastAsia"/>
        </w:rPr>
        <w:t>6</w:t>
      </w:r>
      <w:r>
        <w:t>-1</w:t>
      </w:r>
      <w:r>
        <w:rPr>
          <w:rFonts w:hint="eastAsia"/>
        </w:rPr>
        <w:t>3</w:t>
      </w:r>
      <w:r>
        <w:t xml:space="preserve">  受访者</w:t>
      </w:r>
      <w:r>
        <w:rPr>
          <w:rFonts w:hint="eastAsia"/>
        </w:rPr>
        <w:t>使用陪诊服务情况饼图</w:t>
      </w:r>
    </w:p>
    <w:p>
      <w:pPr>
        <w:ind w:firstLine="480"/>
      </w:pPr>
      <w:r>
        <w:rPr>
          <w:rFonts w:hint="eastAsia"/>
        </w:rPr>
        <w:t>由图6-</w:t>
      </w:r>
      <w:r>
        <w:t>1</w:t>
      </w:r>
      <w:r>
        <w:rPr>
          <w:rFonts w:hint="eastAsia"/>
        </w:rPr>
        <w:t>3，关于受访者为何从未使用陪诊服务，没有相关需求占比最大，为5</w:t>
      </w:r>
      <w:r>
        <w:t>9.47%</w:t>
      </w:r>
      <w:r>
        <w:rPr>
          <w:rFonts w:hint="eastAsia"/>
        </w:rPr>
        <w:t>，其次是由于未能找到合适的陪诊服务平台，占比3</w:t>
      </w:r>
      <w:r>
        <w:t>2.63%</w:t>
      </w:r>
      <w:r>
        <w:rPr>
          <w:rFonts w:hint="eastAsia"/>
        </w:rPr>
        <w:t>，2</w:t>
      </w:r>
      <w:r>
        <w:t>7.37%</w:t>
      </w:r>
      <w:r>
        <w:rPr>
          <w:rFonts w:hint="eastAsia"/>
        </w:rPr>
        <w:t>的受访者对陪诊师的专业性提出质疑，2</w:t>
      </w:r>
      <w:r>
        <w:t>6.32%</w:t>
      </w:r>
      <w:r>
        <w:rPr>
          <w:rFonts w:hint="eastAsia"/>
        </w:rPr>
        <w:t>的受访者认为陪诊行业混乱，不敢购买服务。说明目前大众对于陪诊行业的认知度较低，现有陪诊服务平台不易搜寻，同时陪诊行业自身具有资质不规范、服务不透明的性质，导致部分受访者不敢购买。</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受访者对陪诊服务的期望功能</w:t>
      </w:r>
    </w:p>
    <w:p>
      <w:pPr>
        <w:spacing w:line="240" w:lineRule="auto"/>
        <w:ind w:firstLine="480"/>
        <w:jc w:val="center"/>
      </w:pPr>
      <w:r>
        <w:drawing>
          <wp:inline distT="0" distB="0" distL="0" distR="0">
            <wp:extent cx="3321050" cy="2822575"/>
            <wp:effectExtent l="0" t="0" r="1270" b="1206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42316" cy="2840930"/>
                    </a:xfrm>
                    <a:prstGeom prst="rect">
                      <a:avLst/>
                    </a:prstGeom>
                  </pic:spPr>
                </pic:pic>
              </a:graphicData>
            </a:graphic>
          </wp:inline>
        </w:drawing>
      </w:r>
    </w:p>
    <w:p>
      <w:pPr>
        <w:ind w:firstLine="480"/>
        <w:jc w:val="center"/>
      </w:pPr>
      <w:r>
        <w:rPr>
          <w:rFonts w:hint="eastAsia"/>
        </w:rPr>
        <w:t>图6</w:t>
      </w:r>
      <w:r>
        <w:t>-1</w:t>
      </w:r>
      <w:r>
        <w:rPr>
          <w:rFonts w:hint="eastAsia"/>
        </w:rPr>
        <w:t>4</w:t>
      </w:r>
      <w:r>
        <w:t xml:space="preserve"> </w:t>
      </w:r>
      <w:r>
        <w:rPr>
          <w:rFonts w:hint="eastAsia"/>
        </w:rPr>
        <w:t>陪诊服务内容需求图</w:t>
      </w:r>
    </w:p>
    <w:p>
      <w:pPr>
        <w:ind w:firstLine="480"/>
      </w:pPr>
      <w:r>
        <w:rPr>
          <w:rFonts w:hint="eastAsia"/>
        </w:rPr>
        <w:t>由图6-14，调查受访者对于陪诊服务的期望功能可以获知，需求预约挂号、取号排队功能的人群最多，占比高达</w:t>
      </w:r>
      <w:r>
        <w:t>7</w:t>
      </w:r>
      <w:r>
        <w:rPr>
          <w:rFonts w:hint="eastAsia"/>
        </w:rPr>
        <w:t>9.65%；其次为期望陪诊服务包含就医导诊、陪同检查的人群，占比</w:t>
      </w:r>
      <w:r>
        <w:t>74.47</w:t>
      </w:r>
      <w:r>
        <w:rPr>
          <w:rFonts w:hint="eastAsia"/>
        </w:rPr>
        <w:t>%；期望陪诊服务包含取送结果、代办买药的人群占比较低，仅有</w:t>
      </w:r>
      <w:r>
        <w:t>48.94</w:t>
      </w:r>
      <w:r>
        <w:rPr>
          <w:rFonts w:hint="eastAsia"/>
        </w:rPr>
        <w:t>%。</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受访者认为陪诊服务所具备功能</w:t>
      </w:r>
    </w:p>
    <w:p>
      <w:pPr>
        <w:spacing w:line="240" w:lineRule="auto"/>
        <w:ind w:firstLine="480"/>
        <w:jc w:val="center"/>
      </w:pPr>
      <w:r>
        <w:drawing>
          <wp:inline distT="0" distB="0" distL="0" distR="0">
            <wp:extent cx="3383915" cy="2875915"/>
            <wp:effectExtent l="0" t="0" r="1460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3915" cy="2875915"/>
                    </a:xfrm>
                    <a:prstGeom prst="rect">
                      <a:avLst/>
                    </a:prstGeom>
                  </pic:spPr>
                </pic:pic>
              </a:graphicData>
            </a:graphic>
          </wp:inline>
        </w:drawing>
      </w:r>
    </w:p>
    <w:p>
      <w:pPr>
        <w:spacing w:line="240" w:lineRule="auto"/>
        <w:ind w:firstLine="480"/>
        <w:jc w:val="center"/>
      </w:pPr>
      <w:r>
        <w:rPr>
          <w:rFonts w:hint="eastAsia"/>
        </w:rPr>
        <w:t>图6-15  受访者认为陪诊服务具有的功能种类</w:t>
      </w:r>
    </w:p>
    <w:p>
      <w:pPr>
        <w:ind w:firstLine="420" w:firstLineChars="0"/>
      </w:pPr>
      <w:r>
        <w:rPr>
          <w:rFonts w:hint="eastAsia"/>
        </w:rPr>
        <w:t>由图6-15，受访者认为陪诊服务需包括身体陪护、导诊作用的人群最多，达</w:t>
      </w:r>
      <w:r>
        <w:t>73.70</w:t>
      </w:r>
      <w:r>
        <w:rPr>
          <w:rFonts w:hint="eastAsia"/>
        </w:rPr>
        <w:t>%；其次受访者认为陪诊服务需包括心理安慰作用与省时跑腿作用，人群占比分别为6</w:t>
      </w:r>
      <w:r>
        <w:t>9.87%</w:t>
      </w:r>
      <w:r>
        <w:rPr>
          <w:rFonts w:hint="eastAsia"/>
        </w:rPr>
        <w:t>和68.52%。说明目前消费者对于陪诊服务的需求主要体现在导诊跑腿与心理安慰两个层面上。</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受访者对陪诊服务的感知认同程度</w:t>
      </w:r>
    </w:p>
    <w:p>
      <w:pPr>
        <w:spacing w:line="240" w:lineRule="auto"/>
        <w:ind w:firstLine="480"/>
        <w:jc w:val="center"/>
      </w:pPr>
      <w:r>
        <w:drawing>
          <wp:inline distT="0" distB="0" distL="0" distR="0">
            <wp:extent cx="2903220" cy="2467610"/>
            <wp:effectExtent l="0" t="0" r="762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03220" cy="2467610"/>
                    </a:xfrm>
                    <a:prstGeom prst="rect">
                      <a:avLst/>
                    </a:prstGeom>
                  </pic:spPr>
                </pic:pic>
              </a:graphicData>
            </a:graphic>
          </wp:inline>
        </w:drawing>
      </w:r>
    </w:p>
    <w:p>
      <w:pPr>
        <w:ind w:firstLine="420" w:firstLineChars="0"/>
        <w:jc w:val="center"/>
      </w:pPr>
      <w:r>
        <w:rPr>
          <w:rFonts w:hint="eastAsia"/>
        </w:rPr>
        <w:t>图6-16 不同情况下受访者的陪诊服务需求图</w:t>
      </w:r>
    </w:p>
    <w:p>
      <w:pPr>
        <w:ind w:firstLine="420" w:firstLineChars="0"/>
      </w:pPr>
      <w:r>
        <w:rPr>
          <w:rFonts w:hint="eastAsia" w:ascii="宋体" w:hAnsi="宋体" w:cs="宋体"/>
        </w:rPr>
        <w:t>由图6</w:t>
      </w:r>
      <w:r>
        <w:rPr>
          <w:rFonts w:hint="eastAsia"/>
        </w:rPr>
        <w:t>-16</w:t>
      </w:r>
      <w:r>
        <w:rPr>
          <w:rFonts w:hint="eastAsia" w:ascii="宋体" w:hAnsi="宋体" w:cs="宋体"/>
        </w:rPr>
        <w:t>，调查受访者对于选择陪诊服务的认同程度</w:t>
      </w:r>
      <w:r>
        <w:rPr>
          <w:rFonts w:hint="eastAsia"/>
        </w:rPr>
        <w:t>，发现多数受访者赞同或完全赞同陪诊服务的价值与意义，并会根据建议适当选择陪诊服务。说明陪诊服务的正向评价较多，受访者接受度高，行业前景良好。</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受访者对陪诊服务的风险感知程度</w:t>
      </w:r>
    </w:p>
    <w:p>
      <w:pPr>
        <w:spacing w:line="240" w:lineRule="auto"/>
        <w:ind w:firstLine="0" w:firstLineChars="0"/>
        <w:jc w:val="center"/>
      </w:pPr>
      <w:r>
        <w:drawing>
          <wp:inline distT="0" distB="0" distL="0" distR="0">
            <wp:extent cx="2974340" cy="2527935"/>
            <wp:effectExtent l="0" t="0" r="1270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74340" cy="2527935"/>
                    </a:xfrm>
                    <a:prstGeom prst="rect">
                      <a:avLst/>
                    </a:prstGeom>
                  </pic:spPr>
                </pic:pic>
              </a:graphicData>
            </a:graphic>
          </wp:inline>
        </w:drawing>
      </w:r>
    </w:p>
    <w:p>
      <w:pPr>
        <w:ind w:firstLine="0" w:firstLineChars="0"/>
        <w:jc w:val="center"/>
      </w:pPr>
      <w:r>
        <w:rPr>
          <w:rFonts w:hint="eastAsia" w:ascii="宋体" w:hAnsi="宋体" w:cs="宋体"/>
        </w:rPr>
        <w:t>图6</w:t>
      </w:r>
      <w:r>
        <w:rPr>
          <w:rFonts w:hint="eastAsia"/>
        </w:rPr>
        <w:t>-17  受访者对陪诊服务的风险感知程度</w:t>
      </w:r>
    </w:p>
    <w:p>
      <w:pPr>
        <w:ind w:firstLine="420" w:firstLineChars="0"/>
        <w:rPr>
          <w:rFonts w:ascii="宋体" w:hAnsi="宋体" w:cs="宋体"/>
        </w:rPr>
      </w:pPr>
      <w:r>
        <w:rPr>
          <w:rFonts w:hint="eastAsia"/>
        </w:rPr>
        <w:t>由图6-17，调查受访者对陪诊服务的担心程度，发现多数受访者对于陪诊服务的规范性、性价比以及隐私保护较为担心，存有一定顾虑。</w:t>
      </w:r>
      <w:r>
        <w:rPr>
          <w:rFonts w:ascii="宋体" w:hAnsi="宋体" w:cs="宋体"/>
        </w:rPr>
        <w:t>说明</w:t>
      </w:r>
      <w:r>
        <w:rPr>
          <w:rFonts w:hint="eastAsia" w:ascii="宋体" w:hAnsi="宋体" w:cs="宋体"/>
        </w:rPr>
        <w:t>目前陪诊服务行业尚未规范化，亟需统一标准。</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受访者对陪诊服务的使用意愿程度</w:t>
      </w:r>
    </w:p>
    <w:p>
      <w:pPr>
        <w:spacing w:line="240" w:lineRule="auto"/>
        <w:ind w:firstLine="0" w:firstLineChars="0"/>
        <w:jc w:val="center"/>
      </w:pPr>
      <w:r>
        <w:drawing>
          <wp:inline distT="0" distB="0" distL="0" distR="0">
            <wp:extent cx="3657600" cy="310832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72215" cy="3121338"/>
                    </a:xfrm>
                    <a:prstGeom prst="rect">
                      <a:avLst/>
                    </a:prstGeom>
                  </pic:spPr>
                </pic:pic>
              </a:graphicData>
            </a:graphic>
          </wp:inline>
        </w:drawing>
      </w:r>
    </w:p>
    <w:p>
      <w:pPr>
        <w:ind w:firstLine="0" w:firstLineChars="0"/>
        <w:jc w:val="center"/>
      </w:pPr>
      <w:r>
        <w:rPr>
          <w:rFonts w:hint="eastAsia" w:ascii="宋体" w:hAnsi="宋体" w:cs="宋体"/>
        </w:rPr>
        <w:t>图6</w:t>
      </w:r>
      <w:r>
        <w:rPr>
          <w:rFonts w:hint="eastAsia"/>
        </w:rPr>
        <w:t>-18  受访者对陪诊服务的使用意愿程度</w:t>
      </w:r>
    </w:p>
    <w:p>
      <w:pPr>
        <w:ind w:firstLine="420" w:firstLineChars="0"/>
      </w:pPr>
      <w:r>
        <w:rPr>
          <w:rFonts w:hint="eastAsia"/>
        </w:rPr>
        <w:t>由图6-18，调查受访者对陪诊服务的使用意愿程度，发现多数受访者愿意选择陪诊服务，赞同陪诊服务行业，并承诺会将陪诊服务推荐给朋友或尝试使用，说明陪诊服务的大众使用意愿尚可观。</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受访者了解陪诊服务的渠道</w:t>
      </w:r>
    </w:p>
    <w:p>
      <w:pPr>
        <w:spacing w:line="240" w:lineRule="auto"/>
        <w:ind w:firstLine="0" w:firstLineChars="0"/>
        <w:jc w:val="center"/>
      </w:pPr>
      <w:r>
        <w:drawing>
          <wp:inline distT="0" distB="0" distL="0" distR="0">
            <wp:extent cx="3136900" cy="2665730"/>
            <wp:effectExtent l="0" t="0" r="254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46167" cy="2674204"/>
                    </a:xfrm>
                    <a:prstGeom prst="rect">
                      <a:avLst/>
                    </a:prstGeom>
                  </pic:spPr>
                </pic:pic>
              </a:graphicData>
            </a:graphic>
          </wp:inline>
        </w:drawing>
      </w:r>
    </w:p>
    <w:p>
      <w:pPr>
        <w:ind w:firstLine="0" w:firstLineChars="0"/>
        <w:jc w:val="center"/>
      </w:pPr>
      <w:r>
        <w:rPr>
          <w:rFonts w:hint="eastAsia" w:ascii="宋体" w:hAnsi="宋体" w:cs="宋体"/>
        </w:rPr>
        <w:t>图6</w:t>
      </w:r>
      <w:r>
        <w:rPr>
          <w:rFonts w:hint="eastAsia"/>
        </w:rPr>
        <w:t>-19  受访者了解陪诊服务的多样渠道</w:t>
      </w:r>
    </w:p>
    <w:p>
      <w:pPr>
        <w:ind w:firstLine="480"/>
      </w:pPr>
      <w:r>
        <w:rPr>
          <w:rFonts w:hint="eastAsia"/>
        </w:rPr>
        <w:t>由图6-19，基于已知道陪诊服务的人群调查受访者对陪诊服务的了解渠道，发现6</w:t>
      </w:r>
      <w:r>
        <w:t>3.32%</w:t>
      </w:r>
      <w:r>
        <w:rPr>
          <w:rFonts w:hint="eastAsia"/>
        </w:rPr>
        <w:t>的受访者从微信公众号、朋友圈、视频号、小程序了解到陪诊服务，5</w:t>
      </w:r>
      <w:r>
        <w:t>2.72%</w:t>
      </w:r>
      <w:r>
        <w:rPr>
          <w:rFonts w:hint="eastAsia"/>
        </w:rPr>
        <w:t>的受访者从家人、朋友或同事了解陪诊服务。结合与陪诊师的线上访谈，发现目前陪诊服务以微信交流形式居多，并通过好友之间相互介绍的方式进行宣传。</w:t>
      </w:r>
    </w:p>
    <w:p>
      <w:pPr>
        <w:pStyle w:val="3"/>
        <w:numPr>
          <w:ilvl w:val="1"/>
          <w:numId w:val="2"/>
        </w:numPr>
        <w:spacing w:before="156" w:beforeLines="50" w:after="156" w:afterLines="50"/>
      </w:pPr>
      <w:r>
        <w:rPr>
          <w:rFonts w:hint="eastAsia"/>
        </w:rPr>
        <w:t>受访者基本信息相关性描述——基于斯皮尔曼分析</w:t>
      </w:r>
    </w:p>
    <w:p>
      <w:pPr>
        <w:pStyle w:val="4"/>
        <w:widowControl/>
        <w:numPr>
          <w:ilvl w:val="2"/>
          <w:numId w:val="2"/>
        </w:numPr>
        <w:spacing w:before="156" w:beforeLines="50" w:after="156" w:afterLines="50"/>
        <w:ind w:firstLineChars="0"/>
        <w:rPr>
          <w:rFonts w:ascii="Times New Roman" w:hAnsi="Times New Roman"/>
        </w:rPr>
      </w:pPr>
      <w:r>
        <w:rPr>
          <w:rFonts w:ascii="Times New Roman" w:hAnsi="Times New Roman"/>
          <w:szCs w:val="24"/>
        </w:rPr>
        <w:t>Kolmogorov–Smirnov检验</w:t>
      </w:r>
    </w:p>
    <w:p>
      <w:pPr>
        <w:ind w:firstLine="480"/>
      </w:pPr>
      <w:r>
        <w:t>通常正态分布的检验方法有两种，一种是Shapiro-Wilk检验，适用于小样本资料（样本量≤500）</w:t>
      </w:r>
      <w:r>
        <w:rPr>
          <w:rFonts w:hint="eastAsia"/>
        </w:rPr>
        <w:t>；</w:t>
      </w:r>
      <w:r>
        <w:t>另一种是Kolmogorov–Smirnov检验，适用于大样本资料（样本量&gt;500）</w:t>
      </w:r>
      <w:r>
        <w:rPr>
          <w:rFonts w:hint="eastAsia"/>
        </w:rPr>
        <w:t>。由于调研共抽取问卷数量超过5</w:t>
      </w:r>
      <w:r>
        <w:t>00</w:t>
      </w:r>
      <w:r>
        <w:rPr>
          <w:rFonts w:hint="eastAsia"/>
        </w:rPr>
        <w:t>份，故采取K</w:t>
      </w:r>
      <w:r>
        <w:t>-S</w:t>
      </w:r>
      <w:r>
        <w:rPr>
          <w:rFonts w:hint="eastAsia"/>
        </w:rPr>
        <w:t>检验。检验过程中，</w:t>
      </w:r>
      <w:r>
        <w:t>若呈现显著性（p&lt;0.05或0.01），则说明拒绝原假设（数据符合正态分布），该数据不满足正态分布，反之则说明该数据满足正态分布。</w:t>
      </w:r>
      <w:r>
        <w:rPr>
          <w:rFonts w:hint="eastAsia"/>
        </w:rPr>
        <w:t>对受访者基本信息进行</w:t>
      </w:r>
      <w:r>
        <w:t>Kruskal-Wallis</w:t>
      </w:r>
      <w:r>
        <w:rPr>
          <w:rFonts w:hint="eastAsia"/>
        </w:rPr>
        <w:t>检验，</w:t>
      </w:r>
      <w:r>
        <w:t>显著性P值为0.000***，水平上呈现显著性，拒绝原假设，因此数据不满足正态分布</w:t>
      </w:r>
      <w:r>
        <w:rPr>
          <w:rFonts w:hint="eastAsia"/>
        </w:rPr>
        <w:t>。</w:t>
      </w:r>
    </w:p>
    <w:p>
      <w:pPr>
        <w:ind w:firstLine="480"/>
        <w:jc w:val="center"/>
      </w:pPr>
      <w:r>
        <w:rPr>
          <w:rFonts w:hint="eastAsia"/>
        </w:rPr>
        <w:t>表6-1  正态性检验结果</w:t>
      </w:r>
    </w:p>
    <w:tbl>
      <w:tblPr>
        <w:tblStyle w:val="9"/>
        <w:tblW w:w="9374"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41"/>
        <w:gridCol w:w="801"/>
        <w:gridCol w:w="749"/>
        <w:gridCol w:w="749"/>
        <w:gridCol w:w="749"/>
        <w:gridCol w:w="1276"/>
        <w:gridCol w:w="1421"/>
        <w:gridCol w:w="1275"/>
        <w:gridCol w:w="131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2" w:hRule="atLeast"/>
          <w:jc w:val="center"/>
        </w:trPr>
        <w:tc>
          <w:tcPr>
            <w:tcW w:w="1041" w:type="dxa"/>
            <w:tcBorders>
              <w:top w:val="single" w:color="auto" w:sz="4" w:space="0"/>
              <w:bottom w:val="single" w:color="auto" w:sz="4" w:space="0"/>
            </w:tcBorders>
            <w:shd w:val="clear" w:color="auto" w:fill="auto"/>
            <w:noWrap/>
            <w:vAlign w:val="center"/>
          </w:tcPr>
          <w:p>
            <w:pPr>
              <w:ind w:firstLine="0" w:firstLineChars="0"/>
              <w:jc w:val="center"/>
            </w:pPr>
            <w:r>
              <w:rPr>
                <w:rFonts w:hint="eastAsia"/>
              </w:rPr>
              <w:t>变量名</w:t>
            </w:r>
          </w:p>
        </w:tc>
        <w:tc>
          <w:tcPr>
            <w:tcW w:w="801" w:type="dxa"/>
            <w:tcBorders>
              <w:top w:val="single" w:color="auto" w:sz="4" w:space="0"/>
              <w:bottom w:val="single" w:color="auto" w:sz="4" w:space="0"/>
            </w:tcBorders>
            <w:shd w:val="clear" w:color="auto" w:fill="auto"/>
            <w:vAlign w:val="center"/>
          </w:tcPr>
          <w:p>
            <w:pPr>
              <w:ind w:firstLine="0" w:firstLineChars="0"/>
              <w:jc w:val="center"/>
            </w:pPr>
            <w:r>
              <w:rPr>
                <w:rFonts w:hint="eastAsia"/>
              </w:rPr>
              <w:t>性别</w:t>
            </w:r>
          </w:p>
        </w:tc>
        <w:tc>
          <w:tcPr>
            <w:tcW w:w="749" w:type="dxa"/>
            <w:tcBorders>
              <w:top w:val="single" w:color="auto" w:sz="4" w:space="0"/>
              <w:bottom w:val="single" w:color="auto" w:sz="4" w:space="0"/>
            </w:tcBorders>
            <w:shd w:val="clear" w:color="auto" w:fill="auto"/>
            <w:vAlign w:val="center"/>
          </w:tcPr>
          <w:p>
            <w:pPr>
              <w:ind w:firstLine="0" w:firstLineChars="0"/>
              <w:jc w:val="center"/>
            </w:pPr>
            <w:r>
              <w:rPr>
                <w:rFonts w:hint="eastAsia"/>
              </w:rPr>
              <w:t>年龄</w:t>
            </w:r>
          </w:p>
        </w:tc>
        <w:tc>
          <w:tcPr>
            <w:tcW w:w="749" w:type="dxa"/>
            <w:tcBorders>
              <w:top w:val="single" w:color="auto" w:sz="4" w:space="0"/>
              <w:bottom w:val="single" w:color="auto" w:sz="4" w:space="0"/>
            </w:tcBorders>
            <w:shd w:val="clear" w:color="auto" w:fill="auto"/>
            <w:vAlign w:val="center"/>
          </w:tcPr>
          <w:p>
            <w:pPr>
              <w:ind w:firstLine="0" w:firstLineChars="0"/>
              <w:jc w:val="center"/>
            </w:pPr>
            <w:r>
              <w:rPr>
                <w:rFonts w:hint="eastAsia"/>
              </w:rPr>
              <w:t>学历</w:t>
            </w:r>
          </w:p>
        </w:tc>
        <w:tc>
          <w:tcPr>
            <w:tcW w:w="749" w:type="dxa"/>
            <w:tcBorders>
              <w:top w:val="single" w:color="auto" w:sz="4" w:space="0"/>
              <w:bottom w:val="single" w:color="auto" w:sz="4" w:space="0"/>
            </w:tcBorders>
            <w:shd w:val="clear" w:color="auto" w:fill="auto"/>
            <w:vAlign w:val="center"/>
          </w:tcPr>
          <w:p>
            <w:pPr>
              <w:ind w:firstLine="0" w:firstLineChars="0"/>
              <w:jc w:val="center"/>
            </w:pPr>
            <w:r>
              <w:rPr>
                <w:rFonts w:hint="eastAsia"/>
              </w:rPr>
              <w:t>职业</w:t>
            </w:r>
          </w:p>
        </w:tc>
        <w:tc>
          <w:tcPr>
            <w:tcW w:w="1276" w:type="dxa"/>
            <w:tcBorders>
              <w:top w:val="single" w:color="auto" w:sz="4" w:space="0"/>
              <w:bottom w:val="single" w:color="auto" w:sz="4" w:space="0"/>
            </w:tcBorders>
            <w:shd w:val="clear" w:color="auto" w:fill="auto"/>
            <w:vAlign w:val="center"/>
          </w:tcPr>
          <w:p>
            <w:pPr>
              <w:ind w:firstLine="0" w:firstLineChars="0"/>
              <w:jc w:val="center"/>
            </w:pPr>
            <w:r>
              <w:rPr>
                <w:rFonts w:hint="eastAsia"/>
              </w:rPr>
              <w:t>月均收入</w:t>
            </w:r>
          </w:p>
        </w:tc>
        <w:tc>
          <w:tcPr>
            <w:tcW w:w="1421" w:type="dxa"/>
            <w:tcBorders>
              <w:top w:val="single" w:color="auto" w:sz="4" w:space="0"/>
              <w:bottom w:val="single" w:color="auto" w:sz="4" w:space="0"/>
            </w:tcBorders>
            <w:shd w:val="clear" w:color="auto" w:fill="auto"/>
            <w:vAlign w:val="center"/>
          </w:tcPr>
          <w:p>
            <w:pPr>
              <w:ind w:firstLine="0" w:firstLineChars="0"/>
              <w:jc w:val="center"/>
            </w:pPr>
            <w:r>
              <w:rPr>
                <w:rFonts w:hint="eastAsia"/>
              </w:rPr>
              <w:t>月医疗支出</w:t>
            </w:r>
          </w:p>
        </w:tc>
        <w:tc>
          <w:tcPr>
            <w:tcW w:w="1275" w:type="dxa"/>
            <w:tcBorders>
              <w:top w:val="single" w:color="auto" w:sz="4" w:space="0"/>
              <w:bottom w:val="single" w:color="auto" w:sz="4" w:space="0"/>
            </w:tcBorders>
            <w:shd w:val="clear" w:color="auto" w:fill="auto"/>
            <w:vAlign w:val="center"/>
          </w:tcPr>
          <w:p>
            <w:pPr>
              <w:ind w:firstLine="0" w:firstLineChars="0"/>
              <w:jc w:val="center"/>
            </w:pPr>
            <w:r>
              <w:rPr>
                <w:rFonts w:hint="eastAsia"/>
              </w:rPr>
              <w:t>独自就医</w:t>
            </w:r>
          </w:p>
        </w:tc>
        <w:tc>
          <w:tcPr>
            <w:tcW w:w="1313" w:type="dxa"/>
            <w:tcBorders>
              <w:top w:val="single" w:color="auto" w:sz="4" w:space="0"/>
              <w:bottom w:val="single" w:color="auto" w:sz="4" w:space="0"/>
            </w:tcBorders>
            <w:shd w:val="clear" w:color="auto" w:fill="auto"/>
            <w:vAlign w:val="center"/>
          </w:tcPr>
          <w:p>
            <w:pPr>
              <w:ind w:firstLine="0" w:firstLineChars="0"/>
              <w:jc w:val="center"/>
            </w:pPr>
            <w:r>
              <w:rPr>
                <w:rFonts w:hint="eastAsia"/>
              </w:rPr>
              <w:t>是否了解</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jc w:val="center"/>
        </w:trPr>
        <w:tc>
          <w:tcPr>
            <w:tcW w:w="1041" w:type="dxa"/>
            <w:tcBorders>
              <w:top w:val="single" w:color="auto" w:sz="4" w:space="0"/>
            </w:tcBorders>
            <w:shd w:val="clear" w:color="auto" w:fill="auto"/>
            <w:noWrap/>
            <w:vAlign w:val="center"/>
          </w:tcPr>
          <w:p>
            <w:pPr>
              <w:ind w:firstLine="0" w:firstLineChars="0"/>
              <w:jc w:val="center"/>
            </w:pPr>
            <w:r>
              <w:rPr>
                <w:rFonts w:hint="eastAsia"/>
              </w:rPr>
              <w:t>显著性</w:t>
            </w:r>
          </w:p>
        </w:tc>
        <w:tc>
          <w:tcPr>
            <w:tcW w:w="801" w:type="dxa"/>
            <w:tcBorders>
              <w:top w:val="single" w:color="auto" w:sz="4" w:space="0"/>
            </w:tcBorders>
            <w:shd w:val="clear" w:color="auto" w:fill="auto"/>
            <w:noWrap/>
            <w:vAlign w:val="center"/>
          </w:tcPr>
          <w:p>
            <w:pPr>
              <w:ind w:firstLine="0" w:firstLineChars="0"/>
              <w:jc w:val="center"/>
            </w:pPr>
            <w:r>
              <w:rPr>
                <w:rFonts w:hint="eastAsia"/>
              </w:rPr>
              <w:t>.000</w:t>
            </w:r>
          </w:p>
        </w:tc>
        <w:tc>
          <w:tcPr>
            <w:tcW w:w="749" w:type="dxa"/>
            <w:tcBorders>
              <w:top w:val="single" w:color="auto" w:sz="4" w:space="0"/>
            </w:tcBorders>
            <w:shd w:val="clear" w:color="auto" w:fill="auto"/>
            <w:noWrap/>
            <w:vAlign w:val="center"/>
          </w:tcPr>
          <w:p>
            <w:pPr>
              <w:ind w:firstLine="0" w:firstLineChars="0"/>
              <w:jc w:val="center"/>
            </w:pPr>
            <w:r>
              <w:rPr>
                <w:rFonts w:hint="eastAsia"/>
              </w:rPr>
              <w:t>.000</w:t>
            </w:r>
          </w:p>
        </w:tc>
        <w:tc>
          <w:tcPr>
            <w:tcW w:w="749" w:type="dxa"/>
            <w:tcBorders>
              <w:top w:val="single" w:color="auto" w:sz="4" w:space="0"/>
            </w:tcBorders>
            <w:shd w:val="clear" w:color="auto" w:fill="auto"/>
            <w:noWrap/>
            <w:vAlign w:val="center"/>
          </w:tcPr>
          <w:p>
            <w:pPr>
              <w:ind w:firstLine="0" w:firstLineChars="0"/>
              <w:jc w:val="center"/>
            </w:pPr>
            <w:r>
              <w:rPr>
                <w:rFonts w:hint="eastAsia"/>
              </w:rPr>
              <w:t>.000</w:t>
            </w:r>
          </w:p>
        </w:tc>
        <w:tc>
          <w:tcPr>
            <w:tcW w:w="749" w:type="dxa"/>
            <w:tcBorders>
              <w:top w:val="single" w:color="auto" w:sz="4" w:space="0"/>
            </w:tcBorders>
            <w:shd w:val="clear" w:color="auto" w:fill="auto"/>
            <w:noWrap/>
            <w:vAlign w:val="center"/>
          </w:tcPr>
          <w:p>
            <w:pPr>
              <w:ind w:firstLine="0" w:firstLineChars="0"/>
              <w:jc w:val="center"/>
            </w:pPr>
            <w:r>
              <w:rPr>
                <w:rFonts w:hint="eastAsia"/>
              </w:rPr>
              <w:t>.000</w:t>
            </w:r>
          </w:p>
        </w:tc>
        <w:tc>
          <w:tcPr>
            <w:tcW w:w="1276" w:type="dxa"/>
            <w:tcBorders>
              <w:top w:val="single" w:color="auto" w:sz="4" w:space="0"/>
            </w:tcBorders>
            <w:shd w:val="clear" w:color="auto" w:fill="auto"/>
            <w:noWrap/>
            <w:vAlign w:val="center"/>
          </w:tcPr>
          <w:p>
            <w:pPr>
              <w:ind w:firstLine="0" w:firstLineChars="0"/>
              <w:jc w:val="center"/>
            </w:pPr>
            <w:r>
              <w:rPr>
                <w:rFonts w:hint="eastAsia"/>
              </w:rPr>
              <w:t>.000</w:t>
            </w:r>
          </w:p>
        </w:tc>
        <w:tc>
          <w:tcPr>
            <w:tcW w:w="1421" w:type="dxa"/>
            <w:tcBorders>
              <w:top w:val="single" w:color="auto" w:sz="4" w:space="0"/>
            </w:tcBorders>
            <w:shd w:val="clear" w:color="auto" w:fill="auto"/>
            <w:noWrap/>
            <w:vAlign w:val="center"/>
          </w:tcPr>
          <w:p>
            <w:pPr>
              <w:ind w:firstLine="0" w:firstLineChars="0"/>
              <w:jc w:val="center"/>
            </w:pPr>
            <w:r>
              <w:rPr>
                <w:rFonts w:hint="eastAsia"/>
              </w:rPr>
              <w:t>.000</w:t>
            </w:r>
          </w:p>
        </w:tc>
        <w:tc>
          <w:tcPr>
            <w:tcW w:w="1275" w:type="dxa"/>
            <w:tcBorders>
              <w:top w:val="single" w:color="auto" w:sz="4" w:space="0"/>
            </w:tcBorders>
            <w:shd w:val="clear" w:color="auto" w:fill="auto"/>
            <w:noWrap/>
            <w:vAlign w:val="center"/>
          </w:tcPr>
          <w:p>
            <w:pPr>
              <w:ind w:firstLine="0" w:firstLineChars="0"/>
              <w:jc w:val="center"/>
            </w:pPr>
            <w:r>
              <w:rPr>
                <w:rFonts w:hint="eastAsia"/>
              </w:rPr>
              <w:t>.000</w:t>
            </w:r>
          </w:p>
        </w:tc>
        <w:tc>
          <w:tcPr>
            <w:tcW w:w="1313" w:type="dxa"/>
            <w:tcBorders>
              <w:top w:val="single" w:color="auto" w:sz="4" w:space="0"/>
            </w:tcBorders>
            <w:shd w:val="clear" w:color="auto" w:fill="auto"/>
            <w:noWrap/>
            <w:vAlign w:val="center"/>
          </w:tcPr>
          <w:p>
            <w:pPr>
              <w:ind w:firstLine="0" w:firstLineChars="0"/>
              <w:jc w:val="center"/>
            </w:pPr>
            <w:r>
              <w:rPr>
                <w:rFonts w:hint="eastAsia"/>
              </w:rPr>
              <w:t>.000</w:t>
            </w:r>
          </w:p>
        </w:tc>
      </w:tr>
    </w:tbl>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斯皮尔曼相关系数</w:t>
      </w:r>
    </w:p>
    <w:p>
      <w:pPr>
        <w:spacing w:line="360" w:lineRule="auto"/>
        <w:ind w:firstLine="480"/>
      </w:pPr>
      <w:r>
        <w:rPr>
          <w:rFonts w:hint="eastAsia"/>
        </w:rPr>
        <w:t>由于K</w:t>
      </w:r>
      <w:r>
        <w:t>-S</w:t>
      </w:r>
      <w:r>
        <w:rPr>
          <w:rFonts w:hint="eastAsia"/>
        </w:rPr>
        <w:t>检验表明数据不符合正态分布，故采取斯皮尔曼相关系数方法计算两两变量之间的相关性。斯皮尔曼相关系数计算公式如下：</w:t>
      </w:r>
    </w:p>
    <w:p>
      <w:pPr>
        <w:pStyle w:val="15"/>
        <w:spacing w:line="360" w:lineRule="auto"/>
      </w:pPr>
      <w:r>
        <w:tab/>
      </w:r>
      <w:r>
        <w:rPr>
          <w:position w:val="-38"/>
        </w:rPr>
        <w:object>
          <v:shape id="_x0000_i1045" o:spt="75" type="#_x0000_t75" style="height:38.3pt;width:110.3pt;" o:ole="t" filled="f" o:preferrelative="t" stroked="f" coordsize="21600,21600">
            <v:path/>
            <v:fill on="f" focussize="0,0"/>
            <v:stroke on="f" joinstyle="miter"/>
            <v:imagedata r:id="rId83" o:title=""/>
            <o:lock v:ext="edit" aspectratio="t"/>
            <w10:wrap type="none"/>
            <w10:anchorlock/>
          </v:shape>
          <o:OLEObject Type="Embed" ProgID="Equation.DSMT4" ShapeID="_x0000_i1045" DrawAspect="Content" ObjectID="_1468075745" r:id="rId82">
            <o:LockedField>false</o:LockedField>
          </o:OLEObject>
        </w:object>
      </w:r>
      <w:r>
        <w:tab/>
      </w:r>
      <w:r>
        <w:rPr>
          <w:rFonts w:hint="eastAsia"/>
        </w:rPr>
        <w:t>（6.1）</w:t>
      </w:r>
    </w:p>
    <w:p>
      <w:pPr>
        <w:ind w:firstLine="468"/>
        <w:rPr>
          <w:rFonts w:ascii="宋体" w:hAnsi="宋体"/>
          <w:spacing w:val="-3"/>
        </w:rPr>
      </w:pPr>
      <w:r>
        <w:rPr>
          <w:rFonts w:ascii="宋体" w:hAnsi="宋体"/>
          <w:spacing w:val="-3"/>
        </w:rPr>
        <w:t>相关系数是一种秩相关系数，</w:t>
      </w:r>
      <w:r>
        <w:rPr>
          <w:rFonts w:hint="eastAsia" w:ascii="宋体" w:hAnsi="宋体"/>
          <w:spacing w:val="-3"/>
        </w:rPr>
        <w:t>用于数据非正态分布的情况。</w:t>
      </w:r>
      <w:r>
        <w:rPr>
          <w:rFonts w:ascii="宋体" w:hAnsi="宋体"/>
          <w:spacing w:val="-3"/>
        </w:rPr>
        <w:t>它是衡量两个变量的依赖性的非参数指标。它利用单调方程评价两个统计变量的相关性。</w:t>
      </w:r>
    </w:p>
    <w:p>
      <w:pPr>
        <w:ind w:firstLine="480"/>
        <w:jc w:val="center"/>
      </w:pPr>
      <w:r>
        <w:rPr>
          <w:rFonts w:hint="eastAsia"/>
        </w:rPr>
        <w:t>表6-</w:t>
      </w:r>
      <w:r>
        <w:t xml:space="preserve">2 </w:t>
      </w:r>
      <w:r>
        <w:rPr>
          <w:rFonts w:hint="eastAsia"/>
        </w:rPr>
        <w:t xml:space="preserve"> </w:t>
      </w:r>
      <w:r>
        <w:t>spearman</w:t>
      </w:r>
      <w:r>
        <w:rPr>
          <w:rFonts w:hint="eastAsia"/>
        </w:rPr>
        <w:t>相关系数表</w:t>
      </w:r>
    </w:p>
    <w:tbl>
      <w:tblPr>
        <w:tblStyle w:val="9"/>
        <w:tblW w:w="9457"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346"/>
        <w:gridCol w:w="825"/>
        <w:gridCol w:w="876"/>
        <w:gridCol w:w="862"/>
        <w:gridCol w:w="862"/>
        <w:gridCol w:w="1103"/>
        <w:gridCol w:w="1397"/>
        <w:gridCol w:w="1093"/>
        <w:gridCol w:w="109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0" w:hRule="atLeast"/>
          <w:jc w:val="center"/>
        </w:trPr>
        <w:tc>
          <w:tcPr>
            <w:tcW w:w="1346" w:type="dxa"/>
            <w:tcBorders>
              <w:top w:val="single" w:color="auto" w:sz="4" w:space="0"/>
              <w:bottom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p>
        </w:tc>
        <w:tc>
          <w:tcPr>
            <w:tcW w:w="825" w:type="dxa"/>
            <w:tcBorders>
              <w:top w:val="single" w:color="auto" w:sz="4" w:space="0"/>
              <w:bottom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性别</w:t>
            </w:r>
          </w:p>
        </w:tc>
        <w:tc>
          <w:tcPr>
            <w:tcW w:w="876" w:type="dxa"/>
            <w:tcBorders>
              <w:top w:val="single" w:color="auto" w:sz="4" w:space="0"/>
              <w:bottom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年龄</w:t>
            </w:r>
          </w:p>
        </w:tc>
        <w:tc>
          <w:tcPr>
            <w:tcW w:w="862" w:type="dxa"/>
            <w:tcBorders>
              <w:top w:val="single" w:color="auto" w:sz="4" w:space="0"/>
              <w:bottom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学历</w:t>
            </w:r>
          </w:p>
        </w:tc>
        <w:tc>
          <w:tcPr>
            <w:tcW w:w="862" w:type="dxa"/>
            <w:tcBorders>
              <w:top w:val="single" w:color="auto" w:sz="4" w:space="0"/>
              <w:bottom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职业</w:t>
            </w:r>
          </w:p>
        </w:tc>
        <w:tc>
          <w:tcPr>
            <w:tcW w:w="1103" w:type="dxa"/>
            <w:tcBorders>
              <w:top w:val="single" w:color="auto" w:sz="4" w:space="0"/>
              <w:bottom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月均收入</w:t>
            </w:r>
          </w:p>
        </w:tc>
        <w:tc>
          <w:tcPr>
            <w:tcW w:w="1397" w:type="dxa"/>
            <w:tcBorders>
              <w:top w:val="single" w:color="auto" w:sz="4" w:space="0"/>
              <w:bottom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月医疗支出</w:t>
            </w:r>
          </w:p>
        </w:tc>
        <w:tc>
          <w:tcPr>
            <w:tcW w:w="1093" w:type="dxa"/>
            <w:tcBorders>
              <w:top w:val="single" w:color="auto" w:sz="4" w:space="0"/>
              <w:bottom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独自就医</w:t>
            </w:r>
          </w:p>
        </w:tc>
        <w:tc>
          <w:tcPr>
            <w:tcW w:w="1093" w:type="dxa"/>
            <w:tcBorders>
              <w:top w:val="single" w:color="auto" w:sz="4" w:space="0"/>
              <w:bottom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是否了解</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3" w:hRule="atLeast"/>
          <w:jc w:val="center"/>
        </w:trPr>
        <w:tc>
          <w:tcPr>
            <w:tcW w:w="1346" w:type="dxa"/>
            <w:tcBorders>
              <w:top w:val="single" w:color="auto" w:sz="4" w:space="0"/>
            </w:tcBorders>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性别</w:t>
            </w:r>
          </w:p>
        </w:tc>
        <w:tc>
          <w:tcPr>
            <w:tcW w:w="825" w:type="dxa"/>
            <w:tcBorders>
              <w:top w:val="single" w:color="auto" w:sz="4" w:space="0"/>
            </w:tcBorders>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1.000</w:t>
            </w:r>
          </w:p>
        </w:tc>
        <w:tc>
          <w:tcPr>
            <w:tcW w:w="876" w:type="dxa"/>
            <w:tcBorders>
              <w:top w:val="single" w:color="auto" w:sz="4" w:space="0"/>
            </w:tcBorders>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-.119</w:t>
            </w:r>
            <w:r>
              <w:rPr>
                <w:rFonts w:hint="eastAsia" w:ascii="Times New Roman" w:hAnsi="Times New Roman" w:eastAsia="宋体" w:cs="Times New Roman"/>
                <w:color w:val="000000"/>
                <w:kern w:val="0"/>
                <w:sz w:val="21"/>
                <w:szCs w:val="18"/>
                <w:vertAlign w:val="superscript"/>
              </w:rPr>
              <w:t>**</w:t>
            </w:r>
          </w:p>
        </w:tc>
        <w:tc>
          <w:tcPr>
            <w:tcW w:w="862" w:type="dxa"/>
            <w:tcBorders>
              <w:top w:val="single" w:color="auto" w:sz="4" w:space="0"/>
            </w:tcBorders>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.035</w:t>
            </w:r>
          </w:p>
        </w:tc>
        <w:tc>
          <w:tcPr>
            <w:tcW w:w="862" w:type="dxa"/>
            <w:tcBorders>
              <w:top w:val="single" w:color="auto" w:sz="4" w:space="0"/>
            </w:tcBorders>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-.041</w:t>
            </w:r>
          </w:p>
        </w:tc>
        <w:tc>
          <w:tcPr>
            <w:tcW w:w="1103" w:type="dxa"/>
            <w:tcBorders>
              <w:top w:val="single" w:color="auto" w:sz="4" w:space="0"/>
            </w:tcBorders>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-.175</w:t>
            </w:r>
            <w:r>
              <w:rPr>
                <w:rFonts w:hint="eastAsia" w:ascii="Times New Roman" w:hAnsi="Times New Roman" w:eastAsia="宋体" w:cs="Times New Roman"/>
                <w:color w:val="000000"/>
                <w:kern w:val="0"/>
                <w:sz w:val="21"/>
                <w:szCs w:val="18"/>
                <w:vertAlign w:val="superscript"/>
              </w:rPr>
              <w:t>**</w:t>
            </w:r>
          </w:p>
        </w:tc>
        <w:tc>
          <w:tcPr>
            <w:tcW w:w="1397" w:type="dxa"/>
            <w:tcBorders>
              <w:top w:val="single" w:color="auto" w:sz="4" w:space="0"/>
            </w:tcBorders>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-.049</w:t>
            </w:r>
          </w:p>
        </w:tc>
        <w:tc>
          <w:tcPr>
            <w:tcW w:w="1093" w:type="dxa"/>
            <w:tcBorders>
              <w:top w:val="single" w:color="auto" w:sz="4" w:space="0"/>
            </w:tcBorders>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-.051</w:t>
            </w:r>
          </w:p>
        </w:tc>
        <w:tc>
          <w:tcPr>
            <w:tcW w:w="1093" w:type="dxa"/>
            <w:tcBorders>
              <w:top w:val="single" w:color="auto" w:sz="4" w:space="0"/>
            </w:tcBorders>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-.031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6" w:hRule="atLeast"/>
          <w:jc w:val="center"/>
        </w:trPr>
        <w:tc>
          <w:tcPr>
            <w:tcW w:w="1346" w:type="dxa"/>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年龄</w:t>
            </w:r>
          </w:p>
        </w:tc>
        <w:tc>
          <w:tcPr>
            <w:tcW w:w="825"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-.119</w:t>
            </w:r>
            <w:r>
              <w:rPr>
                <w:rFonts w:hint="eastAsia" w:ascii="Times New Roman" w:hAnsi="Times New Roman" w:eastAsia="宋体" w:cs="Times New Roman"/>
                <w:color w:val="000000"/>
                <w:kern w:val="0"/>
                <w:sz w:val="21"/>
                <w:szCs w:val="18"/>
                <w:vertAlign w:val="superscript"/>
              </w:rPr>
              <w:t>**</w:t>
            </w:r>
          </w:p>
        </w:tc>
        <w:tc>
          <w:tcPr>
            <w:tcW w:w="876"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1.000</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-.010</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.338</w:t>
            </w:r>
            <w:r>
              <w:rPr>
                <w:rFonts w:hint="eastAsia" w:ascii="Times New Roman" w:hAnsi="Times New Roman" w:eastAsia="宋体" w:cs="Times New Roman"/>
                <w:color w:val="000000"/>
                <w:kern w:val="0"/>
                <w:sz w:val="21"/>
                <w:szCs w:val="18"/>
                <w:vertAlign w:val="superscript"/>
              </w:rPr>
              <w:t>**</w:t>
            </w:r>
          </w:p>
        </w:tc>
        <w:tc>
          <w:tcPr>
            <w:tcW w:w="110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.397</w:t>
            </w:r>
            <w:r>
              <w:rPr>
                <w:rFonts w:hint="eastAsia" w:ascii="Times New Roman" w:hAnsi="Times New Roman" w:eastAsia="宋体" w:cs="Times New Roman"/>
                <w:color w:val="000000"/>
                <w:kern w:val="0"/>
                <w:sz w:val="21"/>
                <w:szCs w:val="18"/>
                <w:vertAlign w:val="superscript"/>
              </w:rPr>
              <w:t>**</w:t>
            </w:r>
          </w:p>
        </w:tc>
        <w:tc>
          <w:tcPr>
            <w:tcW w:w="1397"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.252</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.148</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-.007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6" w:hRule="atLeast"/>
          <w:jc w:val="center"/>
        </w:trPr>
        <w:tc>
          <w:tcPr>
            <w:tcW w:w="1346" w:type="dxa"/>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学历</w:t>
            </w:r>
          </w:p>
        </w:tc>
        <w:tc>
          <w:tcPr>
            <w:tcW w:w="825"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.035</w:t>
            </w:r>
          </w:p>
        </w:tc>
        <w:tc>
          <w:tcPr>
            <w:tcW w:w="876"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-.010</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1.000</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-.173</w:t>
            </w:r>
            <w:r>
              <w:rPr>
                <w:rFonts w:hint="eastAsia" w:ascii="Times New Roman" w:hAnsi="Times New Roman" w:eastAsia="宋体" w:cs="Times New Roman"/>
                <w:color w:val="000000"/>
                <w:kern w:val="0"/>
                <w:sz w:val="21"/>
                <w:szCs w:val="18"/>
                <w:vertAlign w:val="superscript"/>
              </w:rPr>
              <w:t>**</w:t>
            </w:r>
          </w:p>
        </w:tc>
        <w:tc>
          <w:tcPr>
            <w:tcW w:w="110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.266</w:t>
            </w:r>
            <w:r>
              <w:rPr>
                <w:rFonts w:hint="eastAsia" w:ascii="Times New Roman" w:hAnsi="Times New Roman" w:eastAsia="宋体" w:cs="Times New Roman"/>
                <w:color w:val="000000"/>
                <w:kern w:val="0"/>
                <w:sz w:val="21"/>
                <w:szCs w:val="18"/>
                <w:vertAlign w:val="superscript"/>
              </w:rPr>
              <w:t>**</w:t>
            </w:r>
          </w:p>
        </w:tc>
        <w:tc>
          <w:tcPr>
            <w:tcW w:w="1397"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.126</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-.028</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.001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06" w:hRule="atLeast"/>
          <w:jc w:val="center"/>
        </w:trPr>
        <w:tc>
          <w:tcPr>
            <w:tcW w:w="1346" w:type="dxa"/>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职业</w:t>
            </w:r>
          </w:p>
        </w:tc>
        <w:tc>
          <w:tcPr>
            <w:tcW w:w="825"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-.041</w:t>
            </w:r>
          </w:p>
        </w:tc>
        <w:tc>
          <w:tcPr>
            <w:tcW w:w="876"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.338</w:t>
            </w:r>
            <w:r>
              <w:rPr>
                <w:rFonts w:hint="eastAsia" w:ascii="Times New Roman" w:hAnsi="Times New Roman" w:eastAsia="宋体" w:cs="Times New Roman"/>
                <w:color w:val="000000"/>
                <w:kern w:val="0"/>
                <w:sz w:val="21"/>
                <w:szCs w:val="18"/>
                <w:vertAlign w:val="superscript"/>
              </w:rPr>
              <w:t>**</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-.173</w:t>
            </w:r>
            <w:r>
              <w:rPr>
                <w:rFonts w:hint="eastAsia" w:ascii="Times New Roman" w:hAnsi="Times New Roman" w:eastAsia="宋体" w:cs="Times New Roman"/>
                <w:color w:val="000000"/>
                <w:kern w:val="0"/>
                <w:sz w:val="21"/>
                <w:szCs w:val="18"/>
                <w:vertAlign w:val="superscript"/>
              </w:rPr>
              <w:t>**</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1.000</w:t>
            </w:r>
          </w:p>
        </w:tc>
        <w:tc>
          <w:tcPr>
            <w:tcW w:w="110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.251</w:t>
            </w:r>
            <w:r>
              <w:rPr>
                <w:rFonts w:hint="eastAsia" w:ascii="Times New Roman" w:hAnsi="Times New Roman" w:eastAsia="宋体" w:cs="Times New Roman"/>
                <w:color w:val="000000"/>
                <w:kern w:val="0"/>
                <w:sz w:val="21"/>
                <w:szCs w:val="18"/>
                <w:vertAlign w:val="superscript"/>
              </w:rPr>
              <w:t>**</w:t>
            </w:r>
          </w:p>
        </w:tc>
        <w:tc>
          <w:tcPr>
            <w:tcW w:w="1397"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.136</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.149</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.023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6" w:hRule="atLeast"/>
          <w:jc w:val="center"/>
        </w:trPr>
        <w:tc>
          <w:tcPr>
            <w:tcW w:w="1346" w:type="dxa"/>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月均收入</w:t>
            </w:r>
          </w:p>
        </w:tc>
        <w:tc>
          <w:tcPr>
            <w:tcW w:w="825"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-.175</w:t>
            </w:r>
            <w:r>
              <w:rPr>
                <w:rFonts w:hint="eastAsia" w:ascii="Times New Roman" w:hAnsi="Times New Roman" w:eastAsia="宋体" w:cs="Times New Roman"/>
                <w:color w:val="000000"/>
                <w:kern w:val="0"/>
                <w:sz w:val="21"/>
                <w:szCs w:val="18"/>
                <w:vertAlign w:val="superscript"/>
              </w:rPr>
              <w:t>**</w:t>
            </w:r>
          </w:p>
        </w:tc>
        <w:tc>
          <w:tcPr>
            <w:tcW w:w="876"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.397</w:t>
            </w:r>
            <w:r>
              <w:rPr>
                <w:rFonts w:hint="eastAsia" w:ascii="Times New Roman" w:hAnsi="Times New Roman" w:eastAsia="宋体" w:cs="Times New Roman"/>
                <w:color w:val="000000"/>
                <w:kern w:val="0"/>
                <w:sz w:val="21"/>
                <w:szCs w:val="18"/>
                <w:vertAlign w:val="superscript"/>
              </w:rPr>
              <w:t>**</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.266</w:t>
            </w:r>
            <w:r>
              <w:rPr>
                <w:rFonts w:hint="eastAsia" w:ascii="Times New Roman" w:hAnsi="Times New Roman" w:eastAsia="宋体" w:cs="Times New Roman"/>
                <w:color w:val="000000"/>
                <w:kern w:val="0"/>
                <w:sz w:val="21"/>
                <w:szCs w:val="18"/>
                <w:vertAlign w:val="superscript"/>
              </w:rPr>
              <w:t>**</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.251</w:t>
            </w:r>
            <w:r>
              <w:rPr>
                <w:rFonts w:hint="eastAsia" w:ascii="Times New Roman" w:hAnsi="Times New Roman" w:eastAsia="宋体" w:cs="Times New Roman"/>
                <w:color w:val="000000"/>
                <w:kern w:val="0"/>
                <w:sz w:val="21"/>
                <w:szCs w:val="18"/>
                <w:vertAlign w:val="superscript"/>
              </w:rPr>
              <w:t>**</w:t>
            </w:r>
          </w:p>
        </w:tc>
        <w:tc>
          <w:tcPr>
            <w:tcW w:w="110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1.000</w:t>
            </w:r>
          </w:p>
        </w:tc>
        <w:tc>
          <w:tcPr>
            <w:tcW w:w="1397"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.427</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.101</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.022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6" w:hRule="atLeast"/>
          <w:jc w:val="center"/>
        </w:trPr>
        <w:tc>
          <w:tcPr>
            <w:tcW w:w="1346" w:type="dxa"/>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月医疗支出</w:t>
            </w:r>
          </w:p>
        </w:tc>
        <w:tc>
          <w:tcPr>
            <w:tcW w:w="825"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-.049</w:t>
            </w:r>
          </w:p>
        </w:tc>
        <w:tc>
          <w:tcPr>
            <w:tcW w:w="876"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.252</w:t>
            </w:r>
            <w:r>
              <w:rPr>
                <w:rFonts w:hint="eastAsia" w:ascii="Times New Roman" w:hAnsi="Times New Roman" w:eastAsia="宋体" w:cs="Times New Roman"/>
                <w:color w:val="000000"/>
                <w:kern w:val="0"/>
                <w:sz w:val="21"/>
                <w:szCs w:val="18"/>
                <w:vertAlign w:val="superscript"/>
              </w:rPr>
              <w:t>**</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.126</w:t>
            </w:r>
            <w:r>
              <w:rPr>
                <w:rFonts w:hint="eastAsia" w:ascii="Times New Roman" w:hAnsi="Times New Roman" w:eastAsia="宋体" w:cs="Times New Roman"/>
                <w:color w:val="000000"/>
                <w:kern w:val="0"/>
                <w:sz w:val="21"/>
                <w:szCs w:val="18"/>
                <w:vertAlign w:val="superscript"/>
              </w:rPr>
              <w:t>**</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.136</w:t>
            </w:r>
            <w:r>
              <w:rPr>
                <w:rFonts w:hint="eastAsia" w:ascii="Times New Roman" w:hAnsi="Times New Roman" w:eastAsia="宋体" w:cs="Times New Roman"/>
                <w:color w:val="000000"/>
                <w:kern w:val="0"/>
                <w:sz w:val="21"/>
                <w:szCs w:val="18"/>
                <w:vertAlign w:val="superscript"/>
              </w:rPr>
              <w:t>**</w:t>
            </w:r>
          </w:p>
        </w:tc>
        <w:tc>
          <w:tcPr>
            <w:tcW w:w="110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.427</w:t>
            </w:r>
            <w:r>
              <w:rPr>
                <w:rFonts w:hint="eastAsia" w:ascii="Times New Roman" w:hAnsi="Times New Roman" w:eastAsia="宋体" w:cs="Times New Roman"/>
                <w:color w:val="000000"/>
                <w:kern w:val="0"/>
                <w:sz w:val="21"/>
                <w:szCs w:val="18"/>
                <w:vertAlign w:val="superscript"/>
              </w:rPr>
              <w:t>**</w:t>
            </w:r>
          </w:p>
        </w:tc>
        <w:tc>
          <w:tcPr>
            <w:tcW w:w="1397"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1.000</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.228</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-.076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6" w:hRule="atLeast"/>
          <w:jc w:val="center"/>
        </w:trPr>
        <w:tc>
          <w:tcPr>
            <w:tcW w:w="1346" w:type="dxa"/>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独自就医</w:t>
            </w:r>
          </w:p>
        </w:tc>
        <w:tc>
          <w:tcPr>
            <w:tcW w:w="825"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-.051</w:t>
            </w:r>
          </w:p>
        </w:tc>
        <w:tc>
          <w:tcPr>
            <w:tcW w:w="876"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.148</w:t>
            </w:r>
            <w:r>
              <w:rPr>
                <w:rFonts w:hint="eastAsia" w:ascii="Times New Roman" w:hAnsi="Times New Roman" w:eastAsia="宋体" w:cs="Times New Roman"/>
                <w:color w:val="000000"/>
                <w:kern w:val="0"/>
                <w:sz w:val="21"/>
                <w:szCs w:val="18"/>
                <w:vertAlign w:val="superscript"/>
              </w:rPr>
              <w:t>**</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-.028</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.149</w:t>
            </w:r>
            <w:r>
              <w:rPr>
                <w:rFonts w:hint="eastAsia" w:ascii="Times New Roman" w:hAnsi="Times New Roman" w:eastAsia="宋体" w:cs="Times New Roman"/>
                <w:color w:val="000000"/>
                <w:kern w:val="0"/>
                <w:sz w:val="21"/>
                <w:szCs w:val="18"/>
                <w:vertAlign w:val="superscript"/>
              </w:rPr>
              <w:t>**</w:t>
            </w:r>
          </w:p>
        </w:tc>
        <w:tc>
          <w:tcPr>
            <w:tcW w:w="110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.101</w:t>
            </w:r>
            <w:r>
              <w:rPr>
                <w:rFonts w:hint="eastAsia" w:ascii="Times New Roman" w:hAnsi="Times New Roman" w:eastAsia="宋体" w:cs="Times New Roman"/>
                <w:color w:val="000000"/>
                <w:kern w:val="0"/>
                <w:sz w:val="21"/>
                <w:szCs w:val="18"/>
                <w:vertAlign w:val="superscript"/>
              </w:rPr>
              <w:t>*</w:t>
            </w:r>
          </w:p>
        </w:tc>
        <w:tc>
          <w:tcPr>
            <w:tcW w:w="1397"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.228</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1.000</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-.215</w:t>
            </w:r>
            <w:r>
              <w:rPr>
                <w:rFonts w:hint="eastAsia" w:ascii="Times New Roman" w:hAnsi="Times New Roman" w:eastAsia="宋体" w:cs="Times New Roman"/>
                <w:color w:val="000000"/>
                <w:kern w:val="0"/>
                <w:sz w:val="21"/>
                <w:szCs w:val="18"/>
                <w:vertAlign w:val="superscript"/>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3" w:hRule="atLeast"/>
          <w:jc w:val="center"/>
        </w:trPr>
        <w:tc>
          <w:tcPr>
            <w:tcW w:w="1346" w:type="dxa"/>
            <w:shd w:val="clear" w:color="auto" w:fill="auto"/>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是否了解</w:t>
            </w:r>
          </w:p>
        </w:tc>
        <w:tc>
          <w:tcPr>
            <w:tcW w:w="825"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-.031</w:t>
            </w:r>
          </w:p>
        </w:tc>
        <w:tc>
          <w:tcPr>
            <w:tcW w:w="876"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-.007</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.001</w:t>
            </w:r>
          </w:p>
        </w:tc>
        <w:tc>
          <w:tcPr>
            <w:tcW w:w="862"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.023</w:t>
            </w:r>
          </w:p>
        </w:tc>
        <w:tc>
          <w:tcPr>
            <w:tcW w:w="110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.022</w:t>
            </w:r>
          </w:p>
        </w:tc>
        <w:tc>
          <w:tcPr>
            <w:tcW w:w="1397"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-.076</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-.215</w:t>
            </w:r>
            <w:r>
              <w:rPr>
                <w:rFonts w:hint="eastAsia" w:ascii="Times New Roman" w:hAnsi="Times New Roman" w:eastAsia="宋体" w:cs="Times New Roman"/>
                <w:color w:val="000000"/>
                <w:kern w:val="0"/>
                <w:sz w:val="21"/>
                <w:szCs w:val="18"/>
                <w:vertAlign w:val="superscript"/>
              </w:rPr>
              <w:t>**</w:t>
            </w:r>
          </w:p>
        </w:tc>
        <w:tc>
          <w:tcPr>
            <w:tcW w:w="1093" w:type="dxa"/>
            <w:shd w:val="clear" w:color="auto" w:fill="auto"/>
            <w:noWrap/>
            <w:vAlign w:val="center"/>
          </w:tcPr>
          <w:p>
            <w:pPr>
              <w:widowControl/>
              <w:spacing w:line="240" w:lineRule="auto"/>
              <w:ind w:firstLine="0" w:firstLineChars="0"/>
              <w:jc w:val="center"/>
              <w:rPr>
                <w:rFonts w:ascii="Times New Roman" w:hAnsi="Times New Roman" w:eastAsia="宋体" w:cs="Times New Roman"/>
                <w:color w:val="000000"/>
                <w:kern w:val="0"/>
                <w:sz w:val="21"/>
                <w:szCs w:val="18"/>
              </w:rPr>
            </w:pPr>
            <w:r>
              <w:rPr>
                <w:rFonts w:hint="eastAsia" w:ascii="Times New Roman" w:hAnsi="Times New Roman" w:eastAsia="宋体" w:cs="Times New Roman"/>
                <w:color w:val="000000"/>
                <w:kern w:val="0"/>
                <w:sz w:val="21"/>
                <w:szCs w:val="18"/>
              </w:rPr>
              <w:t>1.000</w:t>
            </w:r>
          </w:p>
        </w:tc>
      </w:tr>
    </w:tbl>
    <w:p>
      <w:pPr>
        <w:ind w:firstLine="480"/>
      </w:pPr>
      <w:r>
        <w:rPr>
          <w:rFonts w:hint="eastAsia"/>
        </w:rPr>
        <w:t>根据表6</w:t>
      </w:r>
      <w:r>
        <w:t>-1</w:t>
      </w:r>
      <w:r>
        <w:rPr>
          <w:rFonts w:hint="eastAsia"/>
        </w:rPr>
        <w:t>，发现月均收入与月医疗支出的相关性最大，相关系数为0</w:t>
      </w:r>
      <w:r>
        <w:t>.427</w:t>
      </w:r>
      <w:r>
        <w:rPr>
          <w:rFonts w:hint="eastAsia"/>
        </w:rPr>
        <w:t>，同时月均收入与多个基本信息的相关性均为正相关。故下面对月均收入与月医疗支出绘制交叉图表，进行交叉分析。</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月均收入与医疗支出相关关系</w:t>
      </w:r>
    </w:p>
    <w:p>
      <w:pPr>
        <w:spacing w:line="240" w:lineRule="auto"/>
        <w:ind w:firstLine="0" w:firstLineChars="0"/>
        <w:jc w:val="center"/>
      </w:pPr>
      <w:r>
        <w:drawing>
          <wp:inline distT="0" distB="0" distL="0" distR="0">
            <wp:extent cx="3024505" cy="2570480"/>
            <wp:effectExtent l="0" t="0" r="825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24505" cy="2570480"/>
                    </a:xfrm>
                    <a:prstGeom prst="rect">
                      <a:avLst/>
                    </a:prstGeom>
                  </pic:spPr>
                </pic:pic>
              </a:graphicData>
            </a:graphic>
          </wp:inline>
        </w:drawing>
      </w:r>
    </w:p>
    <w:p>
      <w:pPr>
        <w:ind w:firstLine="0" w:firstLineChars="0"/>
        <w:jc w:val="center"/>
      </w:pPr>
      <w:r>
        <w:rPr>
          <w:rFonts w:hint="eastAsia" w:ascii="宋体" w:hAnsi="宋体" w:cs="宋体"/>
        </w:rPr>
        <w:t>图6</w:t>
      </w:r>
      <w:r>
        <w:rPr>
          <w:rFonts w:hint="eastAsia"/>
        </w:rPr>
        <w:t>-</w:t>
      </w:r>
      <w:r>
        <w:t>1</w:t>
      </w:r>
      <w:r>
        <w:rPr>
          <w:rFonts w:hint="eastAsia"/>
        </w:rPr>
        <w:t xml:space="preserve">  月均收入与医疗支出相关占比</w:t>
      </w:r>
    </w:p>
    <w:p>
      <w:pPr>
        <w:ind w:firstLine="480"/>
      </w:pPr>
      <w:r>
        <w:rPr>
          <w:rFonts w:hint="eastAsia"/>
        </w:rPr>
        <w:t>由图6-20，调查不同月均收入家庭的医疗支出情况，发现有接近四成月均收入在8</w:t>
      </w:r>
      <w:r>
        <w:t>000-12000</w:t>
      </w:r>
      <w:r>
        <w:rPr>
          <w:rFonts w:hint="eastAsia"/>
        </w:rPr>
        <w:t>元的家庭每月花费4</w:t>
      </w:r>
      <w:r>
        <w:t>01-600</w:t>
      </w:r>
      <w:r>
        <w:rPr>
          <w:rFonts w:hint="eastAsia"/>
        </w:rPr>
        <w:t>元在医疗方面，而超过三成月均收入在1</w:t>
      </w:r>
      <w:r>
        <w:t>6000</w:t>
      </w:r>
      <w:r>
        <w:rPr>
          <w:rFonts w:hint="eastAsia"/>
        </w:rPr>
        <w:t>元以上的家庭每月花费1</w:t>
      </w:r>
      <w:r>
        <w:t>000</w:t>
      </w:r>
      <w:r>
        <w:rPr>
          <w:rFonts w:hint="eastAsia"/>
        </w:rPr>
        <w:t>元以上用于医疗护理，与此相对，超过半数月均收入在4</w:t>
      </w:r>
      <w:r>
        <w:t>000</w:t>
      </w:r>
      <w:r>
        <w:rPr>
          <w:rFonts w:hint="eastAsia"/>
        </w:rPr>
        <w:t>元以下的家庭每月仅花费4</w:t>
      </w:r>
      <w:r>
        <w:t>00</w:t>
      </w:r>
      <w:r>
        <w:rPr>
          <w:rFonts w:hint="eastAsia"/>
        </w:rPr>
        <w:t>元以下用于医疗支出。说明随着家庭收入的提高，医疗支出也在不断提高。</w:t>
      </w:r>
    </w:p>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居民陪诊服务使用需求探究</w:t>
      </w:r>
    </w:p>
    <w:p>
      <w:pPr>
        <w:pStyle w:val="3"/>
        <w:numPr>
          <w:ilvl w:val="1"/>
          <w:numId w:val="2"/>
        </w:numPr>
        <w:spacing w:before="156" w:beforeLines="50" w:after="156" w:afterLines="50"/>
        <w:rPr>
          <w:rFonts w:ascii="Times New Roman" w:hAnsi="Times New Roman"/>
        </w:rPr>
      </w:pPr>
      <w:r>
        <w:rPr>
          <w:rFonts w:hint="eastAsia" w:ascii="黑体" w:hAnsi="黑体"/>
          <w:sz w:val="28"/>
          <w:szCs w:val="28"/>
        </w:rPr>
        <w:t>陪诊服务不同需求人群分析——基于因子分析</w:t>
      </w:r>
    </w:p>
    <w:p>
      <w:pPr>
        <w:ind w:firstLine="480"/>
      </w:pPr>
      <w:r>
        <w:rPr>
          <w:rFonts w:hint="eastAsia"/>
        </w:rPr>
        <w:t>本节通过因子分析，对不同人群陪诊服务需求程度的量表进行降维。</w:t>
      </w:r>
    </w:p>
    <w:p>
      <w:pPr>
        <w:spacing w:line="240" w:lineRule="auto"/>
        <w:ind w:firstLine="0" w:firstLineChars="0"/>
        <w:jc w:val="center"/>
        <w:rPr>
          <w:rFonts w:ascii="宋体" w:hAnsi="宋体"/>
        </w:rPr>
      </w:pPr>
      <w:r>
        <w:rPr>
          <w:szCs w:val="22"/>
        </w:rPr>
        <w:t xml:space="preserve">表7-1  </w:t>
      </w:r>
      <w:r>
        <w:rPr>
          <w:rFonts w:hint="eastAsia"/>
          <w:szCs w:val="22"/>
        </w:rPr>
        <w:t>因子分析</w:t>
      </w:r>
      <w:r>
        <w:rPr>
          <w:szCs w:val="22"/>
        </w:rPr>
        <w:t>适合性检验结果</w:t>
      </w:r>
    </w:p>
    <w:tbl>
      <w:tblPr>
        <w:tblStyle w:val="9"/>
        <w:tblW w:w="4824"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485"/>
        <w:gridCol w:w="1200"/>
        <w:gridCol w:w="1139"/>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0" w:type="auto"/>
            <w:gridSpan w:val="2"/>
            <w:tcBorders>
              <w:top w:val="single" w:color="auto" w:sz="12" w:space="0"/>
              <w:left w:val="nil"/>
              <w:bottom w:val="single" w:color="auto" w:sz="4" w:space="0"/>
              <w:right w:val="nil"/>
            </w:tcBorders>
            <w:vAlign w:val="center"/>
          </w:tcPr>
          <w:p>
            <w:pPr>
              <w:spacing w:line="240" w:lineRule="auto"/>
              <w:ind w:firstLine="0" w:firstLineChars="0"/>
              <w:jc w:val="center"/>
            </w:pPr>
            <w:r>
              <w:t>KMO值</w:t>
            </w:r>
          </w:p>
        </w:tc>
        <w:tc>
          <w:tcPr>
            <w:tcW w:w="0" w:type="auto"/>
            <w:tcBorders>
              <w:top w:val="single" w:color="auto" w:sz="12" w:space="0"/>
              <w:left w:val="nil"/>
              <w:bottom w:val="single" w:color="auto" w:sz="4" w:space="0"/>
              <w:right w:val="nil"/>
            </w:tcBorders>
            <w:vAlign w:val="center"/>
          </w:tcPr>
          <w:p>
            <w:pPr>
              <w:spacing w:line="240" w:lineRule="auto"/>
              <w:ind w:firstLine="0" w:firstLineChars="0"/>
              <w:jc w:val="center"/>
            </w:pPr>
            <w:r>
              <w:t>0.801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0" w:type="auto"/>
            <w:vMerge w:val="restart"/>
            <w:tcBorders>
              <w:top w:val="single" w:color="auto" w:sz="4" w:space="0"/>
              <w:left w:val="nil"/>
              <w:bottom w:val="nil"/>
              <w:right w:val="nil"/>
            </w:tcBorders>
            <w:vAlign w:val="center"/>
          </w:tcPr>
          <w:p>
            <w:pPr>
              <w:spacing w:line="240" w:lineRule="auto"/>
              <w:ind w:firstLine="0" w:firstLineChars="0"/>
              <w:jc w:val="center"/>
            </w:pPr>
            <w:r>
              <w:t>Bartlett球形检验结果</w:t>
            </w:r>
          </w:p>
        </w:tc>
        <w:tc>
          <w:tcPr>
            <w:tcW w:w="0" w:type="auto"/>
            <w:tcBorders>
              <w:top w:val="single" w:color="auto" w:sz="4" w:space="0"/>
              <w:left w:val="nil"/>
              <w:bottom w:val="nil"/>
              <w:right w:val="nil"/>
            </w:tcBorders>
            <w:vAlign w:val="center"/>
          </w:tcPr>
          <w:p>
            <w:pPr>
              <w:spacing w:line="240" w:lineRule="auto"/>
              <w:ind w:firstLine="0" w:firstLineChars="0"/>
              <w:jc w:val="center"/>
            </w:pPr>
            <w:r>
              <w:t>近似卡方</w:t>
            </w:r>
          </w:p>
        </w:tc>
        <w:tc>
          <w:tcPr>
            <w:tcW w:w="0" w:type="auto"/>
            <w:tcBorders>
              <w:top w:val="single" w:color="auto" w:sz="4" w:space="0"/>
              <w:left w:val="nil"/>
              <w:bottom w:val="nil"/>
              <w:right w:val="nil"/>
            </w:tcBorders>
            <w:vAlign w:val="center"/>
          </w:tcPr>
          <w:p>
            <w:pPr>
              <w:spacing w:line="240" w:lineRule="auto"/>
              <w:ind w:firstLine="0" w:firstLineChars="0"/>
              <w:jc w:val="center"/>
            </w:pPr>
            <w:r>
              <w:t>1356.205</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0" w:type="auto"/>
            <w:vMerge w:val="continue"/>
            <w:tcBorders>
              <w:top w:val="nil"/>
              <w:left w:val="nil"/>
              <w:right w:val="nil"/>
            </w:tcBorders>
            <w:vAlign w:val="center"/>
          </w:tcPr>
          <w:p>
            <w:pPr>
              <w:spacing w:line="240" w:lineRule="auto"/>
              <w:ind w:firstLine="0" w:firstLineChars="0"/>
              <w:jc w:val="center"/>
            </w:pPr>
          </w:p>
        </w:tc>
        <w:tc>
          <w:tcPr>
            <w:tcW w:w="0" w:type="auto"/>
            <w:tcBorders>
              <w:top w:val="nil"/>
              <w:left w:val="nil"/>
              <w:bottom w:val="nil"/>
              <w:right w:val="nil"/>
            </w:tcBorders>
            <w:vAlign w:val="center"/>
          </w:tcPr>
          <w:p>
            <w:pPr>
              <w:spacing w:line="240" w:lineRule="auto"/>
              <w:ind w:firstLine="0" w:firstLineChars="0"/>
              <w:jc w:val="center"/>
            </w:pPr>
            <w:r>
              <w:t>自由度</w:t>
            </w:r>
          </w:p>
        </w:tc>
        <w:tc>
          <w:tcPr>
            <w:tcW w:w="0" w:type="auto"/>
            <w:tcBorders>
              <w:top w:val="nil"/>
              <w:left w:val="nil"/>
              <w:bottom w:val="nil"/>
              <w:right w:val="nil"/>
            </w:tcBorders>
            <w:vAlign w:val="center"/>
          </w:tcPr>
          <w:p>
            <w:pPr>
              <w:spacing w:line="240" w:lineRule="auto"/>
              <w:ind w:firstLine="0" w:firstLineChars="0"/>
              <w:jc w:val="center"/>
            </w:pPr>
            <w:r>
              <w:t>28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0" w:type="auto"/>
            <w:vMerge w:val="continue"/>
            <w:tcBorders>
              <w:left w:val="nil"/>
              <w:bottom w:val="single" w:color="auto" w:sz="12" w:space="0"/>
              <w:right w:val="nil"/>
            </w:tcBorders>
            <w:vAlign w:val="center"/>
          </w:tcPr>
          <w:p>
            <w:pPr>
              <w:spacing w:line="240" w:lineRule="auto"/>
              <w:ind w:firstLine="0" w:firstLineChars="0"/>
              <w:jc w:val="center"/>
            </w:pPr>
          </w:p>
        </w:tc>
        <w:tc>
          <w:tcPr>
            <w:tcW w:w="0" w:type="auto"/>
            <w:tcBorders>
              <w:top w:val="nil"/>
              <w:left w:val="nil"/>
              <w:bottom w:val="single" w:color="auto" w:sz="12" w:space="0"/>
              <w:right w:val="nil"/>
            </w:tcBorders>
            <w:vAlign w:val="center"/>
          </w:tcPr>
          <w:p>
            <w:pPr>
              <w:spacing w:line="240" w:lineRule="auto"/>
              <w:ind w:firstLine="0" w:firstLineChars="0"/>
              <w:jc w:val="center"/>
            </w:pPr>
            <w:r>
              <w:t>显著性</w:t>
            </w:r>
          </w:p>
        </w:tc>
        <w:tc>
          <w:tcPr>
            <w:tcW w:w="0" w:type="auto"/>
            <w:tcBorders>
              <w:top w:val="nil"/>
              <w:left w:val="nil"/>
              <w:bottom w:val="single" w:color="auto" w:sz="12" w:space="0"/>
              <w:right w:val="nil"/>
            </w:tcBorders>
            <w:vAlign w:val="center"/>
          </w:tcPr>
          <w:p>
            <w:pPr>
              <w:spacing w:line="240" w:lineRule="auto"/>
              <w:ind w:firstLine="0" w:firstLineChars="0"/>
              <w:jc w:val="center"/>
            </w:pPr>
            <w:r>
              <w:t>0.000</w:t>
            </w:r>
          </w:p>
        </w:tc>
      </w:tr>
    </w:tbl>
    <w:p>
      <w:pPr>
        <w:ind w:firstLine="0" w:firstLineChars="0"/>
      </w:pPr>
    </w:p>
    <w:p>
      <w:pPr>
        <w:ind w:firstLine="480"/>
      </w:pPr>
      <w:r>
        <w:rPr>
          <w:rFonts w:hint="eastAsia"/>
        </w:rPr>
        <w:t>由表</w:t>
      </w:r>
      <w:r>
        <w:t>7-1</w:t>
      </w:r>
      <w:r>
        <w:rPr>
          <w:rFonts w:hint="eastAsia"/>
        </w:rPr>
        <w:t>可知， KMO值为0.801，Bartlett球形检验结果的近似卡方值为1356.205，p值为0.000，说明不同人群陪诊服务需求程度的量表适合进行探索性因子分析。</w:t>
      </w:r>
    </w:p>
    <w:p>
      <w:pPr>
        <w:spacing w:line="240" w:lineRule="auto"/>
        <w:ind w:firstLine="0" w:firstLineChars="0"/>
        <w:jc w:val="center"/>
        <w:rPr>
          <w:rFonts w:ascii="宋体" w:hAnsi="宋体"/>
        </w:rPr>
      </w:pPr>
      <w:r>
        <w:rPr>
          <w:szCs w:val="22"/>
        </w:rPr>
        <w:t xml:space="preserve">表7-2  </w:t>
      </w:r>
      <w:r>
        <w:rPr>
          <w:rFonts w:hint="eastAsia"/>
          <w:szCs w:val="22"/>
        </w:rPr>
        <w:t>总方差解释表</w:t>
      </w:r>
    </w:p>
    <w:tbl>
      <w:tblPr>
        <w:tblStyle w:val="9"/>
        <w:tblW w:w="41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62"/>
        <w:gridCol w:w="1063"/>
        <w:gridCol w:w="1255"/>
        <w:gridCol w:w="10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762" w:type="dxa"/>
            <w:vMerge w:val="restart"/>
            <w:shd w:val="clear" w:color="auto" w:fill="B4C6E7"/>
            <w:vAlign w:val="bottom"/>
          </w:tcPr>
          <w:p>
            <w:pPr>
              <w:spacing w:line="240" w:lineRule="auto"/>
              <w:ind w:firstLine="0" w:firstLineChars="0"/>
              <w:rPr>
                <w:rFonts w:ascii="宋体" w:hAnsi="宋体"/>
              </w:rPr>
            </w:pPr>
            <w:r>
              <w:rPr>
                <w:rFonts w:hint="eastAsia" w:ascii="宋体" w:hAnsi="宋体"/>
              </w:rPr>
              <w:t>成分</w:t>
            </w:r>
          </w:p>
        </w:tc>
        <w:tc>
          <w:tcPr>
            <w:tcW w:w="3381" w:type="dxa"/>
            <w:gridSpan w:val="3"/>
            <w:shd w:val="clear" w:color="auto" w:fill="B4C6E7"/>
            <w:vAlign w:val="bottom"/>
          </w:tcPr>
          <w:p>
            <w:pPr>
              <w:spacing w:line="240" w:lineRule="auto"/>
              <w:ind w:firstLine="480"/>
              <w:rPr>
                <w:rFonts w:ascii="宋体" w:hAnsi="宋体"/>
              </w:rPr>
            </w:pPr>
            <w:r>
              <w:rPr>
                <w:rFonts w:hint="eastAsia" w:ascii="宋体" w:hAnsi="宋体"/>
              </w:rPr>
              <w:t>旋转载荷平方和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762" w:type="dxa"/>
            <w:vMerge w:val="continue"/>
            <w:shd w:val="clear" w:color="auto" w:fill="B4C6E7"/>
            <w:vAlign w:val="bottom"/>
          </w:tcPr>
          <w:p>
            <w:pPr>
              <w:spacing w:line="240" w:lineRule="auto"/>
              <w:ind w:firstLine="0" w:firstLineChars="0"/>
              <w:rPr>
                <w:rFonts w:ascii="宋体" w:hAnsi="宋体"/>
              </w:rPr>
            </w:pPr>
          </w:p>
        </w:tc>
        <w:tc>
          <w:tcPr>
            <w:tcW w:w="1063" w:type="dxa"/>
            <w:shd w:val="clear" w:color="auto" w:fill="B4C6E7"/>
            <w:vAlign w:val="bottom"/>
          </w:tcPr>
          <w:p>
            <w:pPr>
              <w:spacing w:line="240" w:lineRule="auto"/>
              <w:ind w:firstLine="0" w:firstLineChars="0"/>
              <w:rPr>
                <w:rFonts w:ascii="宋体" w:hAnsi="宋体"/>
              </w:rPr>
            </w:pPr>
            <w:r>
              <w:rPr>
                <w:rFonts w:hint="eastAsia" w:ascii="宋体" w:hAnsi="宋体"/>
              </w:rPr>
              <w:t>总计</w:t>
            </w:r>
          </w:p>
        </w:tc>
        <w:tc>
          <w:tcPr>
            <w:tcW w:w="1255" w:type="dxa"/>
            <w:shd w:val="clear" w:color="auto" w:fill="B4C6E7"/>
            <w:vAlign w:val="bottom"/>
          </w:tcPr>
          <w:p>
            <w:pPr>
              <w:spacing w:line="240" w:lineRule="auto"/>
              <w:ind w:firstLine="0" w:firstLineChars="0"/>
              <w:rPr>
                <w:rFonts w:ascii="宋体" w:hAnsi="宋体"/>
              </w:rPr>
            </w:pPr>
            <w:r>
              <w:rPr>
                <w:rFonts w:hint="eastAsia" w:ascii="宋体" w:hAnsi="宋体"/>
              </w:rPr>
              <w:t>方差百分比</w:t>
            </w:r>
          </w:p>
        </w:tc>
        <w:tc>
          <w:tcPr>
            <w:tcW w:w="1063" w:type="dxa"/>
            <w:shd w:val="clear" w:color="auto" w:fill="B4C6E7"/>
            <w:vAlign w:val="bottom"/>
          </w:tcPr>
          <w:p>
            <w:pPr>
              <w:spacing w:line="240" w:lineRule="auto"/>
              <w:ind w:firstLine="0" w:firstLineChars="0"/>
              <w:rPr>
                <w:rFonts w:ascii="宋体" w:hAnsi="宋体"/>
              </w:rPr>
            </w:pPr>
            <w:r>
              <w:rPr>
                <w:rFonts w:hint="eastAsia" w:ascii="宋体" w:hAnsi="宋体"/>
              </w:rPr>
              <w:t>累积</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762" w:type="dxa"/>
            <w:shd w:val="clear" w:color="auto" w:fill="FFFFFF"/>
          </w:tcPr>
          <w:p>
            <w:pPr>
              <w:spacing w:line="240" w:lineRule="auto"/>
              <w:ind w:firstLine="0" w:firstLineChars="0"/>
            </w:pPr>
            <w:r>
              <w:t>1</w:t>
            </w:r>
          </w:p>
        </w:tc>
        <w:tc>
          <w:tcPr>
            <w:tcW w:w="1063" w:type="dxa"/>
            <w:shd w:val="clear" w:color="auto" w:fill="FFFFFF"/>
          </w:tcPr>
          <w:p>
            <w:pPr>
              <w:spacing w:line="240" w:lineRule="auto"/>
              <w:ind w:firstLine="0" w:firstLineChars="0"/>
              <w:rPr>
                <w:rFonts w:eastAsia="等线"/>
              </w:rPr>
            </w:pPr>
            <w:r>
              <w:rPr>
                <w:rFonts w:eastAsia="等线"/>
              </w:rPr>
              <w:t>2.080</w:t>
            </w:r>
          </w:p>
        </w:tc>
        <w:tc>
          <w:tcPr>
            <w:tcW w:w="1255" w:type="dxa"/>
            <w:shd w:val="clear" w:color="auto" w:fill="FFFFFF"/>
          </w:tcPr>
          <w:p>
            <w:pPr>
              <w:spacing w:line="240" w:lineRule="auto"/>
              <w:ind w:firstLine="0" w:firstLineChars="0"/>
              <w:rPr>
                <w:rFonts w:eastAsia="等线"/>
              </w:rPr>
            </w:pPr>
            <w:r>
              <w:rPr>
                <w:rFonts w:eastAsia="等线"/>
              </w:rPr>
              <w:t>25.997</w:t>
            </w:r>
          </w:p>
        </w:tc>
        <w:tc>
          <w:tcPr>
            <w:tcW w:w="1063" w:type="dxa"/>
            <w:shd w:val="clear" w:color="auto" w:fill="FFFFFF"/>
          </w:tcPr>
          <w:p>
            <w:pPr>
              <w:spacing w:line="240" w:lineRule="auto"/>
              <w:ind w:firstLine="0" w:firstLineChars="0"/>
              <w:rPr>
                <w:rFonts w:eastAsia="等线"/>
              </w:rPr>
            </w:pPr>
            <w:r>
              <w:rPr>
                <w:rFonts w:eastAsia="等线"/>
              </w:rPr>
              <w:t>25.997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762" w:type="dxa"/>
            <w:shd w:val="clear" w:color="auto" w:fill="FFFFFF"/>
          </w:tcPr>
          <w:p>
            <w:pPr>
              <w:spacing w:line="240" w:lineRule="auto"/>
              <w:ind w:firstLine="0" w:firstLineChars="0"/>
            </w:pPr>
            <w:r>
              <w:t>2</w:t>
            </w:r>
          </w:p>
        </w:tc>
        <w:tc>
          <w:tcPr>
            <w:tcW w:w="1063" w:type="dxa"/>
            <w:shd w:val="clear" w:color="auto" w:fill="FFFFFF"/>
          </w:tcPr>
          <w:p>
            <w:pPr>
              <w:spacing w:line="240" w:lineRule="auto"/>
              <w:ind w:firstLine="0" w:firstLineChars="0"/>
              <w:rPr>
                <w:rFonts w:eastAsia="等线"/>
              </w:rPr>
            </w:pPr>
            <w:r>
              <w:rPr>
                <w:rFonts w:eastAsia="等线"/>
              </w:rPr>
              <w:t>1.834</w:t>
            </w:r>
          </w:p>
        </w:tc>
        <w:tc>
          <w:tcPr>
            <w:tcW w:w="1255" w:type="dxa"/>
            <w:shd w:val="clear" w:color="auto" w:fill="FFFFFF"/>
          </w:tcPr>
          <w:p>
            <w:pPr>
              <w:spacing w:line="240" w:lineRule="auto"/>
              <w:ind w:firstLine="0" w:firstLineChars="0"/>
              <w:rPr>
                <w:rFonts w:eastAsia="等线"/>
              </w:rPr>
            </w:pPr>
            <w:r>
              <w:rPr>
                <w:rFonts w:eastAsia="等线"/>
              </w:rPr>
              <w:t>22.922</w:t>
            </w:r>
          </w:p>
        </w:tc>
        <w:tc>
          <w:tcPr>
            <w:tcW w:w="1063" w:type="dxa"/>
            <w:shd w:val="clear" w:color="auto" w:fill="FFFFFF"/>
          </w:tcPr>
          <w:p>
            <w:pPr>
              <w:spacing w:line="240" w:lineRule="auto"/>
              <w:ind w:firstLine="0" w:firstLineChars="0"/>
              <w:rPr>
                <w:rFonts w:eastAsia="等线"/>
              </w:rPr>
            </w:pPr>
            <w:r>
              <w:rPr>
                <w:rFonts w:eastAsia="等线"/>
              </w:rPr>
              <w:t>48.918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762" w:type="dxa"/>
            <w:shd w:val="clear" w:color="auto" w:fill="FFFFFF"/>
          </w:tcPr>
          <w:p>
            <w:pPr>
              <w:spacing w:line="240" w:lineRule="auto"/>
              <w:ind w:firstLine="0" w:firstLineChars="0"/>
            </w:pPr>
            <w:r>
              <w:t>3</w:t>
            </w:r>
          </w:p>
        </w:tc>
        <w:tc>
          <w:tcPr>
            <w:tcW w:w="1063" w:type="dxa"/>
            <w:shd w:val="clear" w:color="auto" w:fill="FFFFFF"/>
          </w:tcPr>
          <w:p>
            <w:pPr>
              <w:spacing w:line="240" w:lineRule="auto"/>
              <w:ind w:firstLine="0" w:firstLineChars="0"/>
              <w:rPr>
                <w:rFonts w:eastAsia="等线"/>
              </w:rPr>
            </w:pPr>
            <w:r>
              <w:rPr>
                <w:rFonts w:eastAsia="等线"/>
              </w:rPr>
              <w:t>1.766</w:t>
            </w:r>
          </w:p>
        </w:tc>
        <w:tc>
          <w:tcPr>
            <w:tcW w:w="1255" w:type="dxa"/>
            <w:shd w:val="clear" w:color="auto" w:fill="FFFFFF"/>
          </w:tcPr>
          <w:p>
            <w:pPr>
              <w:spacing w:line="240" w:lineRule="auto"/>
              <w:ind w:firstLine="0" w:firstLineChars="0"/>
              <w:rPr>
                <w:rFonts w:eastAsia="等线"/>
              </w:rPr>
            </w:pPr>
            <w:r>
              <w:rPr>
                <w:rFonts w:eastAsia="等线"/>
              </w:rPr>
              <w:t>22.076</w:t>
            </w:r>
          </w:p>
        </w:tc>
        <w:tc>
          <w:tcPr>
            <w:tcW w:w="1063" w:type="dxa"/>
            <w:shd w:val="clear" w:color="auto" w:fill="FFFFFF"/>
          </w:tcPr>
          <w:p>
            <w:pPr>
              <w:spacing w:line="240" w:lineRule="auto"/>
              <w:ind w:firstLine="0" w:firstLineChars="0"/>
              <w:rPr>
                <w:rFonts w:eastAsia="等线"/>
              </w:rPr>
            </w:pPr>
            <w:r>
              <w:rPr>
                <w:rFonts w:eastAsia="等线"/>
              </w:rPr>
              <w:t>70.994</w:t>
            </w:r>
          </w:p>
        </w:tc>
      </w:tr>
    </w:tbl>
    <w:p>
      <w:pPr>
        <w:spacing w:line="240" w:lineRule="auto"/>
        <w:ind w:firstLine="0" w:firstLineChars="0"/>
        <w:rPr>
          <w:szCs w:val="22"/>
        </w:rPr>
      </w:pPr>
    </w:p>
    <w:p>
      <w:pPr>
        <w:spacing w:line="240" w:lineRule="auto"/>
        <w:ind w:firstLine="0" w:firstLineChars="0"/>
        <w:jc w:val="center"/>
        <w:rPr>
          <w:szCs w:val="22"/>
        </w:rPr>
      </w:pPr>
      <w:r>
        <w:rPr>
          <w:szCs w:val="22"/>
        </w:rPr>
        <w:t xml:space="preserve">表7-3  </w:t>
      </w:r>
      <w:r>
        <w:rPr>
          <w:rFonts w:hint="eastAsia"/>
          <w:szCs w:val="22"/>
        </w:rPr>
        <w:t>旋转后的成分矩阵</w:t>
      </w:r>
    </w:p>
    <w:tbl>
      <w:tblPr>
        <w:tblStyle w:val="9"/>
        <w:tblW w:w="5549"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459"/>
        <w:gridCol w:w="1030"/>
        <w:gridCol w:w="1030"/>
        <w:gridCol w:w="103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vMerge w:val="restart"/>
            <w:tcBorders>
              <w:top w:val="nil"/>
              <w:left w:val="nil"/>
              <w:bottom w:val="nil"/>
              <w:right w:val="nil"/>
            </w:tcBorders>
            <w:shd w:val="clear" w:color="auto" w:fill="FFFFFF"/>
            <w:vAlign w:val="bottom"/>
          </w:tcPr>
          <w:p>
            <w:pPr>
              <w:spacing w:line="240" w:lineRule="auto"/>
              <w:ind w:firstLine="0" w:firstLineChars="0"/>
              <w:jc w:val="center"/>
              <w:rPr>
                <w:rFonts w:ascii="宋体" w:hAnsi="宋体"/>
              </w:rPr>
            </w:pPr>
            <w:r>
              <w:rPr>
                <w:rFonts w:hint="eastAsia" w:ascii="宋体" w:hAnsi="宋体"/>
              </w:rPr>
              <w:t>题项</w:t>
            </w:r>
          </w:p>
        </w:tc>
        <w:tc>
          <w:tcPr>
            <w:tcW w:w="3090" w:type="dxa"/>
            <w:gridSpan w:val="3"/>
            <w:tcBorders>
              <w:top w:val="nil"/>
              <w:left w:val="nil"/>
              <w:bottom w:val="nil"/>
              <w:right w:val="nil"/>
            </w:tcBorders>
            <w:shd w:val="clear" w:color="auto" w:fill="FFFFFF"/>
            <w:vAlign w:val="bottom"/>
          </w:tcPr>
          <w:p>
            <w:pPr>
              <w:spacing w:line="240" w:lineRule="auto"/>
              <w:ind w:firstLine="0" w:firstLineChars="0"/>
              <w:jc w:val="center"/>
              <w:rPr>
                <w:rFonts w:ascii="宋体" w:hAnsi="宋体"/>
              </w:rPr>
            </w:pPr>
            <w:r>
              <w:rPr>
                <w:rFonts w:hint="eastAsia" w:ascii="宋体" w:hAnsi="宋体"/>
              </w:rPr>
              <w:t>成分</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vMerge w:val="continue"/>
            <w:tcBorders>
              <w:top w:val="nil"/>
              <w:left w:val="nil"/>
              <w:bottom w:val="nil"/>
              <w:right w:val="nil"/>
            </w:tcBorders>
            <w:shd w:val="clear" w:color="auto" w:fill="FFFFFF"/>
            <w:vAlign w:val="bottom"/>
          </w:tcPr>
          <w:p>
            <w:pPr>
              <w:spacing w:line="240" w:lineRule="auto"/>
              <w:ind w:firstLine="0" w:firstLineChars="0"/>
              <w:jc w:val="center"/>
              <w:rPr>
                <w:rFonts w:ascii="宋体" w:hAnsi="宋体"/>
              </w:rPr>
            </w:pPr>
          </w:p>
        </w:tc>
        <w:tc>
          <w:tcPr>
            <w:tcW w:w="1030" w:type="dxa"/>
            <w:tcBorders>
              <w:top w:val="nil"/>
              <w:left w:val="nil"/>
              <w:bottom w:val="single" w:color="152935" w:sz="8" w:space="0"/>
              <w:right w:val="single" w:color="E0E0E0" w:sz="8" w:space="0"/>
            </w:tcBorders>
            <w:shd w:val="clear" w:color="auto" w:fill="FFFFFF"/>
            <w:vAlign w:val="bottom"/>
          </w:tcPr>
          <w:p>
            <w:pPr>
              <w:spacing w:line="240" w:lineRule="auto"/>
              <w:ind w:firstLine="0" w:firstLineChars="0"/>
              <w:jc w:val="center"/>
            </w:pPr>
            <w:r>
              <w:t>1</w:t>
            </w:r>
          </w:p>
        </w:tc>
        <w:tc>
          <w:tcPr>
            <w:tcW w:w="1030" w:type="dxa"/>
            <w:tcBorders>
              <w:top w:val="nil"/>
              <w:left w:val="single" w:color="E0E0E0" w:sz="8" w:space="0"/>
              <w:bottom w:val="single" w:color="152935" w:sz="8" w:space="0"/>
              <w:right w:val="single" w:color="E0E0E0" w:sz="8" w:space="0"/>
            </w:tcBorders>
            <w:shd w:val="clear" w:color="auto" w:fill="FFFFFF"/>
            <w:vAlign w:val="bottom"/>
          </w:tcPr>
          <w:p>
            <w:pPr>
              <w:spacing w:line="240" w:lineRule="auto"/>
              <w:ind w:firstLine="0" w:firstLineChars="0"/>
              <w:jc w:val="center"/>
            </w:pPr>
            <w:r>
              <w:t>2</w:t>
            </w:r>
          </w:p>
        </w:tc>
        <w:tc>
          <w:tcPr>
            <w:tcW w:w="1030" w:type="dxa"/>
            <w:tcBorders>
              <w:top w:val="nil"/>
              <w:left w:val="single" w:color="E0E0E0" w:sz="8" w:space="0"/>
              <w:bottom w:val="single" w:color="152935" w:sz="8" w:space="0"/>
              <w:right w:val="nil"/>
            </w:tcBorders>
            <w:shd w:val="clear" w:color="auto" w:fill="FFFFFF"/>
            <w:vAlign w:val="bottom"/>
          </w:tcPr>
          <w:p>
            <w:pPr>
              <w:spacing w:line="240" w:lineRule="auto"/>
              <w:ind w:firstLine="0" w:firstLineChars="0"/>
              <w:jc w:val="center"/>
            </w:pPr>
            <w:r>
              <w:t>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tcBorders>
              <w:top w:val="single" w:color="152935" w:sz="8" w:space="0"/>
              <w:left w:val="nil"/>
              <w:bottom w:val="single" w:color="AEAEAE" w:sz="8" w:space="0"/>
              <w:right w:val="nil"/>
            </w:tcBorders>
            <w:shd w:val="clear" w:color="auto" w:fill="B4C6E7"/>
          </w:tcPr>
          <w:p>
            <w:pPr>
              <w:spacing w:line="240" w:lineRule="auto"/>
              <w:ind w:firstLine="0" w:firstLineChars="0"/>
              <w:jc w:val="left"/>
              <w:rPr>
                <w:rFonts w:ascii="宋体" w:hAnsi="宋体"/>
              </w:rPr>
            </w:pPr>
            <w:r>
              <w:rPr>
                <w:szCs w:val="22"/>
              </w:rPr>
              <w:t>Q15.6</w:t>
            </w:r>
            <w:r>
              <w:rPr>
                <w:rFonts w:hint="eastAsia" w:ascii="宋体" w:hAnsi="宋体"/>
              </w:rPr>
              <w:t>孤独青年、某漂青年独自就医</w:t>
            </w:r>
          </w:p>
        </w:tc>
        <w:tc>
          <w:tcPr>
            <w:tcW w:w="1030" w:type="dxa"/>
            <w:tcBorders>
              <w:top w:val="single" w:color="152935" w:sz="8" w:space="0"/>
              <w:left w:val="nil"/>
              <w:bottom w:val="single" w:color="AEAEAE" w:sz="8" w:space="0"/>
              <w:right w:val="single" w:color="E0E0E0" w:sz="8" w:space="0"/>
            </w:tcBorders>
            <w:shd w:val="clear" w:color="auto" w:fill="FFFFFF"/>
          </w:tcPr>
          <w:p>
            <w:pPr>
              <w:spacing w:line="240" w:lineRule="auto"/>
              <w:ind w:firstLine="0" w:firstLineChars="0"/>
              <w:jc w:val="center"/>
              <w:rPr>
                <w:color w:val="FF0000"/>
              </w:rPr>
            </w:pPr>
            <w:r>
              <w:rPr>
                <w:color w:val="FF0000"/>
              </w:rPr>
              <w:t>0.855</w:t>
            </w:r>
          </w:p>
        </w:tc>
        <w:tc>
          <w:tcPr>
            <w:tcW w:w="1030" w:type="dxa"/>
            <w:tcBorders>
              <w:top w:val="single" w:color="152935" w:sz="8" w:space="0"/>
              <w:left w:val="single" w:color="E0E0E0" w:sz="8" w:space="0"/>
              <w:bottom w:val="single" w:color="AEAEAE" w:sz="8" w:space="0"/>
              <w:right w:val="single" w:color="E0E0E0" w:sz="8" w:space="0"/>
            </w:tcBorders>
            <w:shd w:val="clear" w:color="auto" w:fill="FFFFFF"/>
          </w:tcPr>
          <w:p>
            <w:pPr>
              <w:spacing w:line="240" w:lineRule="auto"/>
              <w:ind w:firstLine="0" w:firstLineChars="0"/>
              <w:jc w:val="center"/>
            </w:pPr>
            <w:r>
              <w:t>0.072</w:t>
            </w:r>
          </w:p>
        </w:tc>
        <w:tc>
          <w:tcPr>
            <w:tcW w:w="1030" w:type="dxa"/>
            <w:tcBorders>
              <w:top w:val="single" w:color="152935" w:sz="8" w:space="0"/>
              <w:left w:val="single" w:color="E0E0E0" w:sz="8" w:space="0"/>
              <w:bottom w:val="single" w:color="AEAEAE" w:sz="8" w:space="0"/>
              <w:right w:val="nil"/>
            </w:tcBorders>
            <w:shd w:val="clear" w:color="auto" w:fill="FFFFFF"/>
          </w:tcPr>
          <w:p>
            <w:pPr>
              <w:spacing w:line="240" w:lineRule="auto"/>
              <w:ind w:firstLine="0" w:firstLineChars="0"/>
              <w:jc w:val="center"/>
            </w:pPr>
            <w:r>
              <w:t>-0.055</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tcBorders>
              <w:top w:val="single" w:color="AEAEAE" w:sz="8" w:space="0"/>
              <w:left w:val="nil"/>
              <w:bottom w:val="single" w:color="AEAEAE" w:sz="8" w:space="0"/>
              <w:right w:val="nil"/>
            </w:tcBorders>
            <w:shd w:val="clear" w:color="auto" w:fill="B4C6E7"/>
          </w:tcPr>
          <w:p>
            <w:pPr>
              <w:spacing w:line="240" w:lineRule="auto"/>
              <w:ind w:firstLine="0" w:firstLineChars="0"/>
              <w:jc w:val="left"/>
              <w:rPr>
                <w:rFonts w:ascii="宋体" w:hAnsi="宋体"/>
              </w:rPr>
            </w:pPr>
            <w:r>
              <w:rPr>
                <w:szCs w:val="22"/>
              </w:rPr>
              <w:t>Q15.</w:t>
            </w:r>
            <w:r>
              <w:rPr>
                <w:rFonts w:ascii="宋体" w:hAnsi="宋体"/>
              </w:rPr>
              <w:t>7</w:t>
            </w:r>
            <w:r>
              <w:rPr>
                <w:rFonts w:hint="eastAsia" w:ascii="宋体" w:hAnsi="宋体"/>
              </w:rPr>
              <w:t>外地人员异地就医</w:t>
            </w:r>
          </w:p>
        </w:tc>
        <w:tc>
          <w:tcPr>
            <w:tcW w:w="1030" w:type="dxa"/>
            <w:tcBorders>
              <w:top w:val="single" w:color="AEAEAE" w:sz="8" w:space="0"/>
              <w:left w:val="nil"/>
              <w:bottom w:val="single" w:color="AEAEAE" w:sz="8" w:space="0"/>
              <w:right w:val="single" w:color="E0E0E0" w:sz="8" w:space="0"/>
            </w:tcBorders>
            <w:shd w:val="clear" w:color="auto" w:fill="FFFFFF"/>
          </w:tcPr>
          <w:p>
            <w:pPr>
              <w:spacing w:line="240" w:lineRule="auto"/>
              <w:ind w:firstLine="0" w:firstLineChars="0"/>
              <w:jc w:val="center"/>
              <w:rPr>
                <w:color w:val="FF0000"/>
              </w:rPr>
            </w:pPr>
            <w:r>
              <w:rPr>
                <w:color w:val="FF0000"/>
              </w:rPr>
              <w:t>0.838</w:t>
            </w:r>
          </w:p>
        </w:tc>
        <w:tc>
          <w:tcPr>
            <w:tcW w:w="1030" w:type="dxa"/>
            <w:tcBorders>
              <w:top w:val="single" w:color="AEAEAE" w:sz="8" w:space="0"/>
              <w:left w:val="single" w:color="E0E0E0" w:sz="8" w:space="0"/>
              <w:bottom w:val="single" w:color="AEAEAE" w:sz="8" w:space="0"/>
              <w:right w:val="single" w:color="E0E0E0" w:sz="8" w:space="0"/>
            </w:tcBorders>
            <w:shd w:val="clear" w:color="auto" w:fill="FFFFFF"/>
          </w:tcPr>
          <w:p>
            <w:pPr>
              <w:spacing w:line="240" w:lineRule="auto"/>
              <w:ind w:firstLine="0" w:firstLineChars="0"/>
              <w:jc w:val="center"/>
            </w:pPr>
            <w:r>
              <w:t>0.171</w:t>
            </w:r>
          </w:p>
        </w:tc>
        <w:tc>
          <w:tcPr>
            <w:tcW w:w="1030" w:type="dxa"/>
            <w:tcBorders>
              <w:top w:val="single" w:color="AEAEAE" w:sz="8" w:space="0"/>
              <w:left w:val="single" w:color="E0E0E0" w:sz="8" w:space="0"/>
              <w:bottom w:val="single" w:color="AEAEAE" w:sz="8" w:space="0"/>
              <w:right w:val="nil"/>
            </w:tcBorders>
            <w:shd w:val="clear" w:color="auto" w:fill="FFFFFF"/>
          </w:tcPr>
          <w:p>
            <w:pPr>
              <w:spacing w:line="240" w:lineRule="auto"/>
              <w:ind w:firstLine="0" w:firstLineChars="0"/>
              <w:jc w:val="center"/>
            </w:pPr>
            <w:r>
              <w:t>0.062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tcBorders>
              <w:top w:val="single" w:color="AEAEAE" w:sz="8" w:space="0"/>
              <w:left w:val="nil"/>
              <w:bottom w:val="single" w:color="AEAEAE" w:sz="8" w:space="0"/>
              <w:right w:val="nil"/>
            </w:tcBorders>
            <w:shd w:val="clear" w:color="auto" w:fill="B4C6E7"/>
          </w:tcPr>
          <w:p>
            <w:pPr>
              <w:spacing w:line="240" w:lineRule="auto"/>
              <w:ind w:firstLine="0" w:firstLineChars="0"/>
              <w:jc w:val="left"/>
              <w:rPr>
                <w:rFonts w:ascii="宋体" w:hAnsi="宋体"/>
              </w:rPr>
            </w:pPr>
            <w:r>
              <w:rPr>
                <w:szCs w:val="22"/>
              </w:rPr>
              <w:t>Q15.8</w:t>
            </w:r>
            <w:r>
              <w:rPr>
                <w:rFonts w:hint="eastAsia" w:ascii="宋体" w:hAnsi="宋体"/>
              </w:rPr>
              <w:t>不熟悉医院智慧就诊流程的人员就医</w:t>
            </w:r>
          </w:p>
        </w:tc>
        <w:tc>
          <w:tcPr>
            <w:tcW w:w="1030" w:type="dxa"/>
            <w:tcBorders>
              <w:top w:val="single" w:color="AEAEAE" w:sz="8" w:space="0"/>
              <w:left w:val="nil"/>
              <w:bottom w:val="single" w:color="AEAEAE" w:sz="8" w:space="0"/>
              <w:right w:val="single" w:color="E0E0E0" w:sz="8" w:space="0"/>
            </w:tcBorders>
            <w:shd w:val="clear" w:color="auto" w:fill="FFFFFF"/>
          </w:tcPr>
          <w:p>
            <w:pPr>
              <w:spacing w:line="240" w:lineRule="auto"/>
              <w:ind w:firstLine="0" w:firstLineChars="0"/>
              <w:jc w:val="center"/>
              <w:rPr>
                <w:color w:val="FF0000"/>
              </w:rPr>
            </w:pPr>
            <w:r>
              <w:rPr>
                <w:color w:val="FF0000"/>
              </w:rPr>
              <w:t>0.720</w:t>
            </w:r>
          </w:p>
        </w:tc>
        <w:tc>
          <w:tcPr>
            <w:tcW w:w="1030" w:type="dxa"/>
            <w:tcBorders>
              <w:top w:val="single" w:color="AEAEAE" w:sz="8" w:space="0"/>
              <w:left w:val="single" w:color="E0E0E0" w:sz="8" w:space="0"/>
              <w:bottom w:val="single" w:color="AEAEAE" w:sz="8" w:space="0"/>
              <w:right w:val="single" w:color="E0E0E0" w:sz="8" w:space="0"/>
            </w:tcBorders>
            <w:shd w:val="clear" w:color="auto" w:fill="FFFFFF"/>
          </w:tcPr>
          <w:p>
            <w:pPr>
              <w:spacing w:line="240" w:lineRule="auto"/>
              <w:ind w:firstLine="0" w:firstLineChars="0"/>
              <w:jc w:val="center"/>
            </w:pPr>
            <w:r>
              <w:t>0.197</w:t>
            </w:r>
          </w:p>
        </w:tc>
        <w:tc>
          <w:tcPr>
            <w:tcW w:w="1030" w:type="dxa"/>
            <w:tcBorders>
              <w:top w:val="single" w:color="AEAEAE" w:sz="8" w:space="0"/>
              <w:left w:val="single" w:color="E0E0E0" w:sz="8" w:space="0"/>
              <w:bottom w:val="single" w:color="AEAEAE" w:sz="8" w:space="0"/>
              <w:right w:val="nil"/>
            </w:tcBorders>
            <w:shd w:val="clear" w:color="auto" w:fill="FFFFFF"/>
          </w:tcPr>
          <w:p>
            <w:pPr>
              <w:spacing w:line="240" w:lineRule="auto"/>
              <w:ind w:firstLine="0" w:firstLineChars="0"/>
              <w:jc w:val="center"/>
            </w:pPr>
            <w:r>
              <w:t>0.316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tcBorders>
              <w:top w:val="single" w:color="AEAEAE" w:sz="8" w:space="0"/>
              <w:left w:val="nil"/>
              <w:bottom w:val="single" w:color="AEAEAE" w:sz="8" w:space="0"/>
              <w:right w:val="nil"/>
            </w:tcBorders>
            <w:shd w:val="clear" w:color="auto" w:fill="B4C6E7"/>
          </w:tcPr>
          <w:p>
            <w:pPr>
              <w:spacing w:line="240" w:lineRule="auto"/>
              <w:ind w:firstLine="0" w:firstLineChars="0"/>
              <w:jc w:val="left"/>
              <w:rPr>
                <w:rFonts w:ascii="宋体" w:hAnsi="宋体"/>
              </w:rPr>
            </w:pPr>
            <w:r>
              <w:rPr>
                <w:szCs w:val="22"/>
              </w:rPr>
              <w:t>Q15.2</w:t>
            </w:r>
            <w:r>
              <w:rPr>
                <w:rFonts w:hint="eastAsia" w:ascii="宋体" w:hAnsi="宋体"/>
              </w:rPr>
              <w:t>子女工作繁忙的老人独自就医</w:t>
            </w:r>
          </w:p>
        </w:tc>
        <w:tc>
          <w:tcPr>
            <w:tcW w:w="1030" w:type="dxa"/>
            <w:tcBorders>
              <w:top w:val="single" w:color="AEAEAE" w:sz="8" w:space="0"/>
              <w:left w:val="nil"/>
              <w:bottom w:val="single" w:color="AEAEAE" w:sz="8" w:space="0"/>
              <w:right w:val="single" w:color="E0E0E0" w:sz="8" w:space="0"/>
            </w:tcBorders>
            <w:shd w:val="clear" w:color="auto" w:fill="FFFFFF"/>
          </w:tcPr>
          <w:p>
            <w:pPr>
              <w:spacing w:line="240" w:lineRule="auto"/>
              <w:ind w:firstLine="0" w:firstLineChars="0"/>
              <w:jc w:val="center"/>
            </w:pPr>
            <w:r>
              <w:t>0.193</w:t>
            </w:r>
          </w:p>
        </w:tc>
        <w:tc>
          <w:tcPr>
            <w:tcW w:w="1030" w:type="dxa"/>
            <w:tcBorders>
              <w:top w:val="single" w:color="AEAEAE" w:sz="8" w:space="0"/>
              <w:left w:val="single" w:color="E0E0E0" w:sz="8" w:space="0"/>
              <w:bottom w:val="single" w:color="AEAEAE" w:sz="8" w:space="0"/>
              <w:right w:val="single" w:color="E0E0E0" w:sz="8" w:space="0"/>
            </w:tcBorders>
            <w:shd w:val="clear" w:color="auto" w:fill="FFFFFF"/>
          </w:tcPr>
          <w:p>
            <w:pPr>
              <w:spacing w:line="240" w:lineRule="auto"/>
              <w:ind w:firstLine="0" w:firstLineChars="0"/>
              <w:jc w:val="center"/>
              <w:rPr>
                <w:color w:val="FF0000"/>
              </w:rPr>
            </w:pPr>
            <w:r>
              <w:rPr>
                <w:color w:val="FF0000"/>
              </w:rPr>
              <w:t>0.860</w:t>
            </w:r>
          </w:p>
        </w:tc>
        <w:tc>
          <w:tcPr>
            <w:tcW w:w="1030" w:type="dxa"/>
            <w:tcBorders>
              <w:top w:val="single" w:color="AEAEAE" w:sz="8" w:space="0"/>
              <w:left w:val="single" w:color="E0E0E0" w:sz="8" w:space="0"/>
              <w:bottom w:val="single" w:color="AEAEAE" w:sz="8" w:space="0"/>
              <w:right w:val="nil"/>
            </w:tcBorders>
            <w:shd w:val="clear" w:color="auto" w:fill="FFFFFF"/>
          </w:tcPr>
          <w:p>
            <w:pPr>
              <w:spacing w:line="240" w:lineRule="auto"/>
              <w:ind w:firstLine="0" w:firstLineChars="0"/>
              <w:jc w:val="center"/>
            </w:pPr>
            <w:r>
              <w:t>0.186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tcBorders>
              <w:top w:val="single" w:color="AEAEAE" w:sz="8" w:space="0"/>
              <w:left w:val="nil"/>
              <w:bottom w:val="single" w:color="AEAEAE" w:sz="8" w:space="0"/>
              <w:right w:val="nil"/>
            </w:tcBorders>
            <w:shd w:val="clear" w:color="auto" w:fill="B4C6E7"/>
          </w:tcPr>
          <w:p>
            <w:pPr>
              <w:spacing w:line="240" w:lineRule="auto"/>
              <w:ind w:firstLine="0" w:firstLineChars="0"/>
              <w:jc w:val="left"/>
              <w:rPr>
                <w:rFonts w:ascii="宋体" w:hAnsi="宋体"/>
              </w:rPr>
            </w:pPr>
            <w:r>
              <w:rPr>
                <w:szCs w:val="22"/>
              </w:rPr>
              <w:t>Q15.5</w:t>
            </w:r>
            <w:r>
              <w:rPr>
                <w:rFonts w:hint="eastAsia" w:ascii="宋体" w:hAnsi="宋体"/>
              </w:rPr>
              <w:t>重大疾病患者独自就医</w:t>
            </w:r>
          </w:p>
        </w:tc>
        <w:tc>
          <w:tcPr>
            <w:tcW w:w="1030" w:type="dxa"/>
            <w:tcBorders>
              <w:top w:val="single" w:color="AEAEAE" w:sz="8" w:space="0"/>
              <w:left w:val="nil"/>
              <w:bottom w:val="single" w:color="AEAEAE" w:sz="8" w:space="0"/>
              <w:right w:val="single" w:color="E0E0E0" w:sz="8" w:space="0"/>
            </w:tcBorders>
            <w:shd w:val="clear" w:color="auto" w:fill="FFFFFF"/>
          </w:tcPr>
          <w:p>
            <w:pPr>
              <w:spacing w:line="240" w:lineRule="auto"/>
              <w:ind w:firstLine="0" w:firstLineChars="0"/>
              <w:jc w:val="center"/>
            </w:pPr>
            <w:r>
              <w:t>0.144</w:t>
            </w:r>
          </w:p>
        </w:tc>
        <w:tc>
          <w:tcPr>
            <w:tcW w:w="1030" w:type="dxa"/>
            <w:tcBorders>
              <w:top w:val="single" w:color="AEAEAE" w:sz="8" w:space="0"/>
              <w:left w:val="single" w:color="E0E0E0" w:sz="8" w:space="0"/>
              <w:bottom w:val="single" w:color="AEAEAE" w:sz="8" w:space="0"/>
              <w:right w:val="single" w:color="E0E0E0" w:sz="8" w:space="0"/>
            </w:tcBorders>
            <w:shd w:val="clear" w:color="auto" w:fill="FFFFFF"/>
          </w:tcPr>
          <w:p>
            <w:pPr>
              <w:spacing w:line="240" w:lineRule="auto"/>
              <w:ind w:firstLine="0" w:firstLineChars="0"/>
              <w:jc w:val="center"/>
              <w:rPr>
                <w:color w:val="FF0000"/>
              </w:rPr>
            </w:pPr>
            <w:r>
              <w:rPr>
                <w:color w:val="FF0000"/>
              </w:rPr>
              <w:t>0.763</w:t>
            </w:r>
          </w:p>
        </w:tc>
        <w:tc>
          <w:tcPr>
            <w:tcW w:w="1030" w:type="dxa"/>
            <w:tcBorders>
              <w:top w:val="single" w:color="AEAEAE" w:sz="8" w:space="0"/>
              <w:left w:val="single" w:color="E0E0E0" w:sz="8" w:space="0"/>
              <w:bottom w:val="single" w:color="AEAEAE" w:sz="8" w:space="0"/>
              <w:right w:val="nil"/>
            </w:tcBorders>
            <w:shd w:val="clear" w:color="auto" w:fill="FFFFFF"/>
          </w:tcPr>
          <w:p>
            <w:pPr>
              <w:spacing w:line="240" w:lineRule="auto"/>
              <w:ind w:firstLine="0" w:firstLineChars="0"/>
              <w:jc w:val="center"/>
            </w:pPr>
            <w:r>
              <w:t>0.233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tcBorders>
              <w:top w:val="single" w:color="AEAEAE" w:sz="8" w:space="0"/>
              <w:left w:val="nil"/>
              <w:bottom w:val="single" w:color="AEAEAE" w:sz="8" w:space="0"/>
              <w:right w:val="nil"/>
            </w:tcBorders>
            <w:shd w:val="clear" w:color="auto" w:fill="B4C6E7"/>
          </w:tcPr>
          <w:p>
            <w:pPr>
              <w:spacing w:line="240" w:lineRule="auto"/>
              <w:ind w:firstLine="0" w:firstLineChars="0"/>
              <w:jc w:val="left"/>
              <w:rPr>
                <w:rFonts w:ascii="宋体" w:hAnsi="宋体"/>
              </w:rPr>
            </w:pPr>
            <w:r>
              <w:rPr>
                <w:szCs w:val="22"/>
              </w:rPr>
              <w:t>Q15.3</w:t>
            </w:r>
            <w:r>
              <w:rPr>
                <w:rFonts w:hint="eastAsia" w:ascii="宋体" w:hAnsi="宋体"/>
              </w:rPr>
              <w:t>孕妇等行动不便人群就医</w:t>
            </w:r>
          </w:p>
        </w:tc>
        <w:tc>
          <w:tcPr>
            <w:tcW w:w="1030" w:type="dxa"/>
            <w:tcBorders>
              <w:top w:val="single" w:color="AEAEAE" w:sz="8" w:space="0"/>
              <w:left w:val="nil"/>
              <w:bottom w:val="single" w:color="AEAEAE" w:sz="8" w:space="0"/>
              <w:right w:val="single" w:color="E0E0E0" w:sz="8" w:space="0"/>
            </w:tcBorders>
            <w:shd w:val="clear" w:color="auto" w:fill="FFFFFF"/>
          </w:tcPr>
          <w:p>
            <w:pPr>
              <w:spacing w:line="240" w:lineRule="auto"/>
              <w:ind w:firstLine="0" w:firstLineChars="0"/>
              <w:jc w:val="center"/>
            </w:pPr>
            <w:r>
              <w:t>0.171</w:t>
            </w:r>
          </w:p>
        </w:tc>
        <w:tc>
          <w:tcPr>
            <w:tcW w:w="1030" w:type="dxa"/>
            <w:tcBorders>
              <w:top w:val="single" w:color="AEAEAE" w:sz="8" w:space="0"/>
              <w:left w:val="single" w:color="E0E0E0" w:sz="8" w:space="0"/>
              <w:bottom w:val="single" w:color="AEAEAE" w:sz="8" w:space="0"/>
              <w:right w:val="single" w:color="E0E0E0" w:sz="8" w:space="0"/>
            </w:tcBorders>
            <w:shd w:val="clear" w:color="auto" w:fill="FFFFFF"/>
          </w:tcPr>
          <w:p>
            <w:pPr>
              <w:spacing w:line="240" w:lineRule="auto"/>
              <w:ind w:firstLine="0" w:firstLineChars="0"/>
              <w:jc w:val="center"/>
            </w:pPr>
            <w:r>
              <w:t>0.117</w:t>
            </w:r>
          </w:p>
        </w:tc>
        <w:tc>
          <w:tcPr>
            <w:tcW w:w="1030" w:type="dxa"/>
            <w:tcBorders>
              <w:top w:val="single" w:color="AEAEAE" w:sz="8" w:space="0"/>
              <w:left w:val="single" w:color="E0E0E0" w:sz="8" w:space="0"/>
              <w:bottom w:val="single" w:color="AEAEAE" w:sz="8" w:space="0"/>
              <w:right w:val="nil"/>
            </w:tcBorders>
            <w:shd w:val="clear" w:color="auto" w:fill="FFFFFF"/>
          </w:tcPr>
          <w:p>
            <w:pPr>
              <w:spacing w:line="240" w:lineRule="auto"/>
              <w:ind w:firstLine="0" w:firstLineChars="0"/>
              <w:jc w:val="center"/>
              <w:rPr>
                <w:color w:val="FF0000"/>
              </w:rPr>
            </w:pPr>
            <w:r>
              <w:rPr>
                <w:color w:val="FF0000"/>
              </w:rPr>
              <w:t>0.864</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tcBorders>
              <w:top w:val="single" w:color="AEAEAE" w:sz="8" w:space="0"/>
              <w:left w:val="nil"/>
              <w:bottom w:val="single" w:color="AEAEAE" w:sz="8" w:space="0"/>
              <w:right w:val="nil"/>
            </w:tcBorders>
            <w:shd w:val="clear" w:color="auto" w:fill="B4C6E7"/>
          </w:tcPr>
          <w:p>
            <w:pPr>
              <w:spacing w:line="240" w:lineRule="auto"/>
              <w:ind w:firstLine="0" w:firstLineChars="0"/>
              <w:jc w:val="left"/>
              <w:rPr>
                <w:rFonts w:ascii="宋体" w:hAnsi="宋体"/>
              </w:rPr>
            </w:pPr>
            <w:r>
              <w:rPr>
                <w:szCs w:val="22"/>
              </w:rPr>
              <w:t>Q15.1</w:t>
            </w:r>
            <w:r>
              <w:rPr>
                <w:rFonts w:hint="eastAsia" w:ascii="宋体" w:hAnsi="宋体"/>
              </w:rPr>
              <w:t>独居老人就医</w:t>
            </w:r>
          </w:p>
        </w:tc>
        <w:tc>
          <w:tcPr>
            <w:tcW w:w="1030" w:type="dxa"/>
            <w:tcBorders>
              <w:top w:val="single" w:color="AEAEAE" w:sz="8" w:space="0"/>
              <w:left w:val="nil"/>
              <w:bottom w:val="single" w:color="AEAEAE" w:sz="8" w:space="0"/>
              <w:right w:val="single" w:color="E0E0E0" w:sz="8" w:space="0"/>
            </w:tcBorders>
            <w:shd w:val="clear" w:color="auto" w:fill="FFFFFF"/>
          </w:tcPr>
          <w:p>
            <w:pPr>
              <w:spacing w:line="240" w:lineRule="auto"/>
              <w:ind w:firstLine="0" w:firstLineChars="0"/>
              <w:jc w:val="center"/>
            </w:pPr>
            <w:r>
              <w:t>-0.070</w:t>
            </w:r>
          </w:p>
        </w:tc>
        <w:tc>
          <w:tcPr>
            <w:tcW w:w="1030" w:type="dxa"/>
            <w:tcBorders>
              <w:top w:val="single" w:color="AEAEAE" w:sz="8" w:space="0"/>
              <w:left w:val="single" w:color="E0E0E0" w:sz="8" w:space="0"/>
              <w:bottom w:val="single" w:color="AEAEAE" w:sz="8" w:space="0"/>
              <w:right w:val="single" w:color="E0E0E0" w:sz="8" w:space="0"/>
            </w:tcBorders>
            <w:shd w:val="clear" w:color="auto" w:fill="FFFFFF"/>
          </w:tcPr>
          <w:p>
            <w:pPr>
              <w:spacing w:line="240" w:lineRule="auto"/>
              <w:ind w:firstLine="0" w:firstLineChars="0"/>
              <w:jc w:val="center"/>
            </w:pPr>
            <w:r>
              <w:t>0.384</w:t>
            </w:r>
          </w:p>
        </w:tc>
        <w:tc>
          <w:tcPr>
            <w:tcW w:w="1030" w:type="dxa"/>
            <w:tcBorders>
              <w:top w:val="single" w:color="AEAEAE" w:sz="8" w:space="0"/>
              <w:left w:val="single" w:color="E0E0E0" w:sz="8" w:space="0"/>
              <w:bottom w:val="single" w:color="AEAEAE" w:sz="8" w:space="0"/>
              <w:right w:val="nil"/>
            </w:tcBorders>
            <w:shd w:val="clear" w:color="auto" w:fill="FFFFFF"/>
          </w:tcPr>
          <w:p>
            <w:pPr>
              <w:spacing w:line="240" w:lineRule="auto"/>
              <w:ind w:firstLine="0" w:firstLineChars="0"/>
              <w:jc w:val="center"/>
              <w:rPr>
                <w:color w:val="FF0000"/>
              </w:rPr>
            </w:pPr>
            <w:r>
              <w:rPr>
                <w:color w:val="FF0000"/>
              </w:rPr>
              <w:t>0.728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cantSplit/>
          <w:jc w:val="center"/>
        </w:trPr>
        <w:tc>
          <w:tcPr>
            <w:tcW w:w="2459" w:type="dxa"/>
            <w:tcBorders>
              <w:top w:val="single" w:color="AEAEAE" w:sz="8" w:space="0"/>
              <w:left w:val="nil"/>
              <w:bottom w:val="single" w:color="152935" w:sz="8" w:space="0"/>
              <w:right w:val="nil"/>
            </w:tcBorders>
            <w:shd w:val="clear" w:color="auto" w:fill="B4C6E7"/>
          </w:tcPr>
          <w:p>
            <w:pPr>
              <w:spacing w:line="240" w:lineRule="auto"/>
              <w:ind w:firstLine="0" w:firstLineChars="0"/>
              <w:jc w:val="left"/>
              <w:rPr>
                <w:rFonts w:ascii="宋体" w:hAnsi="宋体"/>
              </w:rPr>
            </w:pPr>
            <w:r>
              <w:rPr>
                <w:szCs w:val="22"/>
              </w:rPr>
              <w:t>Q15.4</w:t>
            </w:r>
            <w:r>
              <w:rPr>
                <w:rFonts w:hint="eastAsia" w:ascii="宋体" w:hAnsi="宋体"/>
              </w:rPr>
              <w:t>残疾人士独自就医</w:t>
            </w:r>
          </w:p>
        </w:tc>
        <w:tc>
          <w:tcPr>
            <w:tcW w:w="1030" w:type="dxa"/>
            <w:tcBorders>
              <w:top w:val="single" w:color="AEAEAE" w:sz="8" w:space="0"/>
              <w:left w:val="nil"/>
              <w:bottom w:val="single" w:color="152935" w:sz="8" w:space="0"/>
              <w:right w:val="single" w:color="E0E0E0" w:sz="8" w:space="0"/>
            </w:tcBorders>
            <w:shd w:val="clear" w:color="auto" w:fill="FFFFFF"/>
          </w:tcPr>
          <w:p>
            <w:pPr>
              <w:spacing w:line="240" w:lineRule="auto"/>
              <w:ind w:firstLine="0" w:firstLineChars="0"/>
              <w:jc w:val="center"/>
            </w:pPr>
            <w:r>
              <w:t>0.191</w:t>
            </w:r>
          </w:p>
        </w:tc>
        <w:tc>
          <w:tcPr>
            <w:tcW w:w="1030" w:type="dxa"/>
            <w:tcBorders>
              <w:top w:val="single" w:color="AEAEAE" w:sz="8" w:space="0"/>
              <w:left w:val="single" w:color="E0E0E0" w:sz="8" w:space="0"/>
              <w:bottom w:val="single" w:color="152935" w:sz="8" w:space="0"/>
              <w:right w:val="single" w:color="E0E0E0" w:sz="8" w:space="0"/>
            </w:tcBorders>
            <w:shd w:val="clear" w:color="auto" w:fill="FFFFFF"/>
          </w:tcPr>
          <w:p>
            <w:pPr>
              <w:spacing w:line="240" w:lineRule="auto"/>
              <w:ind w:firstLine="0" w:firstLineChars="0"/>
              <w:jc w:val="center"/>
            </w:pPr>
            <w:r>
              <w:t>0.527</w:t>
            </w:r>
          </w:p>
        </w:tc>
        <w:tc>
          <w:tcPr>
            <w:tcW w:w="1030" w:type="dxa"/>
            <w:tcBorders>
              <w:top w:val="single" w:color="AEAEAE" w:sz="8" w:space="0"/>
              <w:left w:val="single" w:color="E0E0E0" w:sz="8" w:space="0"/>
              <w:bottom w:val="single" w:color="152935" w:sz="8" w:space="0"/>
              <w:right w:val="nil"/>
            </w:tcBorders>
            <w:shd w:val="clear" w:color="auto" w:fill="FFFFFF"/>
          </w:tcPr>
          <w:p>
            <w:pPr>
              <w:spacing w:line="240" w:lineRule="auto"/>
              <w:ind w:firstLine="0" w:firstLineChars="0"/>
              <w:jc w:val="center"/>
              <w:rPr>
                <w:color w:val="FF0000"/>
              </w:rPr>
            </w:pPr>
            <w:r>
              <w:rPr>
                <w:color w:val="FF0000"/>
              </w:rPr>
              <w:t>0.542</w:t>
            </w:r>
          </w:p>
        </w:tc>
      </w:tr>
    </w:tbl>
    <w:p>
      <w:pPr>
        <w:spacing w:line="240" w:lineRule="auto"/>
        <w:ind w:firstLine="0" w:firstLineChars="0"/>
        <w:rPr>
          <w:rFonts w:ascii="宋体" w:hAnsi="宋体"/>
        </w:rPr>
      </w:pPr>
    </w:p>
    <w:p>
      <w:pPr>
        <w:ind w:firstLine="480"/>
      </w:pPr>
      <w:r>
        <w:rPr>
          <w:rFonts w:hint="eastAsia"/>
        </w:rPr>
        <w:t>根据表</w:t>
      </w:r>
      <w:r>
        <w:t>7-2</w:t>
      </w:r>
      <w:r>
        <w:rPr>
          <w:rFonts w:hint="eastAsia"/>
        </w:rPr>
        <w:t>和表</w:t>
      </w:r>
      <w:r>
        <w:t>7-3</w:t>
      </w:r>
      <w:r>
        <w:rPr>
          <w:rFonts w:hint="eastAsia"/>
        </w:rPr>
        <w:t>可知，不同人群陪诊服务需求程度的旋转因子载荷矩阵主要包含3个公因子。其中Q15.6、Q15.7、Q15.8归入因子1，Q15.2、Q15.5归入因子2，Q15.1、Q15.3、Q15.4归入因子3。三个公因子共解释了70.99%的总方差，能够较好地解释不同人群陪诊服务的需求程度这一研究变量。本研究将这三个因子分别命名为孤独陌生型、临时陪伴型、行动不便型。因子分类表如下：</w:t>
      </w:r>
    </w:p>
    <w:p>
      <w:pPr>
        <w:ind w:firstLine="480"/>
        <w:rPr>
          <w:rFonts w:hint="eastAsia"/>
        </w:rPr>
      </w:pPr>
    </w:p>
    <w:p>
      <w:pPr>
        <w:spacing w:line="240" w:lineRule="auto"/>
        <w:ind w:firstLine="0" w:firstLineChars="0"/>
        <w:jc w:val="center"/>
        <w:rPr>
          <w:rFonts w:ascii="宋体" w:hAnsi="宋体"/>
        </w:rPr>
      </w:pPr>
      <w:r>
        <w:rPr>
          <w:szCs w:val="22"/>
        </w:rPr>
        <w:t xml:space="preserve">表7-4  </w:t>
      </w:r>
      <w:r>
        <w:rPr>
          <w:rFonts w:hint="eastAsia"/>
          <w:szCs w:val="22"/>
        </w:rPr>
        <w:t>因子分类表</w:t>
      </w:r>
    </w:p>
    <w:tbl>
      <w:tblPr>
        <w:tblStyle w:val="10"/>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shd w:val="clear" w:color="auto" w:fill="B4C6E7"/>
          </w:tcPr>
          <w:p>
            <w:pPr>
              <w:spacing w:line="240" w:lineRule="auto"/>
              <w:ind w:firstLine="0" w:firstLineChars="0"/>
              <w:jc w:val="center"/>
              <w:rPr>
                <w:rFonts w:ascii="宋体" w:hAnsi="宋体"/>
              </w:rPr>
            </w:pPr>
            <w:r>
              <w:rPr>
                <w:rFonts w:hint="eastAsia" w:ascii="宋体" w:hAnsi="宋体"/>
              </w:rPr>
              <w:t>因子名称</w:t>
            </w:r>
          </w:p>
        </w:tc>
        <w:tc>
          <w:tcPr>
            <w:tcW w:w="2074" w:type="dxa"/>
            <w:shd w:val="clear" w:color="auto" w:fill="B4C6E7"/>
          </w:tcPr>
          <w:p>
            <w:pPr>
              <w:spacing w:line="240" w:lineRule="auto"/>
              <w:ind w:firstLine="0" w:firstLineChars="0"/>
              <w:jc w:val="center"/>
              <w:rPr>
                <w:rFonts w:ascii="宋体" w:hAnsi="宋体"/>
              </w:rPr>
            </w:pPr>
            <w:r>
              <w:rPr>
                <w:rFonts w:hint="eastAsia" w:ascii="Calibri" w:hAnsi="Calibri"/>
                <w:szCs w:val="22"/>
              </w:rPr>
              <w:t>孤独陌生型</w:t>
            </w:r>
          </w:p>
        </w:tc>
        <w:tc>
          <w:tcPr>
            <w:tcW w:w="2074" w:type="dxa"/>
            <w:shd w:val="clear" w:color="auto" w:fill="B4C6E7"/>
          </w:tcPr>
          <w:p>
            <w:pPr>
              <w:spacing w:line="240" w:lineRule="auto"/>
              <w:ind w:firstLine="0" w:firstLineChars="0"/>
              <w:jc w:val="center"/>
              <w:rPr>
                <w:rFonts w:ascii="宋体" w:hAnsi="宋体"/>
              </w:rPr>
            </w:pPr>
            <w:r>
              <w:rPr>
                <w:rFonts w:hint="eastAsia" w:ascii="Calibri" w:hAnsi="Calibri"/>
                <w:szCs w:val="22"/>
              </w:rPr>
              <w:t>临时陪伴型</w:t>
            </w:r>
          </w:p>
        </w:tc>
        <w:tc>
          <w:tcPr>
            <w:tcW w:w="2074" w:type="dxa"/>
            <w:shd w:val="clear" w:color="auto" w:fill="B4C6E7"/>
          </w:tcPr>
          <w:p>
            <w:pPr>
              <w:spacing w:line="240" w:lineRule="auto"/>
              <w:ind w:firstLine="0" w:firstLineChars="0"/>
              <w:jc w:val="center"/>
              <w:rPr>
                <w:rFonts w:ascii="宋体" w:hAnsi="宋体"/>
              </w:rPr>
            </w:pPr>
            <w:r>
              <w:rPr>
                <w:rFonts w:hint="eastAsia" w:ascii="Calibri" w:hAnsi="Calibri"/>
                <w:szCs w:val="22"/>
              </w:rPr>
              <w:t>行动不便型</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194" w:hRule="atLeast"/>
          <w:jc w:val="center"/>
        </w:trPr>
        <w:tc>
          <w:tcPr>
            <w:tcW w:w="2074" w:type="dxa"/>
          </w:tcPr>
          <w:p>
            <w:pPr>
              <w:spacing w:line="240" w:lineRule="auto"/>
              <w:ind w:firstLine="0" w:firstLineChars="0"/>
              <w:jc w:val="center"/>
              <w:rPr>
                <w:rFonts w:ascii="宋体" w:hAnsi="宋体"/>
              </w:rPr>
            </w:pPr>
            <w:r>
              <w:rPr>
                <w:rFonts w:hint="eastAsia" w:ascii="宋体" w:hAnsi="宋体"/>
              </w:rPr>
              <w:t>题项</w:t>
            </w:r>
          </w:p>
        </w:tc>
        <w:tc>
          <w:tcPr>
            <w:tcW w:w="2074" w:type="dxa"/>
          </w:tcPr>
          <w:p>
            <w:pPr>
              <w:spacing w:line="240" w:lineRule="auto"/>
              <w:ind w:firstLine="0" w:firstLineChars="0"/>
              <w:rPr>
                <w:rFonts w:ascii="宋体" w:hAnsi="宋体"/>
              </w:rPr>
            </w:pPr>
            <w:r>
              <w:rPr>
                <w:rFonts w:ascii="Calibri" w:hAnsi="Calibri"/>
              </w:rPr>
              <w:t>Q15.6</w:t>
            </w:r>
            <w:r>
              <w:rPr>
                <w:rFonts w:ascii="宋体" w:hAnsi="宋体"/>
              </w:rPr>
              <w:t>孤独青年、某漂青年独自就医</w:t>
            </w:r>
          </w:p>
          <w:p>
            <w:pPr>
              <w:spacing w:line="240" w:lineRule="auto"/>
              <w:ind w:firstLine="0" w:firstLineChars="0"/>
              <w:rPr>
                <w:rFonts w:ascii="宋体" w:hAnsi="宋体"/>
              </w:rPr>
            </w:pPr>
            <w:r>
              <w:rPr>
                <w:rFonts w:ascii="Calibri" w:hAnsi="Calibri"/>
              </w:rPr>
              <w:t>Q15.7</w:t>
            </w:r>
            <w:r>
              <w:rPr>
                <w:rFonts w:ascii="宋体" w:hAnsi="宋体"/>
              </w:rPr>
              <w:t>外地人员异地就医</w:t>
            </w:r>
          </w:p>
          <w:p>
            <w:pPr>
              <w:spacing w:line="240" w:lineRule="auto"/>
              <w:ind w:firstLine="0" w:firstLineChars="0"/>
              <w:rPr>
                <w:rFonts w:ascii="宋体" w:hAnsi="宋体"/>
              </w:rPr>
            </w:pPr>
            <w:r>
              <w:rPr>
                <w:rFonts w:ascii="Calibri" w:hAnsi="Calibri"/>
              </w:rPr>
              <w:t>Q15.8</w:t>
            </w:r>
            <w:r>
              <w:rPr>
                <w:rFonts w:ascii="宋体" w:hAnsi="宋体"/>
              </w:rPr>
              <w:t>不熟悉医院智慧就诊流程的人员就医</w:t>
            </w:r>
          </w:p>
        </w:tc>
        <w:tc>
          <w:tcPr>
            <w:tcW w:w="2074" w:type="dxa"/>
          </w:tcPr>
          <w:p>
            <w:pPr>
              <w:spacing w:line="240" w:lineRule="auto"/>
              <w:ind w:firstLine="0" w:firstLineChars="0"/>
              <w:rPr>
                <w:rFonts w:ascii="宋体" w:hAnsi="宋体"/>
              </w:rPr>
            </w:pPr>
            <w:r>
              <w:rPr>
                <w:rFonts w:ascii="Calibri" w:hAnsi="Calibri"/>
              </w:rPr>
              <w:t>Q15.2</w:t>
            </w:r>
            <w:r>
              <w:rPr>
                <w:rFonts w:ascii="宋体" w:hAnsi="宋体"/>
              </w:rPr>
              <w:t>子女工作繁忙的老人独自就医</w:t>
            </w:r>
          </w:p>
          <w:p>
            <w:pPr>
              <w:spacing w:line="240" w:lineRule="auto"/>
              <w:ind w:firstLine="0" w:firstLineChars="0"/>
              <w:rPr>
                <w:rFonts w:ascii="宋体" w:hAnsi="宋体"/>
              </w:rPr>
            </w:pPr>
            <w:r>
              <w:rPr>
                <w:rFonts w:ascii="Calibri" w:hAnsi="Calibri"/>
              </w:rPr>
              <w:t>Q15.5</w:t>
            </w:r>
            <w:r>
              <w:rPr>
                <w:rFonts w:ascii="宋体" w:hAnsi="宋体"/>
              </w:rPr>
              <w:t>重大疾病患者独自就医</w:t>
            </w:r>
          </w:p>
        </w:tc>
        <w:tc>
          <w:tcPr>
            <w:tcW w:w="2074" w:type="dxa"/>
          </w:tcPr>
          <w:p>
            <w:pPr>
              <w:spacing w:line="240" w:lineRule="auto"/>
              <w:ind w:firstLine="0" w:firstLineChars="0"/>
              <w:jc w:val="left"/>
              <w:rPr>
                <w:rFonts w:ascii="宋体" w:hAnsi="宋体"/>
              </w:rPr>
            </w:pPr>
            <w:r>
              <w:rPr>
                <w:rFonts w:ascii="Calibri" w:hAnsi="Calibri"/>
                <w:szCs w:val="22"/>
              </w:rPr>
              <w:t>Q15.3</w:t>
            </w:r>
            <w:r>
              <w:rPr>
                <w:rFonts w:hint="eastAsia" w:ascii="宋体" w:hAnsi="宋体"/>
              </w:rPr>
              <w:t>孕妇等行动不便人群就医</w:t>
            </w:r>
          </w:p>
          <w:p>
            <w:pPr>
              <w:spacing w:line="240" w:lineRule="auto"/>
              <w:ind w:firstLine="0" w:firstLineChars="0"/>
              <w:jc w:val="left"/>
              <w:rPr>
                <w:rFonts w:ascii="宋体" w:hAnsi="宋体"/>
              </w:rPr>
            </w:pPr>
            <w:r>
              <w:rPr>
                <w:rFonts w:ascii="Calibri" w:hAnsi="Calibri"/>
                <w:szCs w:val="22"/>
              </w:rPr>
              <w:t>Q15.1</w:t>
            </w:r>
            <w:r>
              <w:rPr>
                <w:rFonts w:hint="eastAsia" w:ascii="宋体" w:hAnsi="宋体"/>
              </w:rPr>
              <w:t>独居老人就医</w:t>
            </w:r>
          </w:p>
          <w:p>
            <w:pPr>
              <w:spacing w:line="240" w:lineRule="auto"/>
              <w:ind w:firstLine="0" w:firstLineChars="0"/>
              <w:jc w:val="left"/>
              <w:rPr>
                <w:rFonts w:ascii="宋体" w:hAnsi="宋体"/>
              </w:rPr>
            </w:pPr>
            <w:r>
              <w:rPr>
                <w:rFonts w:ascii="Calibri" w:hAnsi="Calibri"/>
                <w:szCs w:val="22"/>
              </w:rPr>
              <w:t>Q15.4</w:t>
            </w:r>
            <w:r>
              <w:rPr>
                <w:rFonts w:hint="eastAsia" w:ascii="宋体" w:hAnsi="宋体"/>
              </w:rPr>
              <w:t>残疾人士独自就医</w:t>
            </w:r>
          </w:p>
        </w:tc>
      </w:tr>
    </w:tbl>
    <w:p>
      <w:pPr>
        <w:spacing w:line="240" w:lineRule="auto"/>
        <w:ind w:firstLine="0" w:firstLineChars="0"/>
        <w:rPr>
          <w:rFonts w:ascii="宋体" w:hAnsi="宋体"/>
        </w:rPr>
      </w:pPr>
    </w:p>
    <w:p>
      <w:pPr>
        <w:pStyle w:val="3"/>
        <w:numPr>
          <w:ilvl w:val="1"/>
          <w:numId w:val="2"/>
        </w:numPr>
        <w:spacing w:before="156" w:beforeLines="50" w:after="156" w:afterLines="50"/>
        <w:rPr>
          <w:rFonts w:ascii="Times New Roman" w:hAnsi="Times New Roman"/>
        </w:rPr>
      </w:pPr>
      <w:r>
        <w:rPr>
          <w:rFonts w:hint="eastAsia" w:ascii="Times New Roman" w:hAnsi="Times New Roman"/>
        </w:rPr>
        <w:t>不同陪诊服务内容需求分析</w:t>
      </w:r>
    </w:p>
    <w:p>
      <w:pPr>
        <w:ind w:firstLine="480"/>
      </w:pPr>
    </w:p>
    <w:p>
      <w:pPr>
        <w:pStyle w:val="3"/>
        <w:numPr>
          <w:ilvl w:val="1"/>
          <w:numId w:val="2"/>
        </w:numPr>
        <w:spacing w:before="156" w:beforeLines="50" w:after="156" w:afterLines="50"/>
        <w:rPr>
          <w:rFonts w:ascii="Times New Roman" w:hAnsi="Times New Roman"/>
        </w:rPr>
      </w:pPr>
      <w:r>
        <w:rPr>
          <w:rFonts w:hint="eastAsia" w:ascii="Times New Roman" w:hAnsi="Times New Roman"/>
        </w:rPr>
        <w:t>陪诊服务潜在功能需求分析</w:t>
      </w:r>
    </w:p>
    <w:p>
      <w:pPr>
        <w:ind w:firstLine="480"/>
      </w:pPr>
    </w:p>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居民陪诊服务使用意愿分析</w:t>
      </w:r>
    </w:p>
    <w:p>
      <w:pPr>
        <w:pStyle w:val="3"/>
        <w:numPr>
          <w:ilvl w:val="1"/>
          <w:numId w:val="2"/>
        </w:numPr>
        <w:spacing w:before="156" w:beforeLines="50" w:after="156" w:afterLines="50"/>
      </w:pPr>
      <w:r>
        <w:rPr>
          <w:rFonts w:hint="eastAsia" w:ascii="Times New Roman" w:hAnsi="Times New Roman"/>
        </w:rPr>
        <w:t>居民陪诊服务尝试意愿分析——基于</w:t>
      </w:r>
      <w:r>
        <w:rPr>
          <w:rFonts w:ascii="Times New Roman" w:hAnsi="Times New Roman"/>
        </w:rPr>
        <w:t>多分类</w:t>
      </w:r>
      <w:r>
        <w:rPr>
          <w:rFonts w:hint="eastAsia" w:ascii="Times New Roman" w:hAnsi="Times New Roman"/>
        </w:rPr>
        <w:t>Logistic回归模型</w:t>
      </w:r>
    </w:p>
    <w:p>
      <w:pPr>
        <w:ind w:firstLine="480"/>
        <w:rPr>
          <w:rFonts w:ascii="宋体" w:hAnsi="宋体"/>
        </w:rPr>
      </w:pPr>
      <w:r>
        <w:rPr>
          <w:rFonts w:hint="eastAsia" w:ascii="宋体" w:hAnsi="宋体"/>
        </w:rPr>
        <w:t>受访者陪诊服务使用意愿</w:t>
      </w:r>
      <w:r>
        <w:rPr>
          <w:rFonts w:ascii="宋体" w:hAnsi="宋体"/>
        </w:rPr>
        <w:t>受多种因素影响，本节</w:t>
      </w:r>
      <w:r>
        <w:rPr>
          <w:rFonts w:hint="eastAsia" w:ascii="宋体" w:hAnsi="宋体"/>
        </w:rPr>
        <w:t>以“</w:t>
      </w:r>
      <w:r>
        <w:rPr>
          <w:rFonts w:ascii="宋体" w:hAnsi="宋体"/>
        </w:rPr>
        <w:t>我愿意去尝试陪诊服务</w:t>
      </w:r>
      <w:r>
        <w:rPr>
          <w:rFonts w:hint="eastAsia" w:ascii="宋体" w:hAnsi="宋体"/>
        </w:rPr>
        <w:t>”为因变量</w:t>
      </w:r>
      <w:r>
        <w:rPr>
          <w:rFonts w:ascii="宋体" w:hAnsi="宋体"/>
        </w:rPr>
        <w:t xml:space="preserve">建立无序多分类 </w:t>
      </w:r>
      <w:r>
        <w:t>Logistic</w:t>
      </w:r>
      <w:r>
        <w:rPr>
          <w:rFonts w:ascii="宋体" w:hAnsi="宋体"/>
        </w:rPr>
        <w:t xml:space="preserve"> 回归模型，定量分析</w:t>
      </w:r>
      <w:r>
        <w:rPr>
          <w:rFonts w:hint="eastAsia" w:ascii="宋体" w:hAnsi="宋体"/>
        </w:rPr>
        <w:t>受访者</w:t>
      </w:r>
      <w:r>
        <w:rPr>
          <w:rFonts w:ascii="宋体" w:hAnsi="宋体"/>
        </w:rPr>
        <w:t>的性别、年龄、学历、月</w:t>
      </w:r>
      <w:r>
        <w:rPr>
          <w:rFonts w:hint="eastAsia" w:ascii="宋体" w:hAnsi="宋体"/>
        </w:rPr>
        <w:t>平均</w:t>
      </w:r>
      <w:r>
        <w:rPr>
          <w:rFonts w:ascii="宋体" w:hAnsi="宋体"/>
        </w:rPr>
        <w:t>收入以及</w:t>
      </w:r>
      <w:r>
        <w:rPr>
          <w:rFonts w:hint="eastAsia" w:ascii="宋体" w:hAnsi="宋体"/>
        </w:rPr>
        <w:t>家庭的月医疗支出等</w:t>
      </w:r>
      <w:r>
        <w:rPr>
          <w:rFonts w:ascii="宋体" w:hAnsi="宋体"/>
        </w:rPr>
        <w:t>因素对</w:t>
      </w:r>
      <w:r>
        <w:rPr>
          <w:rFonts w:hint="eastAsia" w:ascii="宋体" w:hAnsi="宋体"/>
        </w:rPr>
        <w:t>受访者陪诊服务使用意愿</w:t>
      </w:r>
      <w:r>
        <w:rPr>
          <w:rFonts w:ascii="宋体" w:hAnsi="宋体"/>
        </w:rPr>
        <w:t>的影响</w:t>
      </w:r>
      <w:r>
        <w:rPr>
          <w:rFonts w:hint="eastAsia" w:ascii="宋体" w:hAnsi="宋体"/>
        </w:rPr>
        <w:t>。</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变量设置</w:t>
      </w:r>
    </w:p>
    <w:p>
      <w:pPr>
        <w:ind w:firstLine="480"/>
        <w:rPr>
          <w:rFonts w:ascii="宋体" w:hAnsi="宋体"/>
        </w:rPr>
      </w:pPr>
      <w:r>
        <w:rPr>
          <w:rFonts w:hint="eastAsia" w:ascii="宋体" w:hAnsi="宋体"/>
        </w:rPr>
        <w:t>以“</w:t>
      </w:r>
      <w:r>
        <w:rPr>
          <w:rFonts w:ascii="宋体" w:hAnsi="宋体"/>
        </w:rPr>
        <w:t>我愿意去尝试陪诊服务</w:t>
      </w:r>
      <w:r>
        <w:rPr>
          <w:rFonts w:hint="eastAsia" w:ascii="宋体" w:hAnsi="宋体"/>
        </w:rPr>
        <w:t>”为因变量</w:t>
      </w:r>
      <w:r>
        <w:t>y</w:t>
      </w:r>
      <w:r>
        <w:rPr>
          <w:rFonts w:ascii="宋体" w:hAnsi="宋体"/>
        </w:rPr>
        <w:t>,</w:t>
      </w:r>
      <w:r>
        <w:rPr>
          <w:rFonts w:hint="eastAsia" w:ascii="宋体" w:hAnsi="宋体"/>
        </w:rPr>
        <w:t>其取值为1、2、3、4、5，分别表示非常不同意、不同意、不确定、同意、非常同意。而问卷设计中受访者个人信息均为分类变量，</w:t>
      </w:r>
      <w:r>
        <w:rPr>
          <w:rFonts w:ascii="宋体" w:hAnsi="宋体"/>
        </w:rPr>
        <w:t>例如将月</w:t>
      </w:r>
      <w:r>
        <w:rPr>
          <w:rFonts w:hint="eastAsia" w:ascii="宋体" w:hAnsi="宋体"/>
        </w:rPr>
        <w:t>平均</w:t>
      </w:r>
      <w:r>
        <w:rPr>
          <w:rFonts w:ascii="宋体" w:hAnsi="宋体"/>
        </w:rPr>
        <w:t>收入分成了五档，如果直接编码为5、4、3、2、1，令其作为自变量纳入分析，就等价于是假设这五档间的差距完全相等，这样的假设过于简单</w:t>
      </w:r>
      <w:r>
        <w:rPr>
          <w:rFonts w:hint="eastAsia" w:ascii="宋体" w:hAnsi="宋体"/>
        </w:rPr>
        <w:t>且</w:t>
      </w:r>
      <w:r>
        <w:rPr>
          <w:rFonts w:ascii="宋体" w:hAnsi="宋体"/>
        </w:rPr>
        <w:t>与实际情况不符。 因此，将</w:t>
      </w:r>
      <w:r>
        <w:rPr>
          <w:rFonts w:hint="eastAsia" w:ascii="宋体" w:hAnsi="宋体"/>
        </w:rPr>
        <w:t>“性别”、</w:t>
      </w:r>
      <w:r>
        <w:rPr>
          <w:rFonts w:ascii="宋体" w:hAnsi="宋体"/>
        </w:rPr>
        <w:t>“年龄”、</w:t>
      </w:r>
      <w:r>
        <w:rPr>
          <w:rFonts w:hint="eastAsia" w:ascii="宋体" w:hAnsi="宋体"/>
        </w:rPr>
        <w:t>“学历”、</w:t>
      </w:r>
      <w:r>
        <w:rPr>
          <w:rFonts w:ascii="宋体" w:hAnsi="宋体"/>
        </w:rPr>
        <w:t>“月</w:t>
      </w:r>
      <w:r>
        <w:rPr>
          <w:rFonts w:hint="eastAsia" w:ascii="宋体" w:hAnsi="宋体"/>
        </w:rPr>
        <w:t>平均</w:t>
      </w:r>
      <w:r>
        <w:rPr>
          <w:rFonts w:ascii="宋体" w:hAnsi="宋体"/>
        </w:rPr>
        <w:t>收入”、“</w:t>
      </w:r>
      <w:r>
        <w:rPr>
          <w:rFonts w:hint="eastAsia" w:ascii="宋体" w:hAnsi="宋体"/>
        </w:rPr>
        <w:t>家庭的月医疗支出</w:t>
      </w:r>
      <w:r>
        <w:rPr>
          <w:rFonts w:ascii="宋体" w:hAnsi="宋体"/>
        </w:rPr>
        <w:t>”转化为虚拟变量</w:t>
      </w:r>
      <w:r>
        <w:rPr>
          <w:rFonts w:hint="eastAsia" w:ascii="宋体" w:hAnsi="宋体"/>
        </w:rPr>
        <w:t>进行拟合，模型的变量设置如表6</w:t>
      </w:r>
      <w:r>
        <w:rPr>
          <w:rFonts w:ascii="宋体" w:hAnsi="宋体"/>
        </w:rPr>
        <w:t>-3</w:t>
      </w:r>
      <w:r>
        <w:rPr>
          <w:rFonts w:hint="eastAsia" w:ascii="宋体" w:hAnsi="宋体"/>
        </w:rPr>
        <w:t>。（</w:t>
      </w:r>
      <w:r>
        <w:rPr>
          <w:rFonts w:ascii="宋体" w:hAnsi="宋体"/>
        </w:rPr>
        <w:t>对基准类的设定上</w:t>
      </w:r>
      <w:r>
        <w:rPr>
          <w:rFonts w:hint="eastAsia" w:ascii="宋体" w:hAnsi="宋体"/>
        </w:rPr>
        <w:t>，</w:t>
      </w:r>
      <w:r>
        <w:rPr>
          <w:rFonts w:ascii="宋体" w:hAnsi="宋体"/>
        </w:rPr>
        <w:t>将最后一个选项设为基准类</w:t>
      </w:r>
      <w:r>
        <w:rPr>
          <w:rFonts w:hint="eastAsia" w:ascii="宋体" w:hAnsi="宋体"/>
        </w:rPr>
        <w:t>）</w:t>
      </w:r>
    </w:p>
    <w:p>
      <w:pPr>
        <w:ind w:firstLine="480"/>
        <w:jc w:val="center"/>
        <w:rPr>
          <w:rFonts w:ascii="宋体" w:hAnsi="宋体"/>
        </w:rPr>
      </w:pPr>
      <w:r>
        <w:rPr>
          <w:rFonts w:ascii="宋体" w:hAnsi="宋体"/>
        </w:rPr>
        <w:t>表8-1  变量设置</w:t>
      </w:r>
    </w:p>
    <w:tbl>
      <w:tblPr>
        <w:tblStyle w:val="10"/>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4"/>
        <w:gridCol w:w="2580"/>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2584" w:type="dxa"/>
            <w:shd w:val="clear" w:color="auto" w:fill="B4C6E7"/>
            <w:vAlign w:val="center"/>
          </w:tcPr>
          <w:p>
            <w:pPr>
              <w:spacing w:line="240" w:lineRule="auto"/>
              <w:ind w:firstLine="0" w:firstLineChars="0"/>
              <w:jc w:val="center"/>
              <w:rPr>
                <w:rFonts w:ascii="宋体" w:hAnsi="宋体"/>
              </w:rPr>
            </w:pPr>
            <w:r>
              <w:rPr>
                <w:rFonts w:hint="eastAsia" w:ascii="宋体" w:hAnsi="宋体"/>
              </w:rPr>
              <w:t>变量名</w:t>
            </w:r>
          </w:p>
        </w:tc>
        <w:tc>
          <w:tcPr>
            <w:tcW w:w="2580" w:type="dxa"/>
            <w:shd w:val="clear" w:color="auto" w:fill="B4C6E7"/>
            <w:vAlign w:val="center"/>
          </w:tcPr>
          <w:p>
            <w:pPr>
              <w:spacing w:line="240" w:lineRule="auto"/>
              <w:ind w:firstLine="0" w:firstLineChars="0"/>
              <w:jc w:val="center"/>
              <w:rPr>
                <w:rFonts w:ascii="宋体" w:hAnsi="宋体"/>
              </w:rPr>
            </w:pPr>
            <w:r>
              <w:rPr>
                <w:rFonts w:hint="eastAsia" w:ascii="宋体" w:hAnsi="宋体"/>
              </w:rPr>
              <w:t>变量符号</w:t>
            </w:r>
          </w:p>
        </w:tc>
        <w:tc>
          <w:tcPr>
            <w:tcW w:w="3478" w:type="dxa"/>
            <w:shd w:val="clear" w:color="auto" w:fill="B4C6E7"/>
            <w:vAlign w:val="center"/>
          </w:tcPr>
          <w:p>
            <w:pPr>
              <w:spacing w:line="240" w:lineRule="auto"/>
              <w:ind w:firstLine="0" w:firstLineChars="0"/>
              <w:jc w:val="center"/>
              <w:rPr>
                <w:rFonts w:ascii="宋体" w:hAnsi="宋体"/>
              </w:rPr>
            </w:pPr>
            <w:r>
              <w:rPr>
                <w:rFonts w:hint="eastAsia" w:ascii="宋体" w:hAnsi="宋体"/>
              </w:rPr>
              <w:t>变量定义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84" w:type="dxa"/>
          </w:tcPr>
          <w:p>
            <w:pPr>
              <w:spacing w:line="240" w:lineRule="auto"/>
              <w:ind w:firstLine="0" w:firstLineChars="0"/>
              <w:jc w:val="center"/>
              <w:rPr>
                <w:rFonts w:ascii="宋体" w:hAnsi="宋体"/>
              </w:rPr>
            </w:pPr>
            <w:r>
              <w:rPr>
                <w:rFonts w:hint="eastAsia" w:ascii="宋体" w:hAnsi="宋体"/>
              </w:rPr>
              <w:t>我</w:t>
            </w:r>
            <w:r>
              <w:rPr>
                <w:rFonts w:ascii="宋体" w:hAnsi="宋体"/>
              </w:rPr>
              <w:t>愿意去尝试陪诊服务</w:t>
            </w:r>
          </w:p>
        </w:tc>
        <w:tc>
          <w:tcPr>
            <w:tcW w:w="2580" w:type="dxa"/>
          </w:tcPr>
          <w:p>
            <w:pPr>
              <w:spacing w:line="240" w:lineRule="auto"/>
              <w:ind w:firstLine="0" w:firstLineChars="0"/>
              <w:jc w:val="center"/>
              <w:rPr>
                <w:rFonts w:ascii="Calibri" w:hAnsi="Calibri"/>
              </w:rPr>
            </w:pPr>
            <w:r>
              <w:rPr>
                <w:rFonts w:ascii="Calibri" w:hAnsi="Calibri"/>
              </w:rPr>
              <w:t>y</w:t>
            </w:r>
          </w:p>
        </w:tc>
        <w:tc>
          <w:tcPr>
            <w:tcW w:w="3478" w:type="dxa"/>
          </w:tcPr>
          <w:p>
            <w:pPr>
              <w:spacing w:line="240" w:lineRule="auto"/>
              <w:ind w:firstLine="0" w:firstLineChars="0"/>
              <w:rPr>
                <w:rFonts w:ascii="Calibri" w:hAnsi="Calibri"/>
              </w:rPr>
            </w:pPr>
            <w:r>
              <w:rPr>
                <w:rFonts w:ascii="Calibri" w:hAnsi="Calibri"/>
              </w:rPr>
              <w:t>y=</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，非常不同意</m:t>
                      </m:r>
                      <m:ctrlPr>
                        <w:rPr>
                          <w:rFonts w:ascii="Cambria Math" w:hAnsi="Cambria Math"/>
                          <w:iCs/>
                        </w:rPr>
                      </m:ctrlPr>
                    </m:e>
                    <m:e>
                      <m:r>
                        <m:rPr>
                          <m:sty m:val="p"/>
                        </m:rPr>
                        <w:rPr>
                          <w:rFonts w:ascii="Cambria Math" w:hAnsi="Cambria Math"/>
                        </w:rPr>
                        <m:t>2</m:t>
                      </m:r>
                      <m:r>
                        <m:rPr>
                          <m:sty m:val="p"/>
                        </m:rPr>
                        <w:rPr>
                          <w:rFonts w:hint="eastAsia" w:ascii="Cambria Math" w:hAnsi="Cambria Math"/>
                        </w:rPr>
                        <m:t>，不同意</m:t>
                      </m:r>
                      <m:ctrlPr>
                        <w:rPr>
                          <w:rFonts w:ascii="Cambria Math" w:hAnsi="Cambria Math"/>
                          <w:iCs/>
                        </w:rPr>
                      </m:ctrlPr>
                    </m:e>
                    <m:e>
                      <m:r>
                        <m:rPr>
                          <m:sty m:val="p"/>
                        </m:rPr>
                        <w:rPr>
                          <w:rFonts w:ascii="Cambria Math" w:hAnsi="Cambria Math"/>
                        </w:rPr>
                        <m:t>3</m:t>
                      </m:r>
                      <m:r>
                        <m:rPr>
                          <m:sty m:val="p"/>
                        </m:rPr>
                        <w:rPr>
                          <w:rFonts w:hint="eastAsia" w:ascii="Cambria Math" w:hAnsi="Cambria Math"/>
                        </w:rPr>
                        <m:t>，不确定</m:t>
                      </m:r>
                      <m:ctrlPr>
                        <w:rPr>
                          <w:rFonts w:ascii="Cambria Math" w:hAnsi="Cambria Math" w:eastAsia="Cambria Math" w:cs="Cambria Math"/>
                          <w:iCs/>
                        </w:rPr>
                      </m:ctrlPr>
                    </m:e>
                    <m:e>
                      <m:r>
                        <m:rPr>
                          <m:sty m:val="p"/>
                        </m:rPr>
                        <w:rPr>
                          <w:rFonts w:ascii="Cambria Math" w:hAnsi="Cambria Math" w:eastAsia="Cambria Math" w:cs="Cambria Math"/>
                        </w:rPr>
                        <m:t>4</m:t>
                      </m:r>
                      <m:r>
                        <m:rPr>
                          <m:sty m:val="p"/>
                        </m:rPr>
                        <w:rPr>
                          <w:rFonts w:hint="eastAsia" w:ascii="Cambria Math" w:hAnsi="Cambria Math" w:cs="宋体"/>
                        </w:rPr>
                        <m:t>，</m:t>
                      </m:r>
                      <m:r>
                        <m:rPr>
                          <m:sty m:val="p"/>
                        </m:rPr>
                        <w:rPr>
                          <w:rFonts w:hint="eastAsia" w:ascii="Cambria Math" w:hAnsi="宋体" w:cs="宋体"/>
                        </w:rPr>
                        <m:t>同意</m:t>
                      </m:r>
                      <m:ctrlPr>
                        <w:rPr>
                          <w:rFonts w:ascii="Cambria Math" w:hAnsi="Cambria Math" w:eastAsia="Cambria Math" w:cs="Cambria Math"/>
                          <w:iCs/>
                        </w:rPr>
                      </m:ctrlPr>
                    </m:e>
                    <m:e>
                      <m:r>
                        <m:rPr>
                          <m:sty m:val="p"/>
                        </m:rPr>
                        <w:rPr>
                          <w:rFonts w:ascii="Cambria Math" w:hAnsi="Cambria Math" w:eastAsia="Cambria Math" w:cs="Cambria Math"/>
                        </w:rPr>
                        <m:t>5</m:t>
                      </m:r>
                      <m:r>
                        <m:rPr>
                          <m:sty m:val="p"/>
                        </m:rPr>
                        <w:rPr>
                          <w:rFonts w:hint="eastAsia" w:ascii="Cambria Math" w:hAnsi="Cambria Math" w:cs="宋体"/>
                        </w:rPr>
                        <m:t>，</m:t>
                      </m:r>
                      <m:r>
                        <m:rPr>
                          <m:sty m:val="p"/>
                        </m:rPr>
                        <w:rPr>
                          <w:rFonts w:hint="eastAsia" w:ascii="Cambria Math" w:hAnsi="宋体" w:cs="宋体"/>
                        </w:rPr>
                        <m:t>非常同意</m:t>
                      </m:r>
                      <m:ctrlPr>
                        <w:rPr>
                          <w:rFonts w:ascii="Cambria Math" w:hAnsi="Cambria Math"/>
                          <w:iCs/>
                        </w:rPr>
                      </m:ctrlPr>
                    </m:e>
                  </m:eqArr>
                  <m:ctrlPr>
                    <w:rPr>
                      <w:rFonts w:ascii="Cambria Math" w:hAnsi="Cambria Math"/>
                      <w:i/>
                    </w:rPr>
                  </m:ctrlPr>
                </m:e>
              </m:d>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84" w:type="dxa"/>
          </w:tcPr>
          <w:p>
            <w:pPr>
              <w:spacing w:line="240" w:lineRule="auto"/>
              <w:ind w:firstLine="0" w:firstLineChars="0"/>
              <w:jc w:val="center"/>
              <w:rPr>
                <w:rFonts w:ascii="宋体" w:hAnsi="宋体"/>
              </w:rPr>
            </w:pPr>
            <w:r>
              <w:rPr>
                <w:rFonts w:hint="eastAsia" w:ascii="宋体" w:hAnsi="宋体"/>
              </w:rPr>
              <w:t>性别</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1</w:t>
            </w:r>
          </w:p>
        </w:tc>
        <w:tc>
          <w:tcPr>
            <w:tcW w:w="3478" w:type="dxa"/>
          </w:tcPr>
          <w:p>
            <w:pPr>
              <w:spacing w:line="240" w:lineRule="auto"/>
              <w:ind w:firstLine="0" w:firstLineChars="0"/>
              <w:rPr>
                <w:rFonts w:ascii="宋体" w:hAnsi="宋体"/>
              </w:rPr>
            </w:pPr>
            <w:r>
              <w:rPr>
                <w:rFonts w:hint="eastAsia" w:ascii="Calibri" w:hAnsi="Calibri"/>
              </w:rPr>
              <w:t>Q</w:t>
            </w:r>
            <w:r>
              <w:rPr>
                <w:rFonts w:ascii="Calibri" w:hAnsi="Calibri"/>
              </w:rPr>
              <w:t>1=</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，男</m:t>
                      </m:r>
                      <m:ctrlPr>
                        <w:rPr>
                          <w:rFonts w:ascii="Cambria Math" w:hAnsi="Cambria Math"/>
                          <w:iCs/>
                        </w:rPr>
                      </m:ctrlPr>
                    </m:e>
                    <m:e>
                      <m:r>
                        <m:rPr>
                          <m:sty m:val="p"/>
                        </m:rPr>
                        <w:rPr>
                          <w:rFonts w:ascii="Cambria Math" w:hAnsi="Cambria Math"/>
                        </w:rPr>
                        <m:t>0</m:t>
                      </m:r>
                      <m:r>
                        <m:rPr>
                          <m:sty m:val="p"/>
                        </m:rPr>
                        <w:rPr>
                          <w:rFonts w:hint="eastAsia" w:ascii="Cambria Math" w:hAnsi="Cambria Math"/>
                        </w:rPr>
                        <m:t>，女</m:t>
                      </m:r>
                      <m:ctrlPr>
                        <w:rPr>
                          <w:rFonts w:ascii="Cambria Math" w:hAnsi="Cambria Math"/>
                          <w:iCs/>
                        </w:rPr>
                      </m:ctrlPr>
                    </m:e>
                  </m:eqArr>
                  <m:ctrlPr>
                    <w:rPr>
                      <w:rFonts w:ascii="Cambria Math" w:hAnsi="Cambria Math"/>
                      <w:i/>
                    </w:rPr>
                  </m:ctrlPr>
                </m:e>
              </m:d>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84" w:type="dxa"/>
          </w:tcPr>
          <w:p>
            <w:pPr>
              <w:spacing w:line="240" w:lineRule="auto"/>
              <w:ind w:firstLine="0" w:firstLineChars="0"/>
              <w:jc w:val="center"/>
              <w:rPr>
                <w:rFonts w:ascii="宋体" w:hAnsi="宋体"/>
              </w:rPr>
            </w:pPr>
            <w:r>
              <w:rPr>
                <w:rFonts w:hint="eastAsia" w:ascii="宋体" w:hAnsi="宋体"/>
              </w:rPr>
              <w:t>年龄</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2</w:t>
            </w:r>
          </w:p>
        </w:tc>
        <w:tc>
          <w:tcPr>
            <w:tcW w:w="3478" w:type="dxa"/>
          </w:tcPr>
          <w:p>
            <w:pPr>
              <w:spacing w:line="240" w:lineRule="auto"/>
              <w:ind w:firstLine="0" w:firstLineChars="0"/>
              <w:rPr>
                <w:rFonts w:ascii="Calibri" w:hAnsi="Calibri"/>
              </w:rPr>
            </w:pPr>
            <w:r>
              <w:rPr>
                <w:rFonts w:hint="eastAsia" w:ascii="Calibri" w:hAnsi="Calibri"/>
              </w:rPr>
              <w:t>Q</w:t>
            </w:r>
            <w:r>
              <w:rPr>
                <w:rFonts w:ascii="Calibri" w:hAnsi="Calibri"/>
              </w:rPr>
              <w:t>2.</w:t>
            </w:r>
            <w:r>
              <w:rPr>
                <w:rFonts w:hint="eastAsia" w:ascii="Calibri" w:hAnsi="Calibri"/>
              </w:rPr>
              <w:t>1</w:t>
            </w:r>
            <w:r>
              <w:rPr>
                <w:rFonts w:ascii="Calibri" w:hAnsi="Calibri"/>
              </w:rPr>
              <w:t>=</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16岁以下</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2.2=</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16−20岁</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2</w:t>
            </w:r>
            <w:r>
              <w:rPr>
                <w:rFonts w:hint="eastAsia" w:ascii="Calibri" w:hAnsi="Calibri"/>
              </w:rPr>
              <w:t>.</w:t>
            </w:r>
            <w:r>
              <w:rPr>
                <w:rFonts w:ascii="Calibri" w:hAnsi="Calibri"/>
              </w:rPr>
              <w:t>3=</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21−25岁</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m:oMathPara>
              <m:oMathParaPr>
                <m:jc m:val="left"/>
              </m:oMathParaPr>
              <m:oMath>
                <m:r>
                  <m:rPr/>
                  <w:rPr>
                    <w:rFonts w:ascii="Cambria Math" w:hAnsi="Cambria Math"/>
                  </w:rPr>
                  <m:t>⋯⋯</m:t>
                </m:r>
              </m:oMath>
            </m:oMathPara>
          </w:p>
          <w:p>
            <w:pPr>
              <w:spacing w:line="240" w:lineRule="auto"/>
              <w:ind w:firstLine="0" w:firstLineChars="0"/>
              <w:rPr>
                <w:rFonts w:ascii="Calibri" w:hAnsi="Calibri"/>
              </w:rPr>
            </w:pPr>
            <w:r>
              <w:rPr>
                <w:rFonts w:hint="eastAsia" w:ascii="Calibri" w:hAnsi="Calibri"/>
              </w:rPr>
              <w:t>Q</w:t>
            </w:r>
            <w:r>
              <w:rPr>
                <w:rFonts w:ascii="Calibri" w:hAnsi="Calibri"/>
              </w:rPr>
              <w:t>2</w:t>
            </w:r>
            <w:r>
              <w:rPr>
                <w:rFonts w:hint="eastAsia" w:ascii="Calibri" w:hAnsi="Calibri"/>
              </w:rPr>
              <w:t>.</w:t>
            </w:r>
            <w:r>
              <w:rPr>
                <w:rFonts w:ascii="Calibri" w:hAnsi="Calibri"/>
              </w:rPr>
              <w:t>10=</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56−60岁</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w:r>
              <w:rPr>
                <w:rFonts w:hint="eastAsia" w:ascii="宋体" w:hAnsi="宋体"/>
              </w:rPr>
              <w:t>以6</w:t>
            </w:r>
            <w:r>
              <w:rPr>
                <w:rFonts w:ascii="宋体" w:hAnsi="宋体"/>
              </w:rPr>
              <w:t>0</w:t>
            </w:r>
            <w:r>
              <w:rPr>
                <w:rFonts w:hint="eastAsia" w:ascii="宋体" w:hAnsi="宋体"/>
              </w:rPr>
              <w:t>岁以上为基础类型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84" w:type="dxa"/>
          </w:tcPr>
          <w:p>
            <w:pPr>
              <w:spacing w:line="240" w:lineRule="auto"/>
              <w:ind w:firstLine="0" w:firstLineChars="0"/>
              <w:jc w:val="center"/>
              <w:rPr>
                <w:rFonts w:ascii="宋体" w:hAnsi="宋体"/>
              </w:rPr>
            </w:pPr>
            <w:r>
              <w:rPr>
                <w:rFonts w:hint="eastAsia" w:ascii="宋体" w:hAnsi="宋体"/>
              </w:rPr>
              <w:t>学历（含目前在读）</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3</w:t>
            </w:r>
          </w:p>
        </w:tc>
        <w:tc>
          <w:tcPr>
            <w:tcW w:w="3478" w:type="dxa"/>
          </w:tcPr>
          <w:p>
            <w:pPr>
              <w:spacing w:line="240" w:lineRule="auto"/>
              <w:ind w:firstLine="0" w:firstLineChars="0"/>
              <w:rPr>
                <w:rFonts w:ascii="Calibri" w:hAnsi="Calibri"/>
              </w:rPr>
            </w:pPr>
            <w:r>
              <w:rPr>
                <w:rFonts w:hint="eastAsia" w:ascii="Calibri" w:hAnsi="Calibri"/>
              </w:rPr>
              <w:t>Q</w:t>
            </w:r>
            <w:r>
              <w:rPr>
                <w:rFonts w:ascii="Calibri" w:hAnsi="Calibri"/>
              </w:rPr>
              <w:t>3</w:t>
            </w:r>
            <w:r>
              <w:rPr>
                <w:rFonts w:hint="eastAsia" w:ascii="Calibri" w:hAnsi="Calibri"/>
              </w:rPr>
              <w:t>.</w:t>
            </w:r>
            <w:r>
              <w:rPr>
                <w:rFonts w:ascii="Calibri" w:hAnsi="Calibri"/>
              </w:rPr>
              <w:t>1=</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，高中及以下</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3.2=</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，大学（专科或本科）</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w:r>
              <w:rPr>
                <w:rFonts w:hint="eastAsia" w:ascii="宋体" w:hAnsi="宋体"/>
              </w:rPr>
              <w:t>以研究生及以上为基础类型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84" w:type="dxa"/>
          </w:tcPr>
          <w:p>
            <w:pPr>
              <w:spacing w:line="240" w:lineRule="auto"/>
              <w:ind w:firstLine="0" w:firstLineChars="0"/>
              <w:jc w:val="center"/>
              <w:rPr>
                <w:rFonts w:ascii="宋体" w:hAnsi="宋体"/>
              </w:rPr>
            </w:pPr>
            <w:r>
              <w:rPr>
                <w:rFonts w:hint="eastAsia" w:ascii="宋体" w:hAnsi="宋体"/>
              </w:rPr>
              <w:t>月平均收入</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5</w:t>
            </w:r>
          </w:p>
        </w:tc>
        <w:tc>
          <w:tcPr>
            <w:tcW w:w="3478" w:type="dxa"/>
          </w:tcPr>
          <w:p>
            <w:pPr>
              <w:spacing w:line="240" w:lineRule="auto"/>
              <w:ind w:firstLine="0" w:firstLineChars="0"/>
              <w:rPr>
                <w:rFonts w:ascii="Calibri" w:hAnsi="Calibri"/>
              </w:rPr>
            </w:pPr>
            <w:r>
              <w:rPr>
                <w:rFonts w:hint="eastAsia" w:ascii="Calibri" w:hAnsi="Calibri"/>
              </w:rPr>
              <w:t>Q</w:t>
            </w:r>
            <w:r>
              <w:rPr>
                <w:rFonts w:ascii="Calibri" w:hAnsi="Calibri"/>
              </w:rPr>
              <w:t>5</w:t>
            </w:r>
            <w:r>
              <w:rPr>
                <w:rFonts w:hint="eastAsia" w:ascii="Calibri" w:hAnsi="Calibri"/>
              </w:rPr>
              <w:t>.</w:t>
            </w:r>
            <w:r>
              <w:rPr>
                <w:rFonts w:ascii="Calibri" w:hAnsi="Calibri"/>
              </w:rPr>
              <w:t>1=</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4000元及以下</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5</w:t>
            </w:r>
            <w:r>
              <w:rPr>
                <w:rFonts w:hint="eastAsia" w:ascii="Calibri" w:hAnsi="Calibri"/>
              </w:rPr>
              <w:t>.</w:t>
            </w:r>
            <w:r>
              <w:rPr>
                <w:rFonts w:ascii="Calibri" w:hAnsi="Calibri"/>
              </w:rPr>
              <w:t>2=</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4001−8000元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5</w:t>
            </w:r>
            <w:r>
              <w:rPr>
                <w:rFonts w:hint="eastAsia" w:ascii="Calibri" w:hAnsi="Calibri"/>
              </w:rPr>
              <w:t>.</w:t>
            </w:r>
            <w:r>
              <w:rPr>
                <w:rFonts w:ascii="Calibri" w:hAnsi="Calibri"/>
              </w:rPr>
              <w:t>3=</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8001−12000元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5</w:t>
            </w:r>
            <w:r>
              <w:rPr>
                <w:rFonts w:hint="eastAsia" w:ascii="Calibri" w:hAnsi="Calibri"/>
              </w:rPr>
              <w:t>.</w:t>
            </w:r>
            <w:r>
              <w:rPr>
                <w:rFonts w:ascii="Calibri" w:hAnsi="Calibri"/>
              </w:rPr>
              <w:t>4=</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12001−16000元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w:r>
              <w:rPr>
                <w:rFonts w:hint="eastAsia" w:ascii="宋体" w:hAnsi="宋体"/>
              </w:rPr>
              <w:t>以</w:t>
            </w:r>
            <w:r>
              <w:rPr>
                <w:rFonts w:ascii="宋体" w:hAnsi="宋体"/>
              </w:rPr>
              <w:t>16000元以上</w:t>
            </w:r>
            <w:r>
              <w:rPr>
                <w:rFonts w:hint="eastAsia" w:ascii="宋体" w:hAnsi="宋体"/>
              </w:rPr>
              <w:t>基础类型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84" w:type="dxa"/>
          </w:tcPr>
          <w:p>
            <w:pPr>
              <w:spacing w:line="240" w:lineRule="auto"/>
              <w:ind w:firstLine="0" w:firstLineChars="0"/>
              <w:jc w:val="center"/>
              <w:rPr>
                <w:rFonts w:ascii="宋体" w:hAnsi="宋体"/>
              </w:rPr>
            </w:pPr>
            <w:r>
              <w:rPr>
                <w:rFonts w:hint="eastAsia" w:ascii="宋体" w:hAnsi="宋体"/>
              </w:rPr>
              <w:t>家庭的月医疗支出</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6</w:t>
            </w:r>
          </w:p>
        </w:tc>
        <w:tc>
          <w:tcPr>
            <w:tcW w:w="3478" w:type="dxa"/>
          </w:tcPr>
          <w:p>
            <w:pPr>
              <w:spacing w:line="240" w:lineRule="auto"/>
              <w:ind w:firstLine="0" w:firstLineChars="0"/>
              <w:rPr>
                <w:rFonts w:ascii="Calibri" w:hAnsi="Calibri"/>
              </w:rPr>
            </w:pPr>
            <w:r>
              <w:rPr>
                <w:rFonts w:hint="eastAsia" w:ascii="Calibri" w:hAnsi="Calibri"/>
              </w:rPr>
              <w:t>Q</w:t>
            </w:r>
            <w:r>
              <w:rPr>
                <w:rFonts w:ascii="Calibri" w:hAnsi="Calibri"/>
              </w:rPr>
              <w:t>6</w:t>
            </w:r>
            <w:r>
              <w:rPr>
                <w:rFonts w:hint="eastAsia" w:ascii="Calibri" w:hAnsi="Calibri"/>
              </w:rPr>
              <w:t>.</w:t>
            </w:r>
            <w:r>
              <w:rPr>
                <w:rFonts w:ascii="Calibri" w:hAnsi="Calibri"/>
              </w:rPr>
              <w:t>1=</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200元及以下</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6</w:t>
            </w:r>
            <w:r>
              <w:rPr>
                <w:rFonts w:hint="eastAsia" w:ascii="Calibri" w:hAnsi="Calibri"/>
              </w:rPr>
              <w:t>.</w:t>
            </w:r>
            <w:r>
              <w:rPr>
                <w:rFonts w:ascii="Calibri" w:hAnsi="Calibri"/>
              </w:rPr>
              <w:t>2=</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201−400元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6</w:t>
            </w:r>
            <w:r>
              <w:rPr>
                <w:rFonts w:hint="eastAsia" w:ascii="Calibri" w:hAnsi="Calibri"/>
              </w:rPr>
              <w:t>.</w:t>
            </w:r>
            <w:r>
              <w:rPr>
                <w:rFonts w:ascii="Calibri" w:hAnsi="Calibri"/>
              </w:rPr>
              <w:t>3=</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401−600元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6</w:t>
            </w:r>
            <w:r>
              <w:rPr>
                <w:rFonts w:hint="eastAsia" w:ascii="Calibri" w:hAnsi="Calibri"/>
              </w:rPr>
              <w:t>.</w:t>
            </w:r>
            <w:r>
              <w:rPr>
                <w:rFonts w:ascii="Calibri" w:hAnsi="Calibri"/>
              </w:rPr>
              <w:t>4=</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601−800元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6.5=</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801−1000元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w:r>
              <w:rPr>
                <w:rFonts w:hint="eastAsia" w:ascii="宋体" w:hAnsi="宋体"/>
              </w:rPr>
              <w:t>以</w:t>
            </w:r>
            <w:r>
              <w:rPr>
                <w:rFonts w:ascii="宋体" w:hAnsi="宋体"/>
              </w:rPr>
              <w:t>1000元以上</w:t>
            </w:r>
            <w:r>
              <w:rPr>
                <w:rFonts w:hint="eastAsia" w:ascii="宋体" w:hAnsi="宋体"/>
              </w:rPr>
              <w:t>基础类型</w:t>
            </w:r>
          </w:p>
        </w:tc>
      </w:tr>
    </w:tbl>
    <w:p>
      <w:pPr>
        <w:pStyle w:val="4"/>
        <w:widowControl/>
        <w:numPr>
          <w:ilvl w:val="2"/>
          <w:numId w:val="2"/>
        </w:numPr>
        <w:spacing w:before="156" w:beforeLines="50" w:after="156" w:afterLines="50"/>
        <w:ind w:firstLineChars="0"/>
        <w:rPr>
          <w:rFonts w:ascii="Times New Roman" w:hAnsi="Times New Roman"/>
        </w:rPr>
      </w:pPr>
      <w:r>
        <w:t>模型</w:t>
      </w:r>
      <w:r>
        <w:rPr>
          <w:rFonts w:hint="eastAsia"/>
        </w:rPr>
        <w:t>检验</w:t>
      </w:r>
      <w:r>
        <w:t>及模型</w:t>
      </w:r>
      <w:r>
        <w:rPr>
          <w:rFonts w:hint="eastAsia"/>
        </w:rPr>
        <w:t>求解</w:t>
      </w:r>
    </w:p>
    <w:p>
      <w:pPr>
        <w:ind w:firstLine="480"/>
      </w:pPr>
      <w:r>
        <w:rPr>
          <w:rFonts w:hint="eastAsia"/>
        </w:rPr>
        <w:t>表6</w:t>
      </w:r>
      <w:r>
        <w:t>-4</w:t>
      </w:r>
      <w:r>
        <w:rPr>
          <w:rFonts w:hint="eastAsia"/>
        </w:rPr>
        <w:t>是逐步回归最终模型的拟合优度信息表，表格给出了对回归模型有效性的检验结果。原假设是回归模型无效，所有回归系数都是0，P值=</w:t>
      </w:r>
      <w:r>
        <w:t>0.000</w:t>
      </w:r>
      <w:r>
        <w:rPr>
          <w:rFonts w:hint="eastAsia"/>
        </w:rPr>
        <w:t>&lt;</w:t>
      </w:r>
      <w:r>
        <w:t>0.05</w:t>
      </w:r>
      <w:r>
        <w:rPr>
          <w:rFonts w:hint="eastAsia"/>
        </w:rPr>
        <w:t>，拒绝原假设，认为回归模型显著有效。</w:t>
      </w:r>
    </w:p>
    <w:p>
      <w:pPr>
        <w:ind w:firstLine="480"/>
      </w:pPr>
    </w:p>
    <w:p>
      <w:pPr>
        <w:ind w:firstLine="0" w:firstLineChars="0"/>
        <w:jc w:val="center"/>
      </w:pPr>
      <w:r>
        <w:rPr>
          <w:rFonts w:hint="eastAsia"/>
        </w:rPr>
        <w:t>表</w:t>
      </w:r>
      <w:r>
        <w:t xml:space="preserve">8-2  </w:t>
      </w:r>
      <w:r>
        <w:rPr>
          <w:rFonts w:hint="eastAsia"/>
        </w:rPr>
        <w:t>模型拟合信息</w:t>
      </w:r>
    </w:p>
    <w:tbl>
      <w:tblPr>
        <w:tblStyle w:val="9"/>
        <w:tblW w:w="49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846"/>
        <w:gridCol w:w="1564"/>
        <w:gridCol w:w="851"/>
        <w:gridCol w:w="850"/>
        <w:gridCol w:w="8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846" w:type="dxa"/>
            <w:vMerge w:val="restart"/>
            <w:shd w:val="clear" w:color="auto" w:fill="B4C6E7"/>
            <w:vAlign w:val="bottom"/>
          </w:tcPr>
          <w:p>
            <w:pPr>
              <w:spacing w:line="240" w:lineRule="auto"/>
              <w:ind w:firstLine="0" w:firstLineChars="0"/>
              <w:rPr>
                <w:rFonts w:ascii="宋体" w:hAnsi="宋体"/>
              </w:rPr>
            </w:pPr>
            <w:r>
              <w:rPr>
                <w:rFonts w:hint="eastAsia" w:ascii="宋体" w:hAnsi="宋体"/>
              </w:rPr>
              <w:t>模型</w:t>
            </w:r>
          </w:p>
        </w:tc>
        <w:tc>
          <w:tcPr>
            <w:tcW w:w="1564" w:type="dxa"/>
            <w:shd w:val="clear" w:color="auto" w:fill="B4C6E7"/>
            <w:vAlign w:val="bottom"/>
          </w:tcPr>
          <w:p>
            <w:pPr>
              <w:spacing w:line="240" w:lineRule="auto"/>
              <w:ind w:firstLine="0" w:firstLineChars="0"/>
              <w:rPr>
                <w:rFonts w:ascii="宋体" w:hAnsi="宋体"/>
              </w:rPr>
            </w:pPr>
            <w:r>
              <w:rPr>
                <w:rFonts w:hint="eastAsia" w:ascii="宋体" w:hAnsi="宋体"/>
              </w:rPr>
              <w:t>模型拟合条件</w:t>
            </w:r>
          </w:p>
        </w:tc>
        <w:tc>
          <w:tcPr>
            <w:tcW w:w="2552" w:type="dxa"/>
            <w:gridSpan w:val="3"/>
            <w:shd w:val="clear" w:color="auto" w:fill="B4C6E7"/>
            <w:vAlign w:val="bottom"/>
          </w:tcPr>
          <w:p>
            <w:pPr>
              <w:spacing w:line="240" w:lineRule="auto"/>
              <w:ind w:firstLine="480"/>
              <w:rPr>
                <w:rFonts w:ascii="宋体" w:hAnsi="宋体"/>
              </w:rPr>
            </w:pPr>
            <w:r>
              <w:rPr>
                <w:rFonts w:hint="eastAsia" w:ascii="宋体" w:hAnsi="宋体"/>
              </w:rPr>
              <w:t>似然比检验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846" w:type="dxa"/>
            <w:vMerge w:val="continue"/>
            <w:shd w:val="clear" w:color="auto" w:fill="B4C6E7"/>
            <w:vAlign w:val="bottom"/>
          </w:tcPr>
          <w:p>
            <w:pPr>
              <w:spacing w:line="240" w:lineRule="auto"/>
              <w:ind w:firstLine="480"/>
              <w:rPr>
                <w:rFonts w:ascii="宋体" w:hAnsi="宋体"/>
              </w:rPr>
            </w:pPr>
          </w:p>
        </w:tc>
        <w:tc>
          <w:tcPr>
            <w:tcW w:w="1564" w:type="dxa"/>
            <w:shd w:val="clear" w:color="auto" w:fill="B4C6E7"/>
            <w:vAlign w:val="bottom"/>
          </w:tcPr>
          <w:p>
            <w:pPr>
              <w:spacing w:line="240" w:lineRule="auto"/>
              <w:ind w:firstLine="0" w:firstLineChars="0"/>
              <w:rPr>
                <w:rFonts w:ascii="宋体" w:hAnsi="宋体"/>
              </w:rPr>
            </w:pPr>
            <w:r>
              <w:rPr>
                <w:rFonts w:ascii="宋体" w:hAnsi="宋体"/>
              </w:rPr>
              <w:t xml:space="preserve">-2 </w:t>
            </w:r>
            <w:r>
              <w:rPr>
                <w:rFonts w:hint="eastAsia" w:ascii="宋体" w:hAnsi="宋体"/>
              </w:rPr>
              <w:t>对数似然</w:t>
            </w:r>
          </w:p>
        </w:tc>
        <w:tc>
          <w:tcPr>
            <w:tcW w:w="851" w:type="dxa"/>
            <w:shd w:val="clear" w:color="auto" w:fill="B4C6E7"/>
            <w:vAlign w:val="bottom"/>
          </w:tcPr>
          <w:p>
            <w:pPr>
              <w:spacing w:line="240" w:lineRule="auto"/>
              <w:ind w:firstLine="0" w:firstLineChars="0"/>
              <w:rPr>
                <w:rFonts w:ascii="宋体" w:hAnsi="宋体"/>
              </w:rPr>
            </w:pPr>
            <w:r>
              <w:rPr>
                <w:rFonts w:hint="eastAsia" w:ascii="宋体" w:hAnsi="宋体"/>
              </w:rPr>
              <w:t>卡方</w:t>
            </w:r>
          </w:p>
        </w:tc>
        <w:tc>
          <w:tcPr>
            <w:tcW w:w="850" w:type="dxa"/>
            <w:shd w:val="clear" w:color="auto" w:fill="B4C6E7"/>
            <w:vAlign w:val="bottom"/>
          </w:tcPr>
          <w:p>
            <w:pPr>
              <w:spacing w:line="240" w:lineRule="auto"/>
              <w:ind w:firstLine="0" w:firstLineChars="0"/>
              <w:rPr>
                <w:rFonts w:ascii="宋体" w:hAnsi="宋体"/>
              </w:rPr>
            </w:pPr>
            <w:r>
              <w:rPr>
                <w:rFonts w:hint="eastAsia" w:ascii="宋体" w:hAnsi="宋体"/>
              </w:rPr>
              <w:t>自由度</w:t>
            </w:r>
          </w:p>
        </w:tc>
        <w:tc>
          <w:tcPr>
            <w:tcW w:w="851" w:type="dxa"/>
            <w:shd w:val="clear" w:color="auto" w:fill="B4C6E7"/>
            <w:vAlign w:val="bottom"/>
          </w:tcPr>
          <w:p>
            <w:pPr>
              <w:spacing w:line="240" w:lineRule="auto"/>
              <w:ind w:firstLine="0" w:firstLineChars="0"/>
              <w:rPr>
                <w:rFonts w:ascii="宋体" w:hAnsi="宋体"/>
              </w:rPr>
            </w:pPr>
            <w:r>
              <w:rPr>
                <w:rFonts w:hint="eastAsia" w:ascii="宋体" w:hAnsi="宋体"/>
              </w:rPr>
              <w:t>显著性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846" w:type="dxa"/>
            <w:shd w:val="clear" w:color="auto" w:fill="FFFFFF"/>
          </w:tcPr>
          <w:p>
            <w:pPr>
              <w:spacing w:line="240" w:lineRule="auto"/>
              <w:ind w:firstLine="0" w:firstLineChars="0"/>
              <w:rPr>
                <w:rFonts w:ascii="宋体" w:hAnsi="宋体"/>
              </w:rPr>
            </w:pPr>
            <w:r>
              <w:rPr>
                <w:rFonts w:hint="eastAsia" w:ascii="宋体" w:hAnsi="宋体"/>
              </w:rPr>
              <w:t>仅截距</w:t>
            </w:r>
          </w:p>
        </w:tc>
        <w:tc>
          <w:tcPr>
            <w:tcW w:w="1564" w:type="dxa"/>
            <w:shd w:val="clear" w:color="auto" w:fill="FFFFFF"/>
          </w:tcPr>
          <w:p>
            <w:pPr>
              <w:spacing w:line="240" w:lineRule="auto"/>
              <w:ind w:firstLine="0" w:firstLineChars="0"/>
            </w:pPr>
            <w:r>
              <w:t>860.680</w:t>
            </w:r>
          </w:p>
        </w:tc>
        <w:tc>
          <w:tcPr>
            <w:tcW w:w="851" w:type="dxa"/>
            <w:shd w:val="clear" w:color="auto" w:fill="FFFFFF"/>
            <w:vAlign w:val="center"/>
          </w:tcPr>
          <w:p>
            <w:pPr>
              <w:spacing w:line="240" w:lineRule="auto"/>
              <w:ind w:firstLine="480"/>
            </w:pPr>
          </w:p>
        </w:tc>
        <w:tc>
          <w:tcPr>
            <w:tcW w:w="850" w:type="dxa"/>
            <w:shd w:val="clear" w:color="auto" w:fill="FFFFFF"/>
            <w:vAlign w:val="center"/>
          </w:tcPr>
          <w:p>
            <w:pPr>
              <w:spacing w:line="240" w:lineRule="auto"/>
              <w:ind w:firstLine="480"/>
            </w:pPr>
          </w:p>
        </w:tc>
        <w:tc>
          <w:tcPr>
            <w:tcW w:w="851" w:type="dxa"/>
            <w:shd w:val="clear" w:color="auto" w:fill="FFFFFF"/>
            <w:vAlign w:val="center"/>
          </w:tcPr>
          <w:p>
            <w:pPr>
              <w:spacing w:line="240" w:lineRule="auto"/>
              <w:ind w:firstLine="48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846" w:type="dxa"/>
            <w:shd w:val="clear" w:color="auto" w:fill="FFFFFF"/>
          </w:tcPr>
          <w:p>
            <w:pPr>
              <w:spacing w:line="240" w:lineRule="auto"/>
              <w:ind w:firstLine="0" w:firstLineChars="0"/>
              <w:rPr>
                <w:rFonts w:ascii="宋体" w:hAnsi="宋体"/>
              </w:rPr>
            </w:pPr>
            <w:r>
              <w:rPr>
                <w:rFonts w:hint="eastAsia" w:ascii="宋体" w:hAnsi="宋体"/>
              </w:rPr>
              <w:t>最终</w:t>
            </w:r>
          </w:p>
        </w:tc>
        <w:tc>
          <w:tcPr>
            <w:tcW w:w="1564" w:type="dxa"/>
            <w:shd w:val="clear" w:color="auto" w:fill="FFFFFF"/>
          </w:tcPr>
          <w:p>
            <w:pPr>
              <w:spacing w:line="240" w:lineRule="auto"/>
              <w:ind w:firstLine="0" w:firstLineChars="0"/>
            </w:pPr>
            <w:r>
              <w:t>780.474</w:t>
            </w:r>
          </w:p>
        </w:tc>
        <w:tc>
          <w:tcPr>
            <w:tcW w:w="851" w:type="dxa"/>
            <w:shd w:val="clear" w:color="auto" w:fill="FFFFFF"/>
          </w:tcPr>
          <w:p>
            <w:pPr>
              <w:spacing w:line="240" w:lineRule="auto"/>
              <w:ind w:firstLine="0" w:firstLineChars="0"/>
            </w:pPr>
            <w:r>
              <w:t>80.206</w:t>
            </w:r>
          </w:p>
        </w:tc>
        <w:tc>
          <w:tcPr>
            <w:tcW w:w="850" w:type="dxa"/>
            <w:shd w:val="clear" w:color="auto" w:fill="FFFFFF"/>
          </w:tcPr>
          <w:p>
            <w:pPr>
              <w:spacing w:line="240" w:lineRule="auto"/>
              <w:ind w:firstLine="0" w:firstLineChars="0"/>
            </w:pPr>
            <w:r>
              <w:t>40</w:t>
            </w:r>
          </w:p>
        </w:tc>
        <w:tc>
          <w:tcPr>
            <w:tcW w:w="851" w:type="dxa"/>
            <w:shd w:val="clear" w:color="auto" w:fill="FFFFFF"/>
          </w:tcPr>
          <w:p>
            <w:pPr>
              <w:spacing w:line="240" w:lineRule="auto"/>
              <w:ind w:firstLine="0" w:firstLineChars="0"/>
            </w:pPr>
            <w:r>
              <w:t>0.000</w:t>
            </w:r>
          </w:p>
        </w:tc>
      </w:tr>
    </w:tbl>
    <w:p>
      <w:pPr>
        <w:ind w:firstLine="480"/>
      </w:pPr>
    </w:p>
    <w:p>
      <w:pPr>
        <w:ind w:firstLine="480"/>
      </w:pPr>
      <w:r>
        <w:rPr>
          <w:rFonts w:hint="eastAsia"/>
        </w:rPr>
        <w:t>表</w:t>
      </w:r>
      <w:r>
        <w:t>8-2</w:t>
      </w:r>
      <w:r>
        <w:rPr>
          <w:rFonts w:hint="eastAsia"/>
        </w:rPr>
        <w:t>是逐步回归最终模型的变量的似然比检验表，分析可知受访者的月平均收入、家庭的月医疗支出对受访者陪诊服务使用意愿有显著性影响。</w:t>
      </w:r>
    </w:p>
    <w:p>
      <w:pPr>
        <w:ind w:firstLine="480"/>
      </w:pPr>
    </w:p>
    <w:p>
      <w:pPr>
        <w:ind w:firstLine="0" w:firstLineChars="0"/>
        <w:jc w:val="center"/>
      </w:pPr>
      <w:r>
        <w:rPr>
          <w:rFonts w:hint="eastAsia"/>
        </w:rPr>
        <w:t>表</w:t>
      </w:r>
      <w:r>
        <w:t xml:space="preserve">8-3  </w:t>
      </w:r>
      <w:r>
        <w:rPr>
          <w:rFonts w:hint="eastAsia"/>
        </w:rPr>
        <w:t>似然比检验</w:t>
      </w:r>
    </w:p>
    <w:tbl>
      <w:tblPr>
        <w:tblStyle w:val="9"/>
        <w:tblW w:w="60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057"/>
        <w:gridCol w:w="1476"/>
        <w:gridCol w:w="876"/>
        <w:gridCol w:w="845"/>
        <w:gridCol w:w="8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2057" w:type="dxa"/>
            <w:vMerge w:val="restart"/>
            <w:shd w:val="clear" w:color="auto" w:fill="B4C6E7"/>
            <w:vAlign w:val="bottom"/>
          </w:tcPr>
          <w:p>
            <w:pPr>
              <w:spacing w:line="240" w:lineRule="auto"/>
              <w:ind w:firstLine="0" w:firstLineChars="0"/>
              <w:rPr>
                <w:rFonts w:ascii="宋体" w:hAnsi="宋体"/>
              </w:rPr>
            </w:pPr>
            <w:r>
              <w:rPr>
                <w:rFonts w:hint="eastAsia" w:ascii="宋体" w:hAnsi="宋体"/>
              </w:rPr>
              <w:t>效应</w:t>
            </w:r>
          </w:p>
        </w:tc>
        <w:tc>
          <w:tcPr>
            <w:tcW w:w="1476" w:type="dxa"/>
            <w:shd w:val="clear" w:color="auto" w:fill="B4C6E7"/>
            <w:vAlign w:val="bottom"/>
          </w:tcPr>
          <w:p>
            <w:pPr>
              <w:spacing w:line="240" w:lineRule="auto"/>
              <w:ind w:firstLine="0" w:firstLineChars="0"/>
              <w:rPr>
                <w:rFonts w:ascii="宋体" w:hAnsi="宋体"/>
              </w:rPr>
            </w:pPr>
            <w:r>
              <w:rPr>
                <w:rFonts w:hint="eastAsia" w:ascii="宋体" w:hAnsi="宋体"/>
              </w:rPr>
              <w:t>模型拟合条件</w:t>
            </w:r>
          </w:p>
        </w:tc>
        <w:tc>
          <w:tcPr>
            <w:tcW w:w="2566" w:type="dxa"/>
            <w:gridSpan w:val="3"/>
            <w:shd w:val="clear" w:color="auto" w:fill="B4C6E7"/>
            <w:vAlign w:val="bottom"/>
          </w:tcPr>
          <w:p>
            <w:pPr>
              <w:spacing w:line="240" w:lineRule="auto"/>
              <w:ind w:firstLine="0" w:firstLineChars="0"/>
              <w:rPr>
                <w:rFonts w:ascii="宋体" w:hAnsi="宋体"/>
              </w:rPr>
            </w:pPr>
            <w:r>
              <w:rPr>
                <w:rFonts w:hint="eastAsia" w:ascii="宋体" w:hAnsi="宋体"/>
              </w:rPr>
              <w:t>似然比检验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2057" w:type="dxa"/>
            <w:vMerge w:val="continue"/>
            <w:shd w:val="clear" w:color="auto" w:fill="B4C6E7"/>
            <w:vAlign w:val="bottom"/>
          </w:tcPr>
          <w:p>
            <w:pPr>
              <w:spacing w:line="240" w:lineRule="auto"/>
              <w:ind w:firstLine="0" w:firstLineChars="0"/>
              <w:rPr>
                <w:rFonts w:ascii="宋体" w:hAnsi="宋体"/>
              </w:rPr>
            </w:pPr>
          </w:p>
        </w:tc>
        <w:tc>
          <w:tcPr>
            <w:tcW w:w="1476" w:type="dxa"/>
            <w:shd w:val="clear" w:color="auto" w:fill="B4C6E7"/>
            <w:vAlign w:val="bottom"/>
          </w:tcPr>
          <w:p>
            <w:pPr>
              <w:spacing w:line="240" w:lineRule="auto"/>
              <w:ind w:firstLine="0" w:firstLineChars="0"/>
              <w:rPr>
                <w:rFonts w:ascii="宋体" w:hAnsi="宋体"/>
              </w:rPr>
            </w:pPr>
            <w:r>
              <w:rPr>
                <w:rFonts w:hint="eastAsia" w:ascii="宋体" w:hAnsi="宋体"/>
              </w:rPr>
              <w:t>简化模型的</w:t>
            </w:r>
            <w:r>
              <w:rPr>
                <w:rFonts w:ascii="宋体" w:hAnsi="宋体"/>
              </w:rPr>
              <w:t xml:space="preserve"> -2 </w:t>
            </w:r>
            <w:r>
              <w:rPr>
                <w:rFonts w:hint="eastAsia" w:ascii="宋体" w:hAnsi="宋体"/>
              </w:rPr>
              <w:t>对数似然</w:t>
            </w:r>
          </w:p>
        </w:tc>
        <w:tc>
          <w:tcPr>
            <w:tcW w:w="876" w:type="dxa"/>
            <w:shd w:val="clear" w:color="auto" w:fill="B4C6E7"/>
            <w:vAlign w:val="bottom"/>
          </w:tcPr>
          <w:p>
            <w:pPr>
              <w:spacing w:line="240" w:lineRule="auto"/>
              <w:ind w:firstLine="0" w:firstLineChars="0"/>
              <w:rPr>
                <w:rFonts w:ascii="宋体" w:hAnsi="宋体"/>
              </w:rPr>
            </w:pPr>
            <w:r>
              <w:rPr>
                <w:rFonts w:hint="eastAsia" w:ascii="宋体" w:hAnsi="宋体"/>
              </w:rPr>
              <w:t>卡方</w:t>
            </w:r>
          </w:p>
        </w:tc>
        <w:tc>
          <w:tcPr>
            <w:tcW w:w="845" w:type="dxa"/>
            <w:shd w:val="clear" w:color="auto" w:fill="B4C6E7"/>
            <w:vAlign w:val="bottom"/>
          </w:tcPr>
          <w:p>
            <w:pPr>
              <w:spacing w:line="240" w:lineRule="auto"/>
              <w:ind w:firstLine="0" w:firstLineChars="0"/>
              <w:rPr>
                <w:rFonts w:ascii="宋体" w:hAnsi="宋体"/>
              </w:rPr>
            </w:pPr>
            <w:r>
              <w:rPr>
                <w:rFonts w:hint="eastAsia" w:ascii="宋体" w:hAnsi="宋体"/>
              </w:rPr>
              <w:t>自由度</w:t>
            </w:r>
          </w:p>
        </w:tc>
        <w:tc>
          <w:tcPr>
            <w:tcW w:w="845" w:type="dxa"/>
            <w:shd w:val="clear" w:color="auto" w:fill="B4C6E7"/>
            <w:vAlign w:val="bottom"/>
          </w:tcPr>
          <w:p>
            <w:pPr>
              <w:spacing w:line="240" w:lineRule="auto"/>
              <w:ind w:firstLine="0" w:firstLineChars="0"/>
              <w:rPr>
                <w:rFonts w:ascii="宋体" w:hAnsi="宋体"/>
              </w:rPr>
            </w:pPr>
            <w:r>
              <w:rPr>
                <w:rFonts w:hint="eastAsia" w:ascii="宋体" w:hAnsi="宋体"/>
              </w:rPr>
              <w:t>显著性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2057" w:type="dxa"/>
            <w:shd w:val="clear" w:color="auto" w:fill="FFFFFF"/>
          </w:tcPr>
          <w:p>
            <w:pPr>
              <w:spacing w:line="240" w:lineRule="auto"/>
              <w:ind w:firstLine="0" w:firstLineChars="0"/>
              <w:rPr>
                <w:rFonts w:ascii="宋体" w:hAnsi="宋体"/>
              </w:rPr>
            </w:pPr>
            <w:r>
              <w:rPr>
                <w:rFonts w:hint="eastAsia" w:ascii="宋体" w:hAnsi="宋体"/>
              </w:rPr>
              <w:t>截距</w:t>
            </w:r>
          </w:p>
        </w:tc>
        <w:tc>
          <w:tcPr>
            <w:tcW w:w="1476" w:type="dxa"/>
            <w:shd w:val="clear" w:color="auto" w:fill="FFFFFF"/>
          </w:tcPr>
          <w:p>
            <w:pPr>
              <w:spacing w:line="240" w:lineRule="auto"/>
              <w:ind w:firstLine="0" w:firstLineChars="0"/>
            </w:pPr>
            <w:r>
              <w:t>780.474</w:t>
            </w:r>
            <w:r>
              <w:rPr>
                <w:vertAlign w:val="superscript"/>
              </w:rPr>
              <w:t>a</w:t>
            </w:r>
          </w:p>
        </w:tc>
        <w:tc>
          <w:tcPr>
            <w:tcW w:w="876" w:type="dxa"/>
            <w:shd w:val="clear" w:color="auto" w:fill="FFFFFF"/>
          </w:tcPr>
          <w:p>
            <w:pPr>
              <w:spacing w:line="240" w:lineRule="auto"/>
              <w:ind w:firstLine="0" w:firstLineChars="0"/>
            </w:pPr>
            <w:r>
              <w:t>0.000</w:t>
            </w:r>
          </w:p>
        </w:tc>
        <w:tc>
          <w:tcPr>
            <w:tcW w:w="845" w:type="dxa"/>
            <w:shd w:val="clear" w:color="auto" w:fill="FFFFFF"/>
          </w:tcPr>
          <w:p>
            <w:pPr>
              <w:spacing w:line="240" w:lineRule="auto"/>
              <w:ind w:firstLine="0" w:firstLineChars="0"/>
            </w:pPr>
            <w:r>
              <w:t>0</w:t>
            </w:r>
          </w:p>
        </w:tc>
        <w:tc>
          <w:tcPr>
            <w:tcW w:w="845" w:type="dxa"/>
            <w:shd w:val="clear" w:color="auto" w:fill="FFFFFF"/>
          </w:tcPr>
          <w:p>
            <w:pPr>
              <w:spacing w:line="240" w:lineRule="auto"/>
              <w:ind w:firstLine="0" w:firstLineChars="0"/>
            </w:pP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2057" w:type="dxa"/>
            <w:shd w:val="clear" w:color="auto" w:fill="FFFFFF"/>
          </w:tcPr>
          <w:p>
            <w:pPr>
              <w:spacing w:line="240" w:lineRule="auto"/>
              <w:ind w:firstLine="0" w:firstLineChars="0"/>
              <w:rPr>
                <w:rFonts w:ascii="宋体" w:hAnsi="宋体"/>
              </w:rPr>
            </w:pPr>
            <w:r>
              <w:rPr>
                <w:rFonts w:hint="eastAsia" w:ascii="宋体" w:hAnsi="宋体"/>
              </w:rPr>
              <w:t>月平均收入</w:t>
            </w:r>
          </w:p>
        </w:tc>
        <w:tc>
          <w:tcPr>
            <w:tcW w:w="1476" w:type="dxa"/>
            <w:shd w:val="clear" w:color="auto" w:fill="FFFFFF"/>
          </w:tcPr>
          <w:p>
            <w:pPr>
              <w:spacing w:line="240" w:lineRule="auto"/>
              <w:ind w:firstLine="0" w:firstLineChars="0"/>
            </w:pPr>
            <w:r>
              <w:t>806.850</w:t>
            </w:r>
          </w:p>
        </w:tc>
        <w:tc>
          <w:tcPr>
            <w:tcW w:w="876" w:type="dxa"/>
            <w:shd w:val="clear" w:color="auto" w:fill="FFFFFF"/>
          </w:tcPr>
          <w:p>
            <w:pPr>
              <w:spacing w:line="240" w:lineRule="auto"/>
              <w:ind w:firstLine="0" w:firstLineChars="0"/>
            </w:pPr>
            <w:r>
              <w:t>26.376</w:t>
            </w:r>
          </w:p>
        </w:tc>
        <w:tc>
          <w:tcPr>
            <w:tcW w:w="845" w:type="dxa"/>
            <w:shd w:val="clear" w:color="auto" w:fill="FFFFFF"/>
          </w:tcPr>
          <w:p>
            <w:pPr>
              <w:spacing w:line="240" w:lineRule="auto"/>
              <w:ind w:firstLine="0" w:firstLineChars="0"/>
            </w:pPr>
            <w:r>
              <w:t>16</w:t>
            </w:r>
          </w:p>
        </w:tc>
        <w:tc>
          <w:tcPr>
            <w:tcW w:w="845" w:type="dxa"/>
            <w:shd w:val="clear" w:color="auto" w:fill="FFFFFF"/>
          </w:tcPr>
          <w:p>
            <w:pPr>
              <w:spacing w:line="240" w:lineRule="auto"/>
              <w:ind w:firstLine="0" w:firstLineChars="0"/>
            </w:pPr>
            <w:r>
              <w:t>0.049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jc w:val="center"/>
        </w:trPr>
        <w:tc>
          <w:tcPr>
            <w:tcW w:w="2057" w:type="dxa"/>
            <w:shd w:val="clear" w:color="auto" w:fill="FFFFFF"/>
          </w:tcPr>
          <w:p>
            <w:pPr>
              <w:spacing w:line="240" w:lineRule="auto"/>
              <w:ind w:firstLine="0" w:firstLineChars="0"/>
              <w:rPr>
                <w:rFonts w:ascii="宋体" w:hAnsi="宋体"/>
              </w:rPr>
            </w:pPr>
            <w:r>
              <w:rPr>
                <w:rFonts w:hint="eastAsia" w:ascii="宋体" w:hAnsi="宋体"/>
              </w:rPr>
              <w:t>家庭的月医疗支出</w:t>
            </w:r>
          </w:p>
        </w:tc>
        <w:tc>
          <w:tcPr>
            <w:tcW w:w="1476" w:type="dxa"/>
            <w:shd w:val="clear" w:color="auto" w:fill="FFFFFF"/>
          </w:tcPr>
          <w:p>
            <w:pPr>
              <w:spacing w:line="240" w:lineRule="auto"/>
              <w:ind w:firstLine="0" w:firstLineChars="0"/>
            </w:pPr>
            <w:r>
              <w:t>815.949</w:t>
            </w:r>
          </w:p>
        </w:tc>
        <w:tc>
          <w:tcPr>
            <w:tcW w:w="876" w:type="dxa"/>
            <w:shd w:val="clear" w:color="auto" w:fill="FFFFFF"/>
          </w:tcPr>
          <w:p>
            <w:pPr>
              <w:spacing w:line="240" w:lineRule="auto"/>
              <w:ind w:firstLine="0" w:firstLineChars="0"/>
            </w:pPr>
            <w:r>
              <w:t>35.475</w:t>
            </w:r>
          </w:p>
        </w:tc>
        <w:tc>
          <w:tcPr>
            <w:tcW w:w="845" w:type="dxa"/>
            <w:shd w:val="clear" w:color="auto" w:fill="FFFFFF"/>
          </w:tcPr>
          <w:p>
            <w:pPr>
              <w:spacing w:line="240" w:lineRule="auto"/>
              <w:ind w:firstLine="0" w:firstLineChars="0"/>
            </w:pPr>
            <w:r>
              <w:t>20</w:t>
            </w:r>
          </w:p>
        </w:tc>
        <w:tc>
          <w:tcPr>
            <w:tcW w:w="845" w:type="dxa"/>
            <w:shd w:val="clear" w:color="auto" w:fill="FFFFFF"/>
          </w:tcPr>
          <w:p>
            <w:pPr>
              <w:spacing w:line="240" w:lineRule="auto"/>
              <w:ind w:firstLine="0" w:firstLineChars="0"/>
            </w:pPr>
            <w:r>
              <w:t>0.018</w:t>
            </w:r>
          </w:p>
        </w:tc>
      </w:tr>
    </w:tbl>
    <w:p>
      <w:pPr>
        <w:ind w:firstLine="480"/>
      </w:pPr>
    </w:p>
    <w:p>
      <w:pPr>
        <w:ind w:firstLine="480"/>
      </w:pPr>
      <w:r>
        <w:rPr>
          <w:rFonts w:hint="eastAsia"/>
        </w:rPr>
        <w:t>以</w:t>
      </w:r>
      <m:oMath>
        <m:r>
          <m:rPr>
            <m:sty m:val="p"/>
          </m:rPr>
          <w:rPr>
            <w:rFonts w:hint="eastAsia" w:ascii="Cambria Math" w:hAnsi="Cambria Math"/>
          </w:rPr>
          <m:t>y=5</m:t>
        </m:r>
      </m:oMath>
      <w:r>
        <w:rPr>
          <w:rFonts w:hint="eastAsia"/>
        </w:rPr>
        <w:t>为比较基准，排除不显著的变量后，得到的回归结果如下：</w:t>
      </w:r>
    </w:p>
    <w:p>
      <w:pPr>
        <w:ind w:firstLine="480"/>
      </w:pPr>
    </w:p>
    <w:p>
      <w:pPr>
        <w:ind w:firstLine="0" w:firstLineChars="0"/>
        <w:jc w:val="center"/>
      </w:pPr>
      <w:r>
        <w:rPr>
          <w:rFonts w:hint="eastAsia"/>
        </w:rPr>
        <w:t>表</w:t>
      </w:r>
      <w:r>
        <w:t xml:space="preserve">8-4  </w:t>
      </w:r>
      <w:r>
        <w:rPr>
          <w:rFonts w:hint="eastAsia"/>
        </w:rPr>
        <w:t>参数估计表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7"/>
        <w:gridCol w:w="1042"/>
        <w:gridCol w:w="1264"/>
        <w:gridCol w:w="921"/>
        <w:gridCol w:w="1071"/>
        <w:gridCol w:w="1065"/>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7" w:type="dxa"/>
            <w:shd w:val="clear" w:color="auto" w:fill="B4C6E7"/>
          </w:tcPr>
          <w:p>
            <w:pPr>
              <w:spacing w:line="240" w:lineRule="auto"/>
              <w:ind w:firstLine="0" w:firstLineChars="0"/>
              <w:rPr>
                <w:rFonts w:ascii="宋体" w:hAnsi="宋体"/>
              </w:rPr>
            </w:pPr>
          </w:p>
        </w:tc>
        <w:tc>
          <w:tcPr>
            <w:tcW w:w="1042" w:type="dxa"/>
            <w:shd w:val="clear" w:color="auto" w:fill="B4C6E7"/>
          </w:tcPr>
          <w:p>
            <w:pPr>
              <w:spacing w:line="240" w:lineRule="auto"/>
              <w:ind w:firstLine="0" w:firstLineChars="0"/>
              <w:rPr>
                <w:rFonts w:ascii="宋体" w:hAnsi="宋体"/>
              </w:rPr>
            </w:pPr>
            <w:r>
              <w:rPr>
                <w:rFonts w:hint="eastAsia" w:ascii="宋体" w:hAnsi="宋体"/>
              </w:rPr>
              <w:t>自变量</w:t>
            </w:r>
          </w:p>
        </w:tc>
        <w:tc>
          <w:tcPr>
            <w:tcW w:w="1264" w:type="dxa"/>
            <w:shd w:val="clear" w:color="auto" w:fill="B4C6E7"/>
          </w:tcPr>
          <w:p>
            <w:pPr>
              <w:spacing w:line="240" w:lineRule="auto"/>
              <w:ind w:firstLine="0" w:firstLineChars="0"/>
              <w:rPr>
                <w:rFonts w:ascii="宋体" w:hAnsi="宋体"/>
              </w:rPr>
            </w:pPr>
            <w:r>
              <w:rPr>
                <w:rFonts w:hint="eastAsia" w:ascii="宋体" w:hAnsi="宋体"/>
              </w:rPr>
              <w:t>回归系数B</w:t>
            </w:r>
          </w:p>
        </w:tc>
        <w:tc>
          <w:tcPr>
            <w:tcW w:w="921" w:type="dxa"/>
            <w:shd w:val="clear" w:color="auto" w:fill="B4C6E7"/>
          </w:tcPr>
          <w:p>
            <w:pPr>
              <w:spacing w:line="240" w:lineRule="auto"/>
              <w:ind w:firstLine="0" w:firstLineChars="0"/>
              <w:rPr>
                <w:rFonts w:ascii="宋体" w:hAnsi="宋体"/>
              </w:rPr>
            </w:pPr>
            <w:r>
              <w:rPr>
                <w:rFonts w:hint="eastAsia" w:ascii="宋体" w:hAnsi="宋体"/>
              </w:rPr>
              <w:t>标准误差</w:t>
            </w:r>
          </w:p>
        </w:tc>
        <w:tc>
          <w:tcPr>
            <w:tcW w:w="1071" w:type="dxa"/>
            <w:shd w:val="clear" w:color="auto" w:fill="B4C6E7"/>
          </w:tcPr>
          <w:p>
            <w:pPr>
              <w:spacing w:line="240" w:lineRule="auto"/>
              <w:ind w:firstLine="0" w:firstLineChars="0"/>
              <w:rPr>
                <w:rFonts w:ascii="Calibri" w:hAnsi="Calibri"/>
              </w:rPr>
            </w:pPr>
            <w:r>
              <w:rPr>
                <w:rFonts w:ascii="Calibri" w:hAnsi="Calibri"/>
              </w:rPr>
              <w:t>Wald</w:t>
            </w:r>
          </w:p>
        </w:tc>
        <w:tc>
          <w:tcPr>
            <w:tcW w:w="1065" w:type="dxa"/>
            <w:shd w:val="clear" w:color="auto" w:fill="B4C6E7"/>
          </w:tcPr>
          <w:p>
            <w:pPr>
              <w:spacing w:line="240" w:lineRule="auto"/>
              <w:ind w:firstLine="0" w:firstLineChars="0"/>
              <w:rPr>
                <w:rFonts w:ascii="宋体" w:hAnsi="宋体"/>
              </w:rPr>
            </w:pPr>
            <w:r>
              <w:rPr>
                <w:rFonts w:hint="eastAsia" w:ascii="宋体" w:hAnsi="宋体"/>
              </w:rPr>
              <w:t>显著性</w:t>
            </w:r>
          </w:p>
        </w:tc>
        <w:tc>
          <w:tcPr>
            <w:tcW w:w="1416" w:type="dxa"/>
            <w:shd w:val="clear" w:color="auto" w:fill="B4C6E7"/>
          </w:tcPr>
          <w:p>
            <w:pPr>
              <w:spacing w:line="240" w:lineRule="auto"/>
              <w:ind w:firstLine="0" w:firstLineChars="0"/>
              <w:rPr>
                <w:rFonts w:ascii="Calibri" w:hAnsi="Calibri"/>
              </w:rPr>
            </w:pPr>
            <w:r>
              <w:rPr>
                <w:rFonts w:ascii="Calibri" w:hAnsi="Calibri"/>
              </w:rPr>
              <w:t>Exp(B)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7" w:type="dxa"/>
          </w:tcPr>
          <w:p>
            <w:pPr>
              <w:spacing w:line="240" w:lineRule="auto"/>
              <w:ind w:firstLine="0" w:firstLineChars="0"/>
              <w:rPr>
                <w:rFonts w:ascii="宋体" w:hAnsi="宋体"/>
              </w:rPr>
            </w:pPr>
            <m:oMathPara>
              <m:oMath>
                <m:r>
                  <m:rPr>
                    <m:sty m:val="p"/>
                  </m:rPr>
                  <w:rPr>
                    <w:rFonts w:ascii="Cambria Math" w:hAnsi="Cambria Math"/>
                  </w:rPr>
                  <m:t>ln</m:t>
                </m:r>
                <m:r>
                  <m:rPr/>
                  <w:rPr>
                    <w:rFonts w:ascii="Cambria Math" w:hAnsi="Cambria Math"/>
                  </w:rPr>
                  <m:t>(</m:t>
                </m:r>
                <m:f>
                  <m:fPr>
                    <m:ctrlPr>
                      <w:rPr>
                        <w:rFonts w:ascii="Cambria Math" w:hAnsi="Cambria Math"/>
                        <w:iCs/>
                      </w:rPr>
                    </m:ctrlPr>
                  </m:fPr>
                  <m:num>
                    <m:r>
                      <m:rPr>
                        <m:sty m:val="p"/>
                      </m:rPr>
                      <w:rPr>
                        <w:rFonts w:ascii="Cambria Math" w:hAnsi="Cambria Math"/>
                      </w:rPr>
                      <m:t>P</m:t>
                    </m:r>
                    <m:d>
                      <m:dPr>
                        <m:ctrlPr>
                          <w:rPr>
                            <w:rFonts w:ascii="Cambria Math" w:hAnsi="Cambria Math"/>
                            <w:iCs/>
                          </w:rPr>
                        </m:ctrlPr>
                      </m:dPr>
                      <m:e>
                        <m:r>
                          <m:rPr>
                            <m:sty m:val="p"/>
                          </m:rPr>
                          <w:rPr>
                            <w:rFonts w:ascii="Cambria Math" w:hAnsi="Cambria Math"/>
                          </w:rPr>
                          <m:t>y=1</m:t>
                        </m:r>
                        <m:ctrlPr>
                          <w:rPr>
                            <w:rFonts w:ascii="Cambria Math" w:hAnsi="Cambria Math"/>
                            <w:iCs/>
                          </w:rPr>
                        </m:ctrlPr>
                      </m:e>
                    </m:d>
                    <m:ctrlPr>
                      <w:rPr>
                        <w:rFonts w:ascii="Cambria Math" w:hAnsi="Cambria Math"/>
                        <w:iCs/>
                      </w:rPr>
                    </m:ctrlPr>
                  </m:num>
                  <m:den>
                    <m:r>
                      <m:rPr>
                        <m:sty m:val="p"/>
                      </m:rPr>
                      <w:rPr>
                        <w:rFonts w:ascii="Cambria Math" w:hAnsi="Cambria Math"/>
                      </w:rPr>
                      <m:t>P</m:t>
                    </m:r>
                    <m:d>
                      <m:dPr>
                        <m:ctrlPr>
                          <w:rPr>
                            <w:rFonts w:ascii="Cambria Math" w:hAnsi="Cambria Math"/>
                            <w:iCs/>
                          </w:rPr>
                        </m:ctrlPr>
                      </m:dPr>
                      <m:e>
                        <m:r>
                          <m:rPr>
                            <m:sty m:val="p"/>
                          </m:rPr>
                          <w:rPr>
                            <w:rFonts w:ascii="Cambria Math" w:hAnsi="Cambria Math"/>
                          </w:rPr>
                          <m:t>y=5</m:t>
                        </m:r>
                        <m:ctrlPr>
                          <w:rPr>
                            <w:rFonts w:ascii="Cambria Math" w:hAnsi="Cambria Math"/>
                            <w:iCs/>
                          </w:rPr>
                        </m:ctrlPr>
                      </m:e>
                    </m:d>
                    <m:ctrlPr>
                      <w:rPr>
                        <w:rFonts w:ascii="Cambria Math" w:hAnsi="Cambria Math"/>
                        <w:iCs/>
                      </w:rPr>
                    </m:ctrlPr>
                  </m:den>
                </m:f>
                <m:r>
                  <m:rPr/>
                  <w:rPr>
                    <w:rFonts w:ascii="Cambria Math" w:hAnsi="Cambria Math"/>
                  </w:rPr>
                  <m:t>)</m:t>
                </m:r>
              </m:oMath>
            </m:oMathPara>
          </w:p>
        </w:tc>
        <w:tc>
          <w:tcPr>
            <w:tcW w:w="1042" w:type="dxa"/>
          </w:tcPr>
          <w:p>
            <w:pPr>
              <w:spacing w:line="240" w:lineRule="auto"/>
              <w:ind w:firstLine="0" w:firstLineChars="0"/>
              <w:rPr>
                <w:rFonts w:ascii="宋体" w:hAnsi="宋体"/>
              </w:rPr>
            </w:pPr>
            <w:r>
              <w:rPr>
                <w:rFonts w:hint="eastAsia" w:ascii="Calibri" w:hAnsi="Calibri"/>
              </w:rPr>
              <w:t>Q</w:t>
            </w:r>
            <w:r>
              <w:rPr>
                <w:rFonts w:ascii="Calibri" w:hAnsi="Calibri"/>
              </w:rPr>
              <w:t>5</w:t>
            </w:r>
            <w:r>
              <w:rPr>
                <w:rFonts w:hint="eastAsia" w:ascii="Calibri" w:hAnsi="Calibri"/>
              </w:rPr>
              <w:t>.</w:t>
            </w:r>
            <w:r>
              <w:rPr>
                <w:rFonts w:ascii="Calibri" w:hAnsi="Calibri"/>
              </w:rPr>
              <w:t>1</w:t>
            </w:r>
          </w:p>
        </w:tc>
        <w:tc>
          <w:tcPr>
            <w:tcW w:w="1264" w:type="dxa"/>
          </w:tcPr>
          <w:p>
            <w:pPr>
              <w:spacing w:line="240" w:lineRule="auto"/>
              <w:ind w:firstLine="0" w:firstLineChars="0"/>
              <w:rPr>
                <w:rFonts w:ascii="Calibri" w:hAnsi="Calibri"/>
              </w:rPr>
            </w:pPr>
            <w:r>
              <w:rPr>
                <w:rFonts w:ascii="Calibri" w:hAnsi="Calibri"/>
              </w:rPr>
              <w:t>16.46</w:t>
            </w:r>
          </w:p>
        </w:tc>
        <w:tc>
          <w:tcPr>
            <w:tcW w:w="921" w:type="dxa"/>
          </w:tcPr>
          <w:p>
            <w:pPr>
              <w:spacing w:line="240" w:lineRule="auto"/>
              <w:ind w:firstLine="0" w:firstLineChars="0"/>
              <w:rPr>
                <w:rFonts w:ascii="Calibri" w:hAnsi="Calibri"/>
              </w:rPr>
            </w:pPr>
            <w:r>
              <w:rPr>
                <w:rFonts w:ascii="Calibri" w:hAnsi="Calibri"/>
              </w:rPr>
              <w:t>1.404</w:t>
            </w:r>
          </w:p>
        </w:tc>
        <w:tc>
          <w:tcPr>
            <w:tcW w:w="1071" w:type="dxa"/>
          </w:tcPr>
          <w:p>
            <w:pPr>
              <w:spacing w:line="240" w:lineRule="auto"/>
              <w:ind w:firstLine="0" w:firstLineChars="0"/>
              <w:rPr>
                <w:rFonts w:ascii="Calibri" w:hAnsi="Calibri"/>
              </w:rPr>
            </w:pPr>
            <w:r>
              <w:rPr>
                <w:rFonts w:ascii="Calibri" w:hAnsi="Calibri"/>
              </w:rPr>
              <w:t>137.385</w:t>
            </w:r>
          </w:p>
        </w:tc>
        <w:tc>
          <w:tcPr>
            <w:tcW w:w="1065" w:type="dxa"/>
          </w:tcPr>
          <w:p>
            <w:pPr>
              <w:spacing w:line="240" w:lineRule="auto"/>
              <w:ind w:firstLine="0" w:firstLineChars="0"/>
              <w:rPr>
                <w:rFonts w:ascii="Calibri" w:hAnsi="Calibri"/>
              </w:rPr>
            </w:pPr>
            <w:r>
              <w:rPr>
                <w:rFonts w:ascii="Calibri" w:hAnsi="Calibri"/>
              </w:rPr>
              <w:t>0.000</w:t>
            </w:r>
          </w:p>
        </w:tc>
        <w:tc>
          <w:tcPr>
            <w:tcW w:w="1416" w:type="dxa"/>
          </w:tcPr>
          <w:p>
            <w:pPr>
              <w:spacing w:line="240" w:lineRule="auto"/>
              <w:ind w:firstLine="0" w:firstLineChars="0"/>
              <w:rPr>
                <w:rFonts w:ascii="Calibri" w:hAnsi="Calibri"/>
              </w:rPr>
            </w:pPr>
            <w:r>
              <w:rPr>
                <w:rFonts w:ascii="Calibri" w:hAnsi="Calibri"/>
              </w:rPr>
              <w:t>14070037.3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7" w:type="dxa"/>
          </w:tcPr>
          <w:p>
            <w:pPr>
              <w:spacing w:line="240" w:lineRule="auto"/>
              <w:ind w:firstLine="0" w:firstLineChars="0"/>
              <w:rPr>
                <w:rFonts w:ascii="宋体" w:hAnsi="宋体"/>
              </w:rPr>
            </w:pPr>
            <m:oMathPara>
              <m:oMath>
                <m:r>
                  <m:rPr>
                    <m:sty m:val="p"/>
                  </m:rPr>
                  <w:rPr>
                    <w:rFonts w:ascii="Cambria Math" w:hAnsi="Cambria Math"/>
                  </w:rPr>
                  <m:t>ln</m:t>
                </m:r>
                <m:r>
                  <m:rPr/>
                  <w:rPr>
                    <w:rFonts w:ascii="Cambria Math" w:hAnsi="Cambria Math"/>
                  </w:rPr>
                  <m:t>(</m:t>
                </m:r>
                <m:f>
                  <m:fPr>
                    <m:ctrlPr>
                      <w:rPr>
                        <w:rFonts w:ascii="Cambria Math" w:hAnsi="Cambria Math"/>
                        <w:iCs/>
                      </w:rPr>
                    </m:ctrlPr>
                  </m:fPr>
                  <m:num>
                    <m:r>
                      <m:rPr>
                        <m:sty m:val="p"/>
                      </m:rPr>
                      <w:rPr>
                        <w:rFonts w:ascii="Cambria Math" w:hAnsi="Cambria Math"/>
                      </w:rPr>
                      <m:t>P</m:t>
                    </m:r>
                    <m:d>
                      <m:dPr>
                        <m:ctrlPr>
                          <w:rPr>
                            <w:rFonts w:ascii="Cambria Math" w:hAnsi="Cambria Math"/>
                            <w:iCs/>
                          </w:rPr>
                        </m:ctrlPr>
                      </m:dPr>
                      <m:e>
                        <m:r>
                          <m:rPr>
                            <m:sty m:val="p"/>
                          </m:rPr>
                          <w:rPr>
                            <w:rFonts w:ascii="Cambria Math" w:hAnsi="Cambria Math"/>
                          </w:rPr>
                          <m:t>y=3</m:t>
                        </m:r>
                        <m:ctrlPr>
                          <w:rPr>
                            <w:rFonts w:ascii="Cambria Math" w:hAnsi="Cambria Math"/>
                            <w:iCs/>
                          </w:rPr>
                        </m:ctrlPr>
                      </m:e>
                    </m:d>
                    <m:ctrlPr>
                      <w:rPr>
                        <w:rFonts w:ascii="Cambria Math" w:hAnsi="Cambria Math"/>
                        <w:iCs/>
                      </w:rPr>
                    </m:ctrlPr>
                  </m:num>
                  <m:den>
                    <m:r>
                      <m:rPr>
                        <m:sty m:val="p"/>
                      </m:rPr>
                      <w:rPr>
                        <w:rFonts w:ascii="Cambria Math" w:hAnsi="Cambria Math"/>
                      </w:rPr>
                      <m:t>P</m:t>
                    </m:r>
                    <m:d>
                      <m:dPr>
                        <m:ctrlPr>
                          <w:rPr>
                            <w:rFonts w:ascii="Cambria Math" w:hAnsi="Cambria Math"/>
                            <w:iCs/>
                          </w:rPr>
                        </m:ctrlPr>
                      </m:dPr>
                      <m:e>
                        <m:r>
                          <m:rPr>
                            <m:sty m:val="p"/>
                          </m:rPr>
                          <w:rPr>
                            <w:rFonts w:ascii="Cambria Math" w:hAnsi="Cambria Math"/>
                          </w:rPr>
                          <m:t>y=5</m:t>
                        </m:r>
                        <m:ctrlPr>
                          <w:rPr>
                            <w:rFonts w:ascii="Cambria Math" w:hAnsi="Cambria Math"/>
                            <w:iCs/>
                          </w:rPr>
                        </m:ctrlPr>
                      </m:e>
                    </m:d>
                    <m:ctrlPr>
                      <w:rPr>
                        <w:rFonts w:ascii="Cambria Math" w:hAnsi="Cambria Math"/>
                        <w:iCs/>
                      </w:rPr>
                    </m:ctrlPr>
                  </m:den>
                </m:f>
                <m:r>
                  <m:rPr/>
                  <w:rPr>
                    <w:rFonts w:ascii="Cambria Math" w:hAnsi="Cambria Math"/>
                  </w:rPr>
                  <m:t>)</m:t>
                </m:r>
              </m:oMath>
            </m:oMathPara>
          </w:p>
        </w:tc>
        <w:tc>
          <w:tcPr>
            <w:tcW w:w="1042" w:type="dxa"/>
          </w:tcPr>
          <w:p>
            <w:pPr>
              <w:spacing w:line="240" w:lineRule="auto"/>
              <w:ind w:firstLine="0" w:firstLineChars="0"/>
              <w:rPr>
                <w:rFonts w:ascii="宋体" w:hAnsi="宋体"/>
              </w:rPr>
            </w:pPr>
            <w:r>
              <w:rPr>
                <w:rFonts w:hint="eastAsia" w:ascii="Calibri" w:hAnsi="Calibri"/>
              </w:rPr>
              <w:t>Q</w:t>
            </w:r>
            <w:r>
              <w:rPr>
                <w:rFonts w:ascii="Calibri" w:hAnsi="Calibri"/>
              </w:rPr>
              <w:t>6</w:t>
            </w:r>
            <w:r>
              <w:rPr>
                <w:rFonts w:hint="eastAsia" w:ascii="Calibri" w:hAnsi="Calibri"/>
              </w:rPr>
              <w:t>.</w:t>
            </w:r>
            <w:r>
              <w:rPr>
                <w:rFonts w:ascii="Calibri" w:hAnsi="Calibri"/>
              </w:rPr>
              <w:t>2</w:t>
            </w:r>
          </w:p>
        </w:tc>
        <w:tc>
          <w:tcPr>
            <w:tcW w:w="1264" w:type="dxa"/>
          </w:tcPr>
          <w:p>
            <w:pPr>
              <w:spacing w:line="240" w:lineRule="auto"/>
              <w:ind w:firstLine="0" w:firstLineChars="0"/>
              <w:rPr>
                <w:rFonts w:ascii="Calibri" w:hAnsi="Calibri"/>
              </w:rPr>
            </w:pPr>
            <w:r>
              <w:rPr>
                <w:rFonts w:ascii="Calibri" w:hAnsi="Calibri"/>
              </w:rPr>
              <w:t>1.334</w:t>
            </w:r>
          </w:p>
        </w:tc>
        <w:tc>
          <w:tcPr>
            <w:tcW w:w="921" w:type="dxa"/>
          </w:tcPr>
          <w:p>
            <w:pPr>
              <w:spacing w:line="240" w:lineRule="auto"/>
              <w:ind w:firstLine="0" w:firstLineChars="0"/>
              <w:rPr>
                <w:rFonts w:ascii="Calibri" w:hAnsi="Calibri"/>
              </w:rPr>
            </w:pPr>
            <w:r>
              <w:rPr>
                <w:rFonts w:ascii="Calibri" w:hAnsi="Calibri"/>
              </w:rPr>
              <w:t>0.627</w:t>
            </w:r>
          </w:p>
        </w:tc>
        <w:tc>
          <w:tcPr>
            <w:tcW w:w="1071" w:type="dxa"/>
          </w:tcPr>
          <w:p>
            <w:pPr>
              <w:spacing w:line="240" w:lineRule="auto"/>
              <w:ind w:firstLine="0" w:firstLineChars="0"/>
              <w:rPr>
                <w:rFonts w:ascii="Calibri" w:hAnsi="Calibri"/>
              </w:rPr>
            </w:pPr>
            <w:r>
              <w:rPr>
                <w:rFonts w:ascii="Calibri" w:hAnsi="Calibri"/>
              </w:rPr>
              <w:t>4.523</w:t>
            </w:r>
          </w:p>
        </w:tc>
        <w:tc>
          <w:tcPr>
            <w:tcW w:w="1065" w:type="dxa"/>
          </w:tcPr>
          <w:p>
            <w:pPr>
              <w:spacing w:line="240" w:lineRule="auto"/>
              <w:ind w:firstLine="0" w:firstLineChars="0"/>
              <w:rPr>
                <w:rFonts w:ascii="Calibri" w:hAnsi="Calibri"/>
              </w:rPr>
            </w:pPr>
            <w:r>
              <w:rPr>
                <w:rFonts w:hint="eastAsia" w:ascii="Calibri" w:hAnsi="Calibri"/>
              </w:rPr>
              <w:t>0</w:t>
            </w:r>
            <w:r>
              <w:rPr>
                <w:rFonts w:ascii="Calibri" w:hAnsi="Calibri"/>
              </w:rPr>
              <w:t>.033</w:t>
            </w:r>
          </w:p>
        </w:tc>
        <w:tc>
          <w:tcPr>
            <w:tcW w:w="1416" w:type="dxa"/>
          </w:tcPr>
          <w:p>
            <w:pPr>
              <w:spacing w:line="240" w:lineRule="auto"/>
              <w:ind w:firstLine="0" w:firstLineChars="0"/>
              <w:rPr>
                <w:rFonts w:ascii="Calibri" w:hAnsi="Calibri"/>
              </w:rPr>
            </w:pPr>
            <w:r>
              <w:rPr>
                <w:rFonts w:hint="eastAsia" w:ascii="Calibri" w:hAnsi="Calibri"/>
              </w:rPr>
              <w:t>3</w:t>
            </w:r>
            <w:r>
              <w:rPr>
                <w:rFonts w:ascii="Calibri" w:hAnsi="Calibri"/>
              </w:rPr>
              <w:t>.794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7" w:type="dxa"/>
            <w:vMerge w:val="restart"/>
          </w:tcPr>
          <w:p>
            <w:pPr>
              <w:spacing w:line="240" w:lineRule="auto"/>
              <w:ind w:firstLine="0" w:firstLineChars="0"/>
              <w:rPr>
                <w:rFonts w:ascii="宋体" w:hAnsi="宋体"/>
              </w:rPr>
            </w:pPr>
            <m:oMathPara>
              <m:oMath>
                <m:r>
                  <m:rPr>
                    <m:sty m:val="p"/>
                  </m:rPr>
                  <w:rPr>
                    <w:rFonts w:ascii="Cambria Math" w:hAnsi="Cambria Math"/>
                  </w:rPr>
                  <m:t>ln</m:t>
                </m:r>
                <m:r>
                  <m:rPr/>
                  <w:rPr>
                    <w:rFonts w:ascii="Cambria Math" w:hAnsi="Cambria Math"/>
                  </w:rPr>
                  <m:t>(</m:t>
                </m:r>
                <m:f>
                  <m:fPr>
                    <m:ctrlPr>
                      <w:rPr>
                        <w:rFonts w:ascii="Cambria Math" w:hAnsi="Cambria Math"/>
                        <w:iCs/>
                      </w:rPr>
                    </m:ctrlPr>
                  </m:fPr>
                  <m:num>
                    <m:r>
                      <m:rPr>
                        <m:sty m:val="p"/>
                      </m:rPr>
                      <w:rPr>
                        <w:rFonts w:ascii="Cambria Math" w:hAnsi="Cambria Math"/>
                      </w:rPr>
                      <m:t>P</m:t>
                    </m:r>
                    <m:d>
                      <m:dPr>
                        <m:ctrlPr>
                          <w:rPr>
                            <w:rFonts w:ascii="Cambria Math" w:hAnsi="Cambria Math"/>
                            <w:iCs/>
                          </w:rPr>
                        </m:ctrlPr>
                      </m:dPr>
                      <m:e>
                        <m:r>
                          <m:rPr>
                            <m:sty m:val="p"/>
                          </m:rPr>
                          <w:rPr>
                            <w:rFonts w:ascii="Cambria Math" w:hAnsi="Cambria Math"/>
                          </w:rPr>
                          <m:t>y=4</m:t>
                        </m:r>
                        <m:ctrlPr>
                          <w:rPr>
                            <w:rFonts w:ascii="Cambria Math" w:hAnsi="Cambria Math"/>
                            <w:iCs/>
                          </w:rPr>
                        </m:ctrlPr>
                      </m:e>
                    </m:d>
                    <m:ctrlPr>
                      <w:rPr>
                        <w:rFonts w:ascii="Cambria Math" w:hAnsi="Cambria Math"/>
                        <w:iCs/>
                      </w:rPr>
                    </m:ctrlPr>
                  </m:num>
                  <m:den>
                    <m:r>
                      <m:rPr>
                        <m:sty m:val="p"/>
                      </m:rPr>
                      <w:rPr>
                        <w:rFonts w:ascii="Cambria Math" w:hAnsi="Cambria Math"/>
                      </w:rPr>
                      <m:t>P</m:t>
                    </m:r>
                    <m:d>
                      <m:dPr>
                        <m:ctrlPr>
                          <w:rPr>
                            <w:rFonts w:ascii="Cambria Math" w:hAnsi="Cambria Math"/>
                            <w:iCs/>
                          </w:rPr>
                        </m:ctrlPr>
                      </m:dPr>
                      <m:e>
                        <m:r>
                          <m:rPr>
                            <m:sty m:val="p"/>
                          </m:rPr>
                          <w:rPr>
                            <w:rFonts w:ascii="Cambria Math" w:hAnsi="Cambria Math"/>
                          </w:rPr>
                          <m:t>y=5</m:t>
                        </m:r>
                        <m:ctrlPr>
                          <w:rPr>
                            <w:rFonts w:ascii="Cambria Math" w:hAnsi="Cambria Math"/>
                            <w:iCs/>
                          </w:rPr>
                        </m:ctrlPr>
                      </m:e>
                    </m:d>
                    <m:ctrlPr>
                      <w:rPr>
                        <w:rFonts w:ascii="Cambria Math" w:hAnsi="Cambria Math"/>
                        <w:iCs/>
                      </w:rPr>
                    </m:ctrlPr>
                  </m:den>
                </m:f>
                <m:r>
                  <m:rPr/>
                  <w:rPr>
                    <w:rFonts w:ascii="Cambria Math" w:hAnsi="Cambria Math"/>
                  </w:rPr>
                  <m:t>)</m:t>
                </m:r>
              </m:oMath>
            </m:oMathPara>
          </w:p>
        </w:tc>
        <w:tc>
          <w:tcPr>
            <w:tcW w:w="1042" w:type="dxa"/>
          </w:tcPr>
          <w:p>
            <w:pPr>
              <w:spacing w:line="240" w:lineRule="auto"/>
              <w:ind w:firstLine="0" w:firstLineChars="0"/>
              <w:rPr>
                <w:rFonts w:ascii="宋体" w:hAnsi="宋体"/>
              </w:rPr>
            </w:pPr>
            <w:r>
              <w:rPr>
                <w:rFonts w:hint="eastAsia" w:ascii="Calibri" w:hAnsi="Calibri"/>
              </w:rPr>
              <w:t>Q</w:t>
            </w:r>
            <w:r>
              <w:rPr>
                <w:rFonts w:ascii="Calibri" w:hAnsi="Calibri"/>
              </w:rPr>
              <w:t>6</w:t>
            </w:r>
            <w:r>
              <w:rPr>
                <w:rFonts w:hint="eastAsia" w:ascii="Calibri" w:hAnsi="Calibri"/>
              </w:rPr>
              <w:t>.</w:t>
            </w:r>
            <w:r>
              <w:rPr>
                <w:rFonts w:ascii="Calibri" w:hAnsi="Calibri"/>
              </w:rPr>
              <w:t>2</w:t>
            </w:r>
          </w:p>
        </w:tc>
        <w:tc>
          <w:tcPr>
            <w:tcW w:w="1264" w:type="dxa"/>
          </w:tcPr>
          <w:p>
            <w:pPr>
              <w:spacing w:line="240" w:lineRule="auto"/>
              <w:ind w:firstLine="0" w:firstLineChars="0"/>
              <w:rPr>
                <w:rFonts w:ascii="Calibri" w:hAnsi="Calibri" w:eastAsia="等线"/>
              </w:rPr>
            </w:pPr>
            <w:r>
              <w:rPr>
                <w:rFonts w:ascii="Calibri" w:hAnsi="Calibri" w:eastAsia="等线"/>
              </w:rPr>
              <w:t>1.388</w:t>
            </w:r>
          </w:p>
        </w:tc>
        <w:tc>
          <w:tcPr>
            <w:tcW w:w="921" w:type="dxa"/>
          </w:tcPr>
          <w:p>
            <w:pPr>
              <w:spacing w:line="240" w:lineRule="auto"/>
              <w:ind w:firstLine="0" w:firstLineChars="0"/>
              <w:rPr>
                <w:rFonts w:ascii="Calibri" w:hAnsi="Calibri" w:eastAsia="等线"/>
              </w:rPr>
            </w:pPr>
            <w:r>
              <w:rPr>
                <w:rFonts w:ascii="Calibri" w:hAnsi="Calibri" w:eastAsia="等线"/>
              </w:rPr>
              <w:t>0.547</w:t>
            </w:r>
          </w:p>
        </w:tc>
        <w:tc>
          <w:tcPr>
            <w:tcW w:w="1071" w:type="dxa"/>
          </w:tcPr>
          <w:p>
            <w:pPr>
              <w:spacing w:line="240" w:lineRule="auto"/>
              <w:ind w:firstLine="0" w:firstLineChars="0"/>
              <w:rPr>
                <w:rFonts w:ascii="Calibri" w:hAnsi="Calibri" w:eastAsia="等线"/>
              </w:rPr>
            </w:pPr>
            <w:r>
              <w:rPr>
                <w:rFonts w:ascii="Calibri" w:hAnsi="Calibri" w:eastAsia="等线"/>
              </w:rPr>
              <w:t>6.435</w:t>
            </w:r>
          </w:p>
        </w:tc>
        <w:tc>
          <w:tcPr>
            <w:tcW w:w="1065" w:type="dxa"/>
          </w:tcPr>
          <w:p>
            <w:pPr>
              <w:spacing w:line="240" w:lineRule="auto"/>
              <w:ind w:firstLine="0" w:firstLineChars="0"/>
              <w:rPr>
                <w:rFonts w:ascii="Calibri" w:hAnsi="Calibri"/>
              </w:rPr>
            </w:pPr>
            <w:r>
              <w:rPr>
                <w:rFonts w:hint="eastAsia" w:ascii="Calibri" w:hAnsi="Calibri"/>
              </w:rPr>
              <w:t>0</w:t>
            </w:r>
            <w:r>
              <w:rPr>
                <w:rFonts w:ascii="Calibri" w:hAnsi="Calibri"/>
              </w:rPr>
              <w:t>.011</w:t>
            </w:r>
          </w:p>
        </w:tc>
        <w:tc>
          <w:tcPr>
            <w:tcW w:w="1416" w:type="dxa"/>
          </w:tcPr>
          <w:p>
            <w:pPr>
              <w:spacing w:line="240" w:lineRule="auto"/>
              <w:ind w:firstLine="0" w:firstLineChars="0"/>
              <w:rPr>
                <w:rFonts w:ascii="Calibri" w:hAnsi="Calibri"/>
              </w:rPr>
            </w:pPr>
            <w:r>
              <w:rPr>
                <w:rFonts w:hint="eastAsia" w:ascii="Calibri" w:hAnsi="Calibri"/>
              </w:rPr>
              <w:t>4</w:t>
            </w:r>
            <w:r>
              <w:rPr>
                <w:rFonts w:ascii="Calibri" w:hAnsi="Calibri"/>
              </w:rPr>
              <w:t>.008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7" w:type="dxa"/>
            <w:vMerge w:val="continue"/>
          </w:tcPr>
          <w:p>
            <w:pPr>
              <w:spacing w:line="240" w:lineRule="auto"/>
              <w:ind w:firstLine="0" w:firstLineChars="0"/>
              <w:rPr>
                <w:rFonts w:ascii="宋体" w:hAnsi="宋体"/>
              </w:rPr>
            </w:pPr>
          </w:p>
        </w:tc>
        <w:tc>
          <w:tcPr>
            <w:tcW w:w="1042" w:type="dxa"/>
          </w:tcPr>
          <w:p>
            <w:pPr>
              <w:spacing w:line="240" w:lineRule="auto"/>
              <w:ind w:firstLine="0" w:firstLineChars="0"/>
              <w:rPr>
                <w:rFonts w:ascii="宋体" w:hAnsi="宋体"/>
              </w:rPr>
            </w:pPr>
            <w:r>
              <w:rPr>
                <w:rFonts w:hint="eastAsia" w:ascii="Calibri" w:hAnsi="Calibri"/>
              </w:rPr>
              <w:t>Q</w:t>
            </w:r>
            <w:r>
              <w:rPr>
                <w:rFonts w:ascii="Calibri" w:hAnsi="Calibri"/>
              </w:rPr>
              <w:t>6</w:t>
            </w:r>
            <w:r>
              <w:rPr>
                <w:rFonts w:hint="eastAsia" w:ascii="Calibri" w:hAnsi="Calibri"/>
              </w:rPr>
              <w:t>.</w:t>
            </w:r>
            <w:r>
              <w:rPr>
                <w:rFonts w:ascii="Calibri" w:hAnsi="Calibri"/>
              </w:rPr>
              <w:t>3</w:t>
            </w:r>
          </w:p>
        </w:tc>
        <w:tc>
          <w:tcPr>
            <w:tcW w:w="1264" w:type="dxa"/>
          </w:tcPr>
          <w:p>
            <w:pPr>
              <w:spacing w:line="240" w:lineRule="auto"/>
              <w:ind w:firstLine="0" w:firstLineChars="0"/>
              <w:rPr>
                <w:rFonts w:ascii="Calibri" w:hAnsi="Calibri" w:eastAsia="等线"/>
              </w:rPr>
            </w:pPr>
            <w:r>
              <w:rPr>
                <w:rFonts w:ascii="Calibri" w:hAnsi="Calibri" w:eastAsia="等线"/>
              </w:rPr>
              <w:t>1.264</w:t>
            </w:r>
          </w:p>
        </w:tc>
        <w:tc>
          <w:tcPr>
            <w:tcW w:w="921" w:type="dxa"/>
          </w:tcPr>
          <w:p>
            <w:pPr>
              <w:spacing w:line="240" w:lineRule="auto"/>
              <w:ind w:firstLine="0" w:firstLineChars="0"/>
              <w:rPr>
                <w:rFonts w:ascii="Calibri" w:hAnsi="Calibri" w:eastAsia="等线"/>
              </w:rPr>
            </w:pPr>
            <w:r>
              <w:rPr>
                <w:rFonts w:ascii="Calibri" w:hAnsi="Calibri" w:eastAsia="等线"/>
              </w:rPr>
              <w:t>0.546</w:t>
            </w:r>
          </w:p>
        </w:tc>
        <w:tc>
          <w:tcPr>
            <w:tcW w:w="1071" w:type="dxa"/>
          </w:tcPr>
          <w:p>
            <w:pPr>
              <w:spacing w:line="240" w:lineRule="auto"/>
              <w:ind w:firstLine="0" w:firstLineChars="0"/>
              <w:rPr>
                <w:rFonts w:ascii="Calibri" w:hAnsi="Calibri" w:eastAsia="等线"/>
              </w:rPr>
            </w:pPr>
            <w:r>
              <w:rPr>
                <w:rFonts w:ascii="Calibri" w:hAnsi="Calibri" w:eastAsia="等线"/>
              </w:rPr>
              <w:t>5.348</w:t>
            </w:r>
          </w:p>
        </w:tc>
        <w:tc>
          <w:tcPr>
            <w:tcW w:w="1065" w:type="dxa"/>
          </w:tcPr>
          <w:p>
            <w:pPr>
              <w:spacing w:line="240" w:lineRule="auto"/>
              <w:ind w:firstLine="0" w:firstLineChars="0"/>
              <w:rPr>
                <w:rFonts w:ascii="Calibri" w:hAnsi="Calibri"/>
              </w:rPr>
            </w:pPr>
            <w:r>
              <w:rPr>
                <w:rFonts w:hint="eastAsia" w:ascii="Calibri" w:hAnsi="Calibri"/>
              </w:rPr>
              <w:t>0</w:t>
            </w:r>
            <w:r>
              <w:rPr>
                <w:rFonts w:ascii="Calibri" w:hAnsi="Calibri"/>
              </w:rPr>
              <w:t>.021</w:t>
            </w:r>
          </w:p>
        </w:tc>
        <w:tc>
          <w:tcPr>
            <w:tcW w:w="1416" w:type="dxa"/>
          </w:tcPr>
          <w:p>
            <w:pPr>
              <w:spacing w:line="240" w:lineRule="auto"/>
              <w:ind w:firstLine="0" w:firstLineChars="0"/>
              <w:rPr>
                <w:rFonts w:ascii="Calibri" w:hAnsi="Calibri"/>
              </w:rPr>
            </w:pPr>
            <w:r>
              <w:rPr>
                <w:rFonts w:hint="eastAsia" w:ascii="Calibri" w:hAnsi="Calibri"/>
              </w:rPr>
              <w:t>3</w:t>
            </w:r>
            <w:r>
              <w:rPr>
                <w:rFonts w:ascii="Calibri" w:hAnsi="Calibri"/>
              </w:rPr>
              <w:t>.538</w:t>
            </w:r>
          </w:p>
        </w:tc>
      </w:tr>
    </w:tbl>
    <w:p>
      <w:pPr>
        <w:ind w:firstLine="480"/>
      </w:pPr>
    </w:p>
    <w:p>
      <w:pPr>
        <w:pStyle w:val="4"/>
        <w:widowControl/>
        <w:numPr>
          <w:ilvl w:val="2"/>
          <w:numId w:val="2"/>
        </w:numPr>
        <w:spacing w:before="156" w:beforeLines="50" w:after="156" w:afterLines="50"/>
        <w:ind w:firstLineChars="0"/>
      </w:pPr>
      <w:r>
        <w:rPr>
          <w:rFonts w:hint="eastAsia"/>
        </w:rPr>
        <w:t>模型结果分析</w:t>
      </w:r>
    </w:p>
    <w:p>
      <w:pPr>
        <w:ind w:firstLine="480"/>
      </w:pPr>
      <w:r>
        <w:rPr>
          <w:rFonts w:hint="eastAsia"/>
        </w:rPr>
        <w:t>（1）月平均收入较低的受访者更不愿意去尝试陪诊服务</w:t>
      </w:r>
    </w:p>
    <w:p>
      <w:pPr>
        <w:ind w:firstLine="480"/>
      </w:pPr>
      <w:r>
        <w:t>在5%的显著性水平上，月</w:t>
      </w:r>
      <w:r>
        <w:rPr>
          <w:rFonts w:hint="eastAsia"/>
        </w:rPr>
        <w:t>平均</w:t>
      </w:r>
      <w:r>
        <w:t>收入在4000元</w:t>
      </w:r>
      <w:r>
        <w:rPr>
          <w:rFonts w:hint="eastAsia"/>
        </w:rPr>
        <w:t>及以下的</w:t>
      </w:r>
      <w:r>
        <w:t>变量</w:t>
      </w:r>
      <w:r>
        <w:rPr>
          <w:rFonts w:hint="eastAsia"/>
        </w:rPr>
        <w:t>Q</w:t>
      </w:r>
      <w:r>
        <w:t>5</w:t>
      </w:r>
      <w:r>
        <w:rPr>
          <w:rFonts w:hint="eastAsia"/>
        </w:rPr>
        <w:t>.</w:t>
      </w:r>
      <w:r>
        <w:t>1通过显著性检验，系数为16.46。基础类型是月</w:t>
      </w:r>
      <w:r>
        <w:rPr>
          <w:rFonts w:hint="eastAsia"/>
        </w:rPr>
        <w:t>平均</w:t>
      </w:r>
      <w:r>
        <w:t>收入在16000</w:t>
      </w:r>
      <w:r>
        <w:rPr>
          <w:rFonts w:hint="eastAsia"/>
        </w:rPr>
        <w:t>元</w:t>
      </w:r>
      <w:r>
        <w:t>以上的人群，这说明在其他条件不变的情况下，</w:t>
      </w:r>
      <w:r>
        <w:rPr>
          <w:rFonts w:hint="eastAsia"/>
        </w:rPr>
        <w:t>受访者陪诊服务使用意愿</w:t>
      </w:r>
      <w:r>
        <w:t>会由于月</w:t>
      </w:r>
      <w:r>
        <w:rPr>
          <w:rFonts w:hint="eastAsia"/>
        </w:rPr>
        <w:t>平均</w:t>
      </w:r>
      <w:r>
        <w:t>收入不同产生差异</w:t>
      </w:r>
      <w:r>
        <w:rPr>
          <w:rFonts w:hint="eastAsia"/>
        </w:rPr>
        <w:t>。相对于</w:t>
      </w:r>
      <w:r>
        <w:t>月</w:t>
      </w:r>
      <w:r>
        <w:rPr>
          <w:rFonts w:hint="eastAsia"/>
        </w:rPr>
        <w:t>平均</w:t>
      </w:r>
      <w:r>
        <w:t>收入在16000</w:t>
      </w:r>
      <w:r>
        <w:rPr>
          <w:rFonts w:hint="eastAsia"/>
        </w:rPr>
        <w:t>元</w:t>
      </w:r>
      <w:r>
        <w:t>以上的人群</w:t>
      </w:r>
      <w:r>
        <w:rPr>
          <w:rFonts w:hint="eastAsia"/>
        </w:rPr>
        <w:t>，</w:t>
      </w:r>
      <w:r>
        <w:t>月</w:t>
      </w:r>
      <w:r>
        <w:rPr>
          <w:rFonts w:hint="eastAsia"/>
        </w:rPr>
        <w:t>平均</w:t>
      </w:r>
      <w:r>
        <w:t>收入在4000元</w:t>
      </w:r>
      <w:r>
        <w:rPr>
          <w:rFonts w:hint="eastAsia"/>
        </w:rPr>
        <w:t>及以下的受访者更不愿意去尝试陪诊服务。</w:t>
      </w:r>
      <w:r>
        <w:t>月</w:t>
      </w:r>
      <w:r>
        <w:rPr>
          <w:rFonts w:hint="eastAsia"/>
        </w:rPr>
        <w:t>平均</w:t>
      </w:r>
      <w:r>
        <w:t>收入在4000元</w:t>
      </w:r>
      <w:r>
        <w:rPr>
          <w:rFonts w:hint="eastAsia"/>
        </w:rPr>
        <w:t>及以下的受访者尚未达到一定的经济水平，考虑到陪诊服务的费用对他们而言比较高的问题，他们更不愿意去尝试陪诊服务。</w:t>
      </w:r>
    </w:p>
    <w:p>
      <w:pPr>
        <w:ind w:firstLine="480"/>
      </w:pPr>
      <w:r>
        <w:rPr>
          <w:rFonts w:hint="eastAsia"/>
        </w:rPr>
        <w:t>（2）家庭的月医疗支出属于中等偏低水平的人群更愿意去尝试陪诊服务</w:t>
      </w:r>
    </w:p>
    <w:p>
      <w:pPr>
        <w:ind w:firstLine="480"/>
      </w:pPr>
      <w:r>
        <w:t>在5%的显著性水平上，</w:t>
      </w:r>
      <w:r>
        <w:rPr>
          <w:rFonts w:hint="eastAsia"/>
        </w:rPr>
        <w:t>家庭的月医疗支出在2</w:t>
      </w:r>
      <w:r>
        <w:t>01-400</w:t>
      </w:r>
      <w:r>
        <w:rPr>
          <w:rFonts w:hint="eastAsia"/>
        </w:rPr>
        <w:t>元和</w:t>
      </w:r>
      <w:r>
        <w:t>401-600</w:t>
      </w:r>
      <w:r>
        <w:rPr>
          <w:rFonts w:hint="eastAsia"/>
        </w:rPr>
        <w:t>元的两个</w:t>
      </w:r>
      <w:r>
        <w:t>变量</w:t>
      </w:r>
      <w:r>
        <w:rPr>
          <w:rFonts w:hint="eastAsia"/>
        </w:rPr>
        <w:t>Q</w:t>
      </w:r>
      <w:r>
        <w:t>6.2</w:t>
      </w:r>
      <w:r>
        <w:rPr>
          <w:rFonts w:hint="eastAsia"/>
        </w:rPr>
        <w:t>和Q</w:t>
      </w:r>
      <w:r>
        <w:t>6.3通过显著性检验，系数</w:t>
      </w:r>
      <w:r>
        <w:rPr>
          <w:rFonts w:hint="eastAsia"/>
        </w:rPr>
        <w:t>分别</w:t>
      </w:r>
      <w:r>
        <w:t>为1.338</w:t>
      </w:r>
      <w:r>
        <w:rPr>
          <w:rFonts w:hint="eastAsia"/>
        </w:rPr>
        <w:t>和</w:t>
      </w:r>
      <w:r>
        <w:t>1.264。基础类型是</w:t>
      </w:r>
      <w:r>
        <w:rPr>
          <w:rFonts w:hint="eastAsia"/>
        </w:rPr>
        <w:t>家庭的月医疗支出</w:t>
      </w:r>
      <w:r>
        <w:t>在1000</w:t>
      </w:r>
      <w:r>
        <w:rPr>
          <w:rFonts w:hint="eastAsia"/>
        </w:rPr>
        <w:t>元</w:t>
      </w:r>
      <w:r>
        <w:t>以上的人群，这说明在其他条件不变的情况下，</w:t>
      </w:r>
      <w:r>
        <w:rPr>
          <w:rFonts w:hint="eastAsia"/>
        </w:rPr>
        <w:t>受访者陪诊服务使用意愿</w:t>
      </w:r>
      <w:r>
        <w:t>会由于</w:t>
      </w:r>
      <w:r>
        <w:rPr>
          <w:rFonts w:hint="eastAsia"/>
        </w:rPr>
        <w:t>家庭的月医疗支出</w:t>
      </w:r>
      <w:r>
        <w:t>不同产生差异</w:t>
      </w:r>
      <w:r>
        <w:rPr>
          <w:rFonts w:hint="eastAsia"/>
        </w:rPr>
        <w:t>。相对于家庭的月医疗支出</w:t>
      </w:r>
      <w:r>
        <w:t>在1000</w:t>
      </w:r>
      <w:r>
        <w:rPr>
          <w:rFonts w:hint="eastAsia"/>
        </w:rPr>
        <w:t>元</w:t>
      </w:r>
      <w:r>
        <w:t>以上的人群</w:t>
      </w:r>
      <w:r>
        <w:rPr>
          <w:rFonts w:hint="eastAsia"/>
        </w:rPr>
        <w:t>，家庭的月医疗支出在2</w:t>
      </w:r>
      <w:r>
        <w:t>01-400</w:t>
      </w:r>
      <w:r>
        <w:rPr>
          <w:rFonts w:hint="eastAsia"/>
        </w:rPr>
        <w:t>元和</w:t>
      </w:r>
      <w:r>
        <w:t>401-600</w:t>
      </w:r>
      <w:r>
        <w:rPr>
          <w:rFonts w:hint="eastAsia"/>
        </w:rPr>
        <w:t>元的受访者更愿意去尝试陪诊服务。这些受访者平均月医疗支出属于中等偏低水平，他们有一定的医疗需求，但医疗花费不是特别高，他们更愿意去尝试陪诊服务，来达到提升就诊体验或其他目的。</w:t>
      </w:r>
    </w:p>
    <w:p>
      <w:pPr>
        <w:pStyle w:val="3"/>
        <w:numPr>
          <w:ilvl w:val="1"/>
          <w:numId w:val="2"/>
        </w:numPr>
        <w:spacing w:before="156" w:beforeLines="50" w:after="156" w:afterLines="50"/>
        <w:rPr>
          <w:rFonts w:ascii="Times New Roman" w:hAnsi="Times New Roman"/>
        </w:rPr>
      </w:pPr>
      <w:r>
        <w:rPr>
          <w:rFonts w:hint="eastAsia" w:ascii="Times New Roman" w:hAnsi="Times New Roman"/>
        </w:rPr>
        <w:t>居民陪诊服务持续使用意愿分析——基于二分类Logistic回归模型</w:t>
      </w:r>
    </w:p>
    <w:p>
      <w:pPr>
        <w:ind w:firstLine="480"/>
      </w:pPr>
      <w:r>
        <w:rPr>
          <w:rFonts w:hint="eastAsia"/>
        </w:rPr>
        <w:t>前面探究了受访者陪诊服务使用意愿受多种因素影响，然而受访者中部分人群之前使用过陪诊服务，本节将这些用户筛选出来，分析用户陪诊服务的持续使用意愿，以“继续选择陪诊服务”为因变量建立二分类 Logistic 回归模型，定量分析用户的性别、年龄、学历、月平均收入、家庭的月医疗支出以及独自前往医院就医的频率等因素对用户陪诊服务持续使用意愿的影响。</w:t>
      </w:r>
    </w:p>
    <w:p>
      <w:pPr>
        <w:pStyle w:val="4"/>
        <w:widowControl/>
        <w:numPr>
          <w:ilvl w:val="2"/>
          <w:numId w:val="2"/>
        </w:numPr>
        <w:spacing w:before="156" w:beforeLines="50" w:after="156" w:afterLines="50"/>
        <w:ind w:firstLineChars="0"/>
      </w:pPr>
      <w:r>
        <w:rPr>
          <w:rFonts w:ascii="Times New Roman" w:hAnsi="Times New Roman"/>
        </w:rPr>
        <w:t>变量设置</w:t>
      </w:r>
    </w:p>
    <w:p>
      <w:pPr>
        <w:ind w:firstLine="480"/>
      </w:pPr>
      <w:r>
        <w:rPr>
          <w:rFonts w:hint="eastAsia"/>
        </w:rPr>
        <w:t>以“继续选择陪诊服务”为因变量, 其中我们规定Q20.3 “如果有需要我会继续选择陪诊服务”一题中给出3-5分的为愿意“继续选择陪诊服务”，1-2分则为不愿意。将“性别”、“年龄”、“学历”、“月平均收入”、“家庭的月医疗支出”、“独自前往医院就医”转化为虚拟变量进行拟合，模型的变量设置如表6-7。（对基准类的设定上，将第一个选项设为基准类）</w:t>
      </w:r>
    </w:p>
    <w:p>
      <w:pPr>
        <w:ind w:firstLine="480"/>
      </w:pPr>
    </w:p>
    <w:p>
      <w:pPr>
        <w:ind w:firstLine="0" w:firstLineChars="0"/>
        <w:jc w:val="center"/>
      </w:pPr>
      <w:r>
        <w:rPr>
          <w:rFonts w:hint="eastAsia"/>
        </w:rPr>
        <w:t>表</w:t>
      </w:r>
      <w:r>
        <w:t xml:space="preserve">8-5  </w:t>
      </w:r>
      <w:r>
        <w:rPr>
          <w:rFonts w:hint="eastAsia"/>
        </w:rPr>
        <w:t>变量设置</w:t>
      </w:r>
    </w:p>
    <w:tbl>
      <w:tblPr>
        <w:tblStyle w:val="10"/>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4"/>
        <w:gridCol w:w="2580"/>
        <w:gridCol w:w="3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blHeader/>
          <w:jc w:val="center"/>
        </w:trPr>
        <w:tc>
          <w:tcPr>
            <w:tcW w:w="2584" w:type="dxa"/>
            <w:shd w:val="clear" w:color="auto" w:fill="B4C6E7"/>
          </w:tcPr>
          <w:p>
            <w:pPr>
              <w:spacing w:line="240" w:lineRule="auto"/>
              <w:ind w:firstLine="0" w:firstLineChars="0"/>
              <w:jc w:val="center"/>
              <w:rPr>
                <w:rFonts w:ascii="宋体" w:hAnsi="宋体"/>
              </w:rPr>
            </w:pPr>
            <w:r>
              <w:rPr>
                <w:rFonts w:hint="eastAsia" w:ascii="宋体" w:hAnsi="宋体"/>
              </w:rPr>
              <w:t>变量名</w:t>
            </w:r>
          </w:p>
        </w:tc>
        <w:tc>
          <w:tcPr>
            <w:tcW w:w="2580" w:type="dxa"/>
            <w:shd w:val="clear" w:color="auto" w:fill="B4C6E7"/>
          </w:tcPr>
          <w:p>
            <w:pPr>
              <w:spacing w:line="240" w:lineRule="auto"/>
              <w:ind w:firstLine="0" w:firstLineChars="0"/>
              <w:jc w:val="center"/>
              <w:rPr>
                <w:rFonts w:ascii="宋体" w:hAnsi="宋体"/>
              </w:rPr>
            </w:pPr>
            <w:r>
              <w:rPr>
                <w:rFonts w:hint="eastAsia" w:ascii="宋体" w:hAnsi="宋体"/>
              </w:rPr>
              <w:t>变量符号</w:t>
            </w:r>
          </w:p>
        </w:tc>
        <w:tc>
          <w:tcPr>
            <w:tcW w:w="3478" w:type="dxa"/>
            <w:shd w:val="clear" w:color="auto" w:fill="B4C6E7"/>
          </w:tcPr>
          <w:p>
            <w:pPr>
              <w:spacing w:line="240" w:lineRule="auto"/>
              <w:ind w:firstLine="0" w:firstLineChars="0"/>
              <w:jc w:val="center"/>
              <w:rPr>
                <w:rFonts w:ascii="宋体" w:hAnsi="宋体"/>
              </w:rPr>
            </w:pPr>
            <w:r>
              <w:rPr>
                <w:rFonts w:hint="eastAsia" w:ascii="宋体" w:hAnsi="宋体"/>
              </w:rPr>
              <w:t>变量定义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84" w:type="dxa"/>
          </w:tcPr>
          <w:p>
            <w:pPr>
              <w:spacing w:line="240" w:lineRule="auto"/>
              <w:ind w:firstLine="0" w:firstLineChars="0"/>
              <w:jc w:val="center"/>
              <w:rPr>
                <w:rFonts w:ascii="宋体" w:hAnsi="宋体"/>
              </w:rPr>
            </w:pPr>
            <w:r>
              <w:rPr>
                <w:rFonts w:hint="eastAsia" w:ascii="宋体" w:hAnsi="宋体"/>
              </w:rPr>
              <w:t>继续选择陪诊服务</w:t>
            </w:r>
          </w:p>
        </w:tc>
        <w:tc>
          <w:tcPr>
            <w:tcW w:w="2580" w:type="dxa"/>
          </w:tcPr>
          <w:p>
            <w:pPr>
              <w:spacing w:line="240" w:lineRule="auto"/>
              <w:ind w:firstLine="0" w:firstLineChars="0"/>
              <w:jc w:val="center"/>
              <w:rPr>
                <w:rFonts w:ascii="Calibri" w:hAnsi="Calibri"/>
              </w:rPr>
            </w:pPr>
            <w:r>
              <w:rPr>
                <w:rFonts w:ascii="Calibri" w:hAnsi="Calibri"/>
              </w:rPr>
              <w:t>y</w:t>
            </w:r>
          </w:p>
        </w:tc>
        <w:tc>
          <w:tcPr>
            <w:tcW w:w="3478" w:type="dxa"/>
          </w:tcPr>
          <w:p>
            <w:pPr>
              <w:spacing w:line="240" w:lineRule="auto"/>
              <w:ind w:firstLine="0" w:firstLineChars="0"/>
              <w:rPr>
                <w:rFonts w:ascii="Calibri" w:hAnsi="Calibri"/>
              </w:rPr>
            </w:pPr>
            <w:r>
              <w:rPr>
                <w:rFonts w:ascii="Calibri" w:hAnsi="Calibri"/>
              </w:rPr>
              <w:t>y=</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，愿意</m:t>
                      </m:r>
                      <m:ctrlPr>
                        <w:rPr>
                          <w:rFonts w:ascii="Cambria Math" w:hAnsi="Cambria Math"/>
                          <w:iCs/>
                        </w:rPr>
                      </m:ctrlPr>
                    </m:e>
                    <m:e>
                      <m:r>
                        <m:rPr>
                          <m:sty m:val="p"/>
                        </m:rPr>
                        <w:rPr>
                          <w:rFonts w:ascii="Cambria Math" w:hAnsi="Cambria Math"/>
                        </w:rPr>
                        <m:t>0</m:t>
                      </m:r>
                      <m:r>
                        <m:rPr>
                          <m:sty m:val="p"/>
                        </m:rPr>
                        <w:rPr>
                          <w:rFonts w:hint="eastAsia" w:ascii="Cambria Math" w:hAnsi="Cambria Math"/>
                        </w:rPr>
                        <m:t>，不愿意</m:t>
                      </m:r>
                      <m:ctrlPr>
                        <w:rPr>
                          <w:rFonts w:ascii="Cambria Math" w:hAnsi="Cambria Math"/>
                          <w:iCs/>
                        </w:rPr>
                      </m:ctrlPr>
                    </m:e>
                  </m:eqArr>
                  <m:ctrlPr>
                    <w:rPr>
                      <w:rFonts w:ascii="Cambria Math" w:hAnsi="Cambria Math"/>
                      <w:i/>
                    </w:rPr>
                  </m:ctrlPr>
                </m:e>
              </m:d>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84" w:type="dxa"/>
          </w:tcPr>
          <w:p>
            <w:pPr>
              <w:spacing w:line="240" w:lineRule="auto"/>
              <w:ind w:firstLine="0" w:firstLineChars="0"/>
              <w:jc w:val="center"/>
              <w:rPr>
                <w:rFonts w:ascii="宋体" w:hAnsi="宋体"/>
              </w:rPr>
            </w:pPr>
            <w:r>
              <w:rPr>
                <w:rFonts w:hint="eastAsia" w:ascii="宋体" w:hAnsi="宋体"/>
              </w:rPr>
              <w:t>性别</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1</w:t>
            </w:r>
          </w:p>
        </w:tc>
        <w:tc>
          <w:tcPr>
            <w:tcW w:w="3478" w:type="dxa"/>
          </w:tcPr>
          <w:p>
            <w:pPr>
              <w:spacing w:line="240" w:lineRule="auto"/>
              <w:ind w:firstLine="0" w:firstLineChars="0"/>
              <w:rPr>
                <w:rFonts w:ascii="宋体" w:hAnsi="宋体"/>
              </w:rPr>
            </w:pPr>
            <w:r>
              <w:rPr>
                <w:rFonts w:hint="eastAsia" w:ascii="Calibri" w:hAnsi="Calibri"/>
              </w:rPr>
              <w:t>Q</w:t>
            </w:r>
            <w:r>
              <w:rPr>
                <w:rFonts w:ascii="Calibri" w:hAnsi="Calibri"/>
              </w:rPr>
              <w:t>1=</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0</m:t>
                      </m:r>
                      <m:r>
                        <m:rPr>
                          <m:sty m:val="p"/>
                        </m:rPr>
                        <w:rPr>
                          <w:rFonts w:hint="eastAsia" w:ascii="Cambria Math" w:hAnsi="Cambria Math"/>
                        </w:rPr>
                        <m:t>，男</m:t>
                      </m:r>
                      <m:ctrlPr>
                        <w:rPr>
                          <w:rFonts w:ascii="Cambria Math" w:hAnsi="Cambria Math"/>
                          <w:iCs/>
                        </w:rPr>
                      </m:ctrlPr>
                    </m:e>
                    <m:e>
                      <m:r>
                        <m:rPr>
                          <m:sty m:val="p"/>
                        </m:rPr>
                        <w:rPr>
                          <w:rFonts w:ascii="Cambria Math" w:hAnsi="Cambria Math"/>
                        </w:rPr>
                        <m:t>1</m:t>
                      </m:r>
                      <m:r>
                        <m:rPr>
                          <m:sty m:val="p"/>
                        </m:rPr>
                        <w:rPr>
                          <w:rFonts w:hint="eastAsia" w:ascii="Cambria Math" w:hAnsi="Cambria Math"/>
                        </w:rPr>
                        <m:t>，女</m:t>
                      </m:r>
                      <m:ctrlPr>
                        <w:rPr>
                          <w:rFonts w:ascii="Cambria Math" w:hAnsi="Cambria Math"/>
                          <w:iCs/>
                        </w:rPr>
                      </m:ctrlPr>
                    </m:e>
                  </m:eqArr>
                  <m:ctrlPr>
                    <w:rPr>
                      <w:rFonts w:ascii="Cambria Math" w:hAnsi="Cambria Math"/>
                      <w:i/>
                    </w:rPr>
                  </m:ctrlPr>
                </m:e>
              </m:d>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84" w:type="dxa"/>
          </w:tcPr>
          <w:p>
            <w:pPr>
              <w:spacing w:line="240" w:lineRule="auto"/>
              <w:ind w:firstLine="0" w:firstLineChars="0"/>
              <w:jc w:val="center"/>
              <w:rPr>
                <w:rFonts w:ascii="宋体" w:hAnsi="宋体"/>
              </w:rPr>
            </w:pPr>
            <w:r>
              <w:rPr>
                <w:rFonts w:hint="eastAsia" w:ascii="宋体" w:hAnsi="宋体"/>
              </w:rPr>
              <w:t>年龄</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2</w:t>
            </w:r>
          </w:p>
        </w:tc>
        <w:tc>
          <w:tcPr>
            <w:tcW w:w="3478" w:type="dxa"/>
          </w:tcPr>
          <w:p>
            <w:pPr>
              <w:spacing w:line="240" w:lineRule="auto"/>
              <w:ind w:firstLine="0" w:firstLineChars="0"/>
              <w:rPr>
                <w:rFonts w:ascii="Calibri" w:hAnsi="Calibri"/>
              </w:rPr>
            </w:pPr>
            <w:r>
              <w:rPr>
                <w:rFonts w:hint="eastAsia" w:ascii="Calibri" w:hAnsi="Calibri"/>
              </w:rPr>
              <w:t>Q</w:t>
            </w:r>
            <w:r>
              <w:rPr>
                <w:rFonts w:ascii="Calibri" w:hAnsi="Calibri"/>
              </w:rPr>
              <w:t>2.</w:t>
            </w:r>
            <w:r>
              <w:rPr>
                <w:rFonts w:hint="eastAsia" w:ascii="Calibri" w:hAnsi="Calibri"/>
              </w:rPr>
              <w:t>1</w:t>
            </w:r>
            <w:r>
              <w:rPr>
                <w:rFonts w:ascii="Calibri" w:hAnsi="Calibri"/>
              </w:rPr>
              <w:t>=</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16−20岁</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2.2=</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21−25岁</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2</w:t>
            </w:r>
            <w:r>
              <w:rPr>
                <w:rFonts w:hint="eastAsia" w:ascii="Calibri" w:hAnsi="Calibri"/>
              </w:rPr>
              <w:t>.</w:t>
            </w:r>
            <w:r>
              <w:rPr>
                <w:rFonts w:ascii="Calibri" w:hAnsi="Calibri"/>
              </w:rPr>
              <w:t>3=</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26−30岁</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m:oMathPara>
              <m:oMathParaPr>
                <m:jc m:val="left"/>
              </m:oMathParaPr>
              <m:oMath>
                <m:r>
                  <m:rPr/>
                  <w:rPr>
                    <w:rFonts w:ascii="Cambria Math" w:hAnsi="Cambria Math"/>
                  </w:rPr>
                  <m:t>⋯⋯</m:t>
                </m:r>
              </m:oMath>
            </m:oMathPara>
          </w:p>
          <w:p>
            <w:pPr>
              <w:spacing w:line="240" w:lineRule="auto"/>
              <w:ind w:firstLine="0" w:firstLineChars="0"/>
              <w:rPr>
                <w:rFonts w:ascii="Calibri" w:hAnsi="Calibri"/>
              </w:rPr>
            </w:pPr>
            <w:r>
              <w:rPr>
                <w:rFonts w:hint="eastAsia" w:ascii="Calibri" w:hAnsi="Calibri"/>
              </w:rPr>
              <w:t>Q</w:t>
            </w:r>
            <w:r>
              <w:rPr>
                <w:rFonts w:ascii="Calibri" w:hAnsi="Calibri"/>
              </w:rPr>
              <w:t>2</w:t>
            </w:r>
            <w:r>
              <w:rPr>
                <w:rFonts w:hint="eastAsia" w:ascii="Calibri" w:hAnsi="Calibri"/>
              </w:rPr>
              <w:t>.</w:t>
            </w:r>
            <w:r>
              <w:rPr>
                <w:rFonts w:ascii="Calibri" w:hAnsi="Calibri"/>
              </w:rPr>
              <w:t>10=</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，6</m:t>
                      </m:r>
                      <m:r>
                        <m:rPr>
                          <m:sty m:val="p"/>
                        </m:rPr>
                        <w:rPr>
                          <w:rFonts w:ascii="Cambria Math" w:hAnsi="Cambria Math"/>
                        </w:rPr>
                        <m:t>0</m:t>
                      </m:r>
                      <m:r>
                        <m:rPr>
                          <m:sty m:val="p"/>
                        </m:rPr>
                        <w:rPr>
                          <w:rFonts w:hint="eastAsia" w:ascii="Cambria Math" w:hAnsi="Cambria Math"/>
                        </w:rPr>
                        <m:t>岁以上</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w:r>
              <w:rPr>
                <w:rFonts w:hint="eastAsia" w:ascii="宋体" w:hAnsi="宋体"/>
              </w:rPr>
              <w:t>以</w:t>
            </w:r>
            <w:r>
              <w:rPr>
                <w:rFonts w:ascii="宋体" w:hAnsi="宋体"/>
              </w:rPr>
              <w:t>16</w:t>
            </w:r>
            <w:r>
              <w:rPr>
                <w:rFonts w:hint="eastAsia" w:ascii="宋体" w:hAnsi="宋体"/>
              </w:rPr>
              <w:t>岁以下为基础类型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84" w:type="dxa"/>
          </w:tcPr>
          <w:p>
            <w:pPr>
              <w:spacing w:line="240" w:lineRule="auto"/>
              <w:ind w:firstLine="0" w:firstLineChars="0"/>
              <w:jc w:val="center"/>
              <w:rPr>
                <w:rFonts w:ascii="宋体" w:hAnsi="宋体"/>
              </w:rPr>
            </w:pPr>
            <w:r>
              <w:rPr>
                <w:rFonts w:hint="eastAsia" w:ascii="宋体" w:hAnsi="宋体"/>
              </w:rPr>
              <w:t>学历（含目前在读）</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3</w:t>
            </w:r>
          </w:p>
        </w:tc>
        <w:tc>
          <w:tcPr>
            <w:tcW w:w="3478" w:type="dxa"/>
          </w:tcPr>
          <w:p>
            <w:pPr>
              <w:spacing w:line="240" w:lineRule="auto"/>
              <w:ind w:firstLine="0" w:firstLineChars="0"/>
              <w:rPr>
                <w:rFonts w:ascii="Calibri" w:hAnsi="Calibri"/>
              </w:rPr>
            </w:pPr>
            <w:r>
              <w:rPr>
                <w:rFonts w:hint="eastAsia" w:ascii="Calibri" w:hAnsi="Calibri"/>
              </w:rPr>
              <w:t>Q</w:t>
            </w:r>
            <w:r>
              <w:rPr>
                <w:rFonts w:ascii="Calibri" w:hAnsi="Calibri"/>
              </w:rPr>
              <w:t>3</w:t>
            </w:r>
            <w:r>
              <w:rPr>
                <w:rFonts w:hint="eastAsia" w:ascii="Calibri" w:hAnsi="Calibri"/>
              </w:rPr>
              <w:t>.</w:t>
            </w:r>
            <w:r>
              <w:rPr>
                <w:rFonts w:ascii="Calibri" w:hAnsi="Calibri"/>
              </w:rPr>
              <w:t>1=</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，大学（专科或本科）</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3.2=</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，研究生及以上</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w:r>
              <w:rPr>
                <w:rFonts w:hint="eastAsia" w:ascii="宋体" w:hAnsi="宋体"/>
              </w:rPr>
              <w:t>以高中及以下为基础类型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84" w:type="dxa"/>
          </w:tcPr>
          <w:p>
            <w:pPr>
              <w:spacing w:line="240" w:lineRule="auto"/>
              <w:ind w:firstLine="0" w:firstLineChars="0"/>
              <w:jc w:val="center"/>
              <w:rPr>
                <w:rFonts w:ascii="宋体" w:hAnsi="宋体"/>
              </w:rPr>
            </w:pPr>
            <w:r>
              <w:rPr>
                <w:rFonts w:hint="eastAsia" w:ascii="宋体" w:hAnsi="宋体"/>
              </w:rPr>
              <w:t>月平均收入</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5</w:t>
            </w:r>
          </w:p>
        </w:tc>
        <w:tc>
          <w:tcPr>
            <w:tcW w:w="3478" w:type="dxa"/>
          </w:tcPr>
          <w:p>
            <w:pPr>
              <w:spacing w:line="240" w:lineRule="auto"/>
              <w:ind w:firstLine="0" w:firstLineChars="0"/>
              <w:rPr>
                <w:rFonts w:ascii="Calibri" w:hAnsi="Calibri"/>
              </w:rPr>
            </w:pPr>
            <w:r>
              <w:rPr>
                <w:rFonts w:hint="eastAsia" w:ascii="Calibri" w:hAnsi="Calibri"/>
              </w:rPr>
              <w:t>Q</w:t>
            </w:r>
            <w:r>
              <w:rPr>
                <w:rFonts w:ascii="Calibri" w:hAnsi="Calibri"/>
              </w:rPr>
              <w:t>5</w:t>
            </w:r>
            <w:r>
              <w:rPr>
                <w:rFonts w:hint="eastAsia" w:ascii="Calibri" w:hAnsi="Calibri"/>
              </w:rPr>
              <w:t>.</w:t>
            </w:r>
            <w:r>
              <w:rPr>
                <w:rFonts w:ascii="Calibri" w:hAnsi="Calibri"/>
              </w:rPr>
              <w:t>1=</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4001−8000元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5</w:t>
            </w:r>
            <w:r>
              <w:rPr>
                <w:rFonts w:hint="eastAsia" w:ascii="Calibri" w:hAnsi="Calibri"/>
              </w:rPr>
              <w:t>.</w:t>
            </w:r>
            <w:r>
              <w:rPr>
                <w:rFonts w:ascii="Calibri" w:hAnsi="Calibri"/>
              </w:rPr>
              <w:t>2=</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8001−12000元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5</w:t>
            </w:r>
            <w:r>
              <w:rPr>
                <w:rFonts w:hint="eastAsia" w:ascii="Calibri" w:hAnsi="Calibri"/>
              </w:rPr>
              <w:t>.</w:t>
            </w:r>
            <w:r>
              <w:rPr>
                <w:rFonts w:ascii="Calibri" w:hAnsi="Calibri"/>
              </w:rPr>
              <w:t>3=</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12001−16000元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5</w:t>
            </w:r>
            <w:r>
              <w:rPr>
                <w:rFonts w:hint="eastAsia" w:ascii="Calibri" w:hAnsi="Calibri"/>
              </w:rPr>
              <w:t>.</w:t>
            </w:r>
            <w:r>
              <w:rPr>
                <w:rFonts w:ascii="Calibri" w:hAnsi="Calibri"/>
              </w:rPr>
              <w:t>4=</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16000元以上</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w:r>
              <w:rPr>
                <w:rFonts w:hint="eastAsia" w:ascii="宋体" w:hAnsi="宋体"/>
              </w:rPr>
              <w:t>以</w:t>
            </w:r>
            <w:r>
              <w:rPr>
                <w:rFonts w:ascii="宋体" w:hAnsi="宋体"/>
              </w:rPr>
              <w:t>4000</w:t>
            </w:r>
            <w:r>
              <w:rPr>
                <w:rFonts w:hint="eastAsia" w:ascii="宋体" w:hAnsi="宋体"/>
              </w:rPr>
              <w:t>元及以下为基础类型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84" w:type="dxa"/>
          </w:tcPr>
          <w:p>
            <w:pPr>
              <w:spacing w:line="240" w:lineRule="auto"/>
              <w:ind w:firstLine="0" w:firstLineChars="0"/>
              <w:jc w:val="center"/>
              <w:rPr>
                <w:rFonts w:ascii="宋体" w:hAnsi="宋体"/>
              </w:rPr>
            </w:pPr>
            <w:r>
              <w:rPr>
                <w:rFonts w:hint="eastAsia" w:ascii="宋体" w:hAnsi="宋体"/>
              </w:rPr>
              <w:t>家庭的月医疗支出</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6</w:t>
            </w:r>
          </w:p>
        </w:tc>
        <w:tc>
          <w:tcPr>
            <w:tcW w:w="3478" w:type="dxa"/>
          </w:tcPr>
          <w:p>
            <w:pPr>
              <w:spacing w:line="240" w:lineRule="auto"/>
              <w:ind w:firstLine="0" w:firstLineChars="0"/>
              <w:rPr>
                <w:rFonts w:ascii="Calibri" w:hAnsi="Calibri"/>
              </w:rPr>
            </w:pPr>
            <w:r>
              <w:rPr>
                <w:rFonts w:hint="eastAsia" w:ascii="Calibri" w:hAnsi="Calibri"/>
              </w:rPr>
              <w:t>Q</w:t>
            </w:r>
            <w:r>
              <w:rPr>
                <w:rFonts w:ascii="Calibri" w:hAnsi="Calibri"/>
              </w:rPr>
              <w:t>6</w:t>
            </w:r>
            <w:r>
              <w:rPr>
                <w:rFonts w:hint="eastAsia" w:ascii="Calibri" w:hAnsi="Calibri"/>
              </w:rPr>
              <w:t>.</w:t>
            </w:r>
            <w:r>
              <w:rPr>
                <w:rFonts w:ascii="Calibri" w:hAnsi="Calibri"/>
              </w:rPr>
              <w:t>1=</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201−400元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6</w:t>
            </w:r>
            <w:r>
              <w:rPr>
                <w:rFonts w:hint="eastAsia" w:ascii="Calibri" w:hAnsi="Calibri"/>
              </w:rPr>
              <w:t>.</w:t>
            </w:r>
            <w:r>
              <w:rPr>
                <w:rFonts w:ascii="Calibri" w:hAnsi="Calibri"/>
              </w:rPr>
              <w:t>2=</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401−600元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6</w:t>
            </w:r>
            <w:r>
              <w:rPr>
                <w:rFonts w:hint="eastAsia" w:ascii="Calibri" w:hAnsi="Calibri"/>
              </w:rPr>
              <w:t>.</w:t>
            </w:r>
            <w:r>
              <w:rPr>
                <w:rFonts w:ascii="Calibri" w:hAnsi="Calibri"/>
              </w:rPr>
              <w:t>3=</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601−800元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6</w:t>
            </w:r>
            <w:r>
              <w:rPr>
                <w:rFonts w:hint="eastAsia" w:ascii="Calibri" w:hAnsi="Calibri"/>
              </w:rPr>
              <w:t>.</w:t>
            </w:r>
            <w:r>
              <w:rPr>
                <w:rFonts w:ascii="Calibri" w:hAnsi="Calibri"/>
              </w:rPr>
              <w:t>4=</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801−1000元</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6.5=</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m:t>
                      </m:r>
                      <m:r>
                        <m:rPr>
                          <m:sty m:val="p"/>
                        </m:rPr>
                        <w:rPr>
                          <w:rFonts w:ascii="Cambria Math" w:hAnsi="Cambria Math"/>
                        </w:rPr>
                        <m:t>1000元以上</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宋体" w:hAnsi="宋体"/>
              </w:rPr>
            </w:pPr>
            <w:r>
              <w:rPr>
                <w:rFonts w:hint="eastAsia" w:ascii="宋体" w:hAnsi="宋体"/>
              </w:rPr>
              <w:t>以</w:t>
            </w:r>
            <w:r>
              <w:rPr>
                <w:rFonts w:ascii="宋体" w:hAnsi="宋体"/>
              </w:rPr>
              <w:t>200元</w:t>
            </w:r>
            <w:r>
              <w:rPr>
                <w:rFonts w:hint="eastAsia" w:ascii="宋体" w:hAnsi="宋体"/>
              </w:rPr>
              <w:t>及</w:t>
            </w:r>
            <w:r>
              <w:rPr>
                <w:rFonts w:ascii="宋体" w:hAnsi="宋体"/>
              </w:rPr>
              <w:t>以</w:t>
            </w:r>
            <w:r>
              <w:rPr>
                <w:rFonts w:hint="eastAsia" w:ascii="宋体" w:hAnsi="宋体"/>
              </w:rPr>
              <w:t>下为基础类型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584" w:type="dxa"/>
          </w:tcPr>
          <w:p>
            <w:pPr>
              <w:spacing w:line="240" w:lineRule="auto"/>
              <w:ind w:firstLine="0" w:firstLineChars="0"/>
              <w:jc w:val="center"/>
              <w:rPr>
                <w:rFonts w:ascii="宋体" w:hAnsi="宋体"/>
              </w:rPr>
            </w:pPr>
            <w:r>
              <w:rPr>
                <w:rFonts w:hint="eastAsia" w:ascii="宋体" w:hAnsi="宋体"/>
              </w:rPr>
              <w:t>独自前往医院就医的频率</w:t>
            </w:r>
          </w:p>
        </w:tc>
        <w:tc>
          <w:tcPr>
            <w:tcW w:w="2580" w:type="dxa"/>
          </w:tcPr>
          <w:p>
            <w:pPr>
              <w:spacing w:line="240" w:lineRule="auto"/>
              <w:ind w:firstLine="0" w:firstLineChars="0"/>
              <w:jc w:val="center"/>
              <w:rPr>
                <w:rFonts w:ascii="Calibri" w:hAnsi="Calibri"/>
              </w:rPr>
            </w:pPr>
            <w:r>
              <w:rPr>
                <w:rFonts w:hint="eastAsia" w:ascii="Calibri" w:hAnsi="Calibri"/>
              </w:rPr>
              <w:t>Q</w:t>
            </w:r>
            <w:r>
              <w:rPr>
                <w:rFonts w:ascii="Calibri" w:hAnsi="Calibri"/>
              </w:rPr>
              <w:t>7</w:t>
            </w:r>
          </w:p>
        </w:tc>
        <w:tc>
          <w:tcPr>
            <w:tcW w:w="3478" w:type="dxa"/>
          </w:tcPr>
          <w:p>
            <w:pPr>
              <w:spacing w:line="240" w:lineRule="auto"/>
              <w:ind w:firstLine="0" w:firstLineChars="0"/>
              <w:rPr>
                <w:rFonts w:ascii="Calibri" w:hAnsi="Calibri"/>
              </w:rPr>
            </w:pPr>
            <w:r>
              <w:rPr>
                <w:rFonts w:hint="eastAsia" w:ascii="Calibri" w:hAnsi="Calibri"/>
              </w:rPr>
              <w:t>Q</w:t>
            </w:r>
            <w:r>
              <w:rPr>
                <w:rFonts w:ascii="Calibri" w:hAnsi="Calibri"/>
              </w:rPr>
              <w:t>7.1=</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，很少</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7</w:t>
            </w:r>
            <w:r>
              <w:rPr>
                <w:rFonts w:hint="eastAsia" w:ascii="Calibri" w:hAnsi="Calibri"/>
              </w:rPr>
              <w:t>.</w:t>
            </w:r>
            <w:r>
              <w:rPr>
                <w:rFonts w:ascii="Calibri" w:hAnsi="Calibri"/>
              </w:rPr>
              <w:t>2=</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，有时</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Calibri" w:hAnsi="Calibri"/>
              </w:rPr>
              <w:t>Q</w:t>
            </w:r>
            <w:r>
              <w:rPr>
                <w:rFonts w:ascii="Calibri" w:hAnsi="Calibri"/>
              </w:rPr>
              <w:t>7</w:t>
            </w:r>
            <w:r>
              <w:rPr>
                <w:rFonts w:hint="eastAsia" w:ascii="Calibri" w:hAnsi="Calibri"/>
              </w:rPr>
              <w:t>.</w:t>
            </w:r>
            <w:r>
              <w:rPr>
                <w:rFonts w:ascii="Calibri" w:hAnsi="Calibri"/>
              </w:rPr>
              <w:t>3=</w:t>
            </w:r>
            <m:oMath>
              <m:d>
                <m:dPr>
                  <m:begChr m:val="{"/>
                  <m:endChr m:val=""/>
                  <m:ctrlPr>
                    <w:rPr>
                      <w:rFonts w:ascii="Cambria Math" w:hAnsi="Cambria Math"/>
                      <w:i/>
                    </w:rPr>
                  </m:ctrlPr>
                </m:dPr>
                <m:e>
                  <m:eqArr>
                    <m:eqArrPr>
                      <m:ctrlPr>
                        <w:rPr>
                          <w:rFonts w:ascii="Cambria Math" w:hAnsi="Cambria Math"/>
                          <w:iCs/>
                        </w:rPr>
                      </m:ctrlPr>
                    </m:eqArrPr>
                    <m:e>
                      <m:r>
                        <m:rPr>
                          <m:sty m:val="p"/>
                        </m:rPr>
                        <w:rPr>
                          <w:rFonts w:ascii="Cambria Math" w:hAnsi="Cambria Math"/>
                        </w:rPr>
                        <m:t>1</m:t>
                      </m:r>
                      <m:r>
                        <m:rPr>
                          <m:sty m:val="p"/>
                        </m:rPr>
                        <w:rPr>
                          <w:rFonts w:hint="eastAsia" w:ascii="Cambria Math" w:hAnsi="Cambria Math"/>
                        </w:rPr>
                        <m:t>，经常</m:t>
                      </m:r>
                      <m:ctrlPr>
                        <w:rPr>
                          <w:rFonts w:ascii="Cambria Math" w:hAnsi="Cambria Math"/>
                          <w:iCs/>
                        </w:rPr>
                      </m:ctrlPr>
                    </m:e>
                    <m:e>
                      <m:r>
                        <m:rPr>
                          <m:sty m:val="p"/>
                        </m:rPr>
                        <w:rPr>
                          <w:rFonts w:ascii="Cambria Math" w:hAnsi="Cambria Math"/>
                        </w:rPr>
                        <m:t>0</m:t>
                      </m:r>
                      <m:r>
                        <m:rPr>
                          <m:sty m:val="p"/>
                        </m:rPr>
                        <w:rPr>
                          <w:rFonts w:hint="eastAsia" w:ascii="Cambria Math" w:hAnsi="Cambria Math"/>
                        </w:rPr>
                        <m:t>，else</m:t>
                      </m:r>
                      <m:ctrlPr>
                        <w:rPr>
                          <w:rFonts w:ascii="Cambria Math" w:hAnsi="Cambria Math"/>
                          <w:iCs/>
                        </w:rPr>
                      </m:ctrlPr>
                    </m:e>
                  </m:eqArr>
                  <m:ctrlPr>
                    <w:rPr>
                      <w:rFonts w:ascii="Cambria Math" w:hAnsi="Cambria Math"/>
                      <w:i/>
                    </w:rPr>
                  </m:ctrlPr>
                </m:e>
              </m:d>
            </m:oMath>
          </w:p>
          <w:p>
            <w:pPr>
              <w:spacing w:line="240" w:lineRule="auto"/>
              <w:ind w:firstLine="0" w:firstLineChars="0"/>
              <w:rPr>
                <w:rFonts w:ascii="Calibri" w:hAnsi="Calibri"/>
              </w:rPr>
            </w:pPr>
            <w:r>
              <w:rPr>
                <w:rFonts w:hint="eastAsia" w:ascii="宋体" w:hAnsi="宋体"/>
              </w:rPr>
              <w:t>以从未为基础类型</w:t>
            </w:r>
          </w:p>
        </w:tc>
      </w:tr>
    </w:tbl>
    <w:p>
      <w:pPr>
        <w:pStyle w:val="4"/>
        <w:widowControl/>
        <w:numPr>
          <w:ilvl w:val="2"/>
          <w:numId w:val="2"/>
        </w:numPr>
        <w:spacing w:before="156" w:beforeLines="50" w:after="156" w:afterLines="50"/>
        <w:ind w:firstLineChars="0"/>
        <w:rPr>
          <w:rFonts w:ascii="Times New Roman" w:hAnsi="Times New Roman"/>
        </w:rPr>
      </w:pPr>
      <w:r>
        <w:t>模型</w:t>
      </w:r>
      <w:r>
        <w:rPr>
          <w:rFonts w:hint="eastAsia"/>
        </w:rPr>
        <w:t>检验</w:t>
      </w:r>
      <w:r>
        <w:t>及模型</w:t>
      </w:r>
      <w:r>
        <w:rPr>
          <w:rFonts w:hint="eastAsia"/>
        </w:rPr>
        <w:t>求解</w:t>
      </w:r>
    </w:p>
    <w:p>
      <w:pPr>
        <w:ind w:firstLine="480"/>
      </w:pPr>
      <w:r>
        <w:rPr>
          <w:rFonts w:hint="eastAsia"/>
        </w:rPr>
        <w:t>表</w:t>
      </w:r>
      <w:r>
        <w:t>8-6</w:t>
      </w:r>
      <w:r>
        <w:rPr>
          <w:rFonts w:hint="eastAsia"/>
        </w:rPr>
        <w:t>是逐步回归最终模型的模型系数的</w:t>
      </w:r>
      <w:r>
        <w:t>Omnibus检验</w:t>
      </w:r>
      <w:r>
        <w:rPr>
          <w:rFonts w:hint="eastAsia"/>
        </w:rPr>
        <w:t>，表格给出了对回归模型有效性的检验结果。原假设是回归模型无效，所有回归系数都是0，P值=</w:t>
      </w:r>
      <w:r>
        <w:t>0.004</w:t>
      </w:r>
      <w:r>
        <w:rPr>
          <w:rFonts w:hint="eastAsia"/>
        </w:rPr>
        <w:t>&lt;</w:t>
      </w:r>
      <w:r>
        <w:t>0.05</w:t>
      </w:r>
      <w:r>
        <w:rPr>
          <w:rFonts w:hint="eastAsia"/>
        </w:rPr>
        <w:t>，拒绝原假设，认为回归模型显著有效，模型总体有意义。</w:t>
      </w:r>
    </w:p>
    <w:p>
      <w:pPr>
        <w:ind w:firstLine="480"/>
      </w:pPr>
    </w:p>
    <w:p>
      <w:pPr>
        <w:ind w:firstLine="480"/>
        <w:jc w:val="center"/>
      </w:pPr>
      <w:r>
        <w:rPr>
          <w:rFonts w:hint="eastAsia"/>
        </w:rPr>
        <w:t>表</w:t>
      </w:r>
      <w:r>
        <w:t xml:space="preserve">8-6  </w:t>
      </w:r>
      <w:r>
        <w:rPr>
          <w:rFonts w:hint="eastAsia"/>
        </w:rPr>
        <w:t>模型系数的Omnibus检验</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shd w:val="clear" w:color="auto" w:fill="B4C6E7"/>
          </w:tcPr>
          <w:p>
            <w:pPr>
              <w:spacing w:line="240" w:lineRule="auto"/>
              <w:ind w:firstLine="0" w:firstLineChars="0"/>
              <w:rPr>
                <w:rFonts w:ascii="宋体" w:hAnsi="宋体"/>
              </w:rPr>
            </w:pPr>
          </w:p>
        </w:tc>
        <w:tc>
          <w:tcPr>
            <w:tcW w:w="1659" w:type="dxa"/>
            <w:shd w:val="clear" w:color="auto" w:fill="B4C6E7"/>
          </w:tcPr>
          <w:p>
            <w:pPr>
              <w:spacing w:line="240" w:lineRule="auto"/>
              <w:ind w:firstLine="0" w:firstLineChars="0"/>
              <w:rPr>
                <w:rFonts w:ascii="宋体" w:hAnsi="宋体"/>
              </w:rPr>
            </w:pPr>
          </w:p>
        </w:tc>
        <w:tc>
          <w:tcPr>
            <w:tcW w:w="1659" w:type="dxa"/>
            <w:shd w:val="clear" w:color="auto" w:fill="B4C6E7"/>
          </w:tcPr>
          <w:p>
            <w:pPr>
              <w:spacing w:line="240" w:lineRule="auto"/>
              <w:ind w:firstLine="0" w:firstLineChars="0"/>
              <w:rPr>
                <w:rFonts w:ascii="宋体" w:hAnsi="宋体"/>
              </w:rPr>
            </w:pPr>
            <w:r>
              <w:rPr>
                <w:rFonts w:hint="eastAsia" w:ascii="宋体" w:hAnsi="宋体"/>
              </w:rPr>
              <w:t>卡方</w:t>
            </w:r>
          </w:p>
        </w:tc>
        <w:tc>
          <w:tcPr>
            <w:tcW w:w="1659" w:type="dxa"/>
            <w:shd w:val="clear" w:color="auto" w:fill="B4C6E7"/>
          </w:tcPr>
          <w:p>
            <w:pPr>
              <w:spacing w:line="240" w:lineRule="auto"/>
              <w:ind w:firstLine="0" w:firstLineChars="0"/>
              <w:rPr>
                <w:rFonts w:ascii="宋体" w:hAnsi="宋体"/>
              </w:rPr>
            </w:pPr>
            <w:r>
              <w:rPr>
                <w:rFonts w:hint="eastAsia" w:ascii="宋体" w:hAnsi="宋体"/>
              </w:rPr>
              <w:t>自由度</w:t>
            </w:r>
          </w:p>
        </w:tc>
        <w:tc>
          <w:tcPr>
            <w:tcW w:w="1660" w:type="dxa"/>
            <w:shd w:val="clear" w:color="auto" w:fill="B4C6E7"/>
          </w:tcPr>
          <w:p>
            <w:pPr>
              <w:spacing w:line="240" w:lineRule="auto"/>
              <w:ind w:firstLine="0" w:firstLineChars="0"/>
              <w:rPr>
                <w:rFonts w:ascii="宋体" w:hAnsi="宋体"/>
              </w:rPr>
            </w:pPr>
            <w:r>
              <w:rPr>
                <w:rFonts w:hint="eastAsia" w:ascii="宋体" w:hAnsi="宋体"/>
              </w:rPr>
              <w:t>显著性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Merge w:val="restart"/>
            <w:shd w:val="clear" w:color="auto" w:fill="FFFFFF"/>
          </w:tcPr>
          <w:p>
            <w:pPr>
              <w:spacing w:line="240" w:lineRule="auto"/>
              <w:ind w:firstLine="0" w:firstLineChars="0"/>
              <w:rPr>
                <w:rFonts w:ascii="宋体" w:hAnsi="宋体"/>
              </w:rPr>
            </w:pPr>
            <w:r>
              <w:rPr>
                <w:rFonts w:hint="eastAsia" w:ascii="宋体" w:hAnsi="宋体"/>
              </w:rPr>
              <w:t>步骤3</w:t>
            </w:r>
          </w:p>
        </w:tc>
        <w:tc>
          <w:tcPr>
            <w:tcW w:w="1659" w:type="dxa"/>
            <w:shd w:val="clear" w:color="auto" w:fill="FFFFFF"/>
          </w:tcPr>
          <w:p>
            <w:pPr>
              <w:spacing w:line="240" w:lineRule="auto"/>
              <w:ind w:firstLine="0" w:firstLineChars="0"/>
              <w:rPr>
                <w:rFonts w:ascii="宋体" w:hAnsi="宋体"/>
              </w:rPr>
            </w:pPr>
            <w:r>
              <w:rPr>
                <w:rFonts w:hint="eastAsia" w:ascii="宋体" w:hAnsi="宋体"/>
              </w:rPr>
              <w:t>步骤</w:t>
            </w:r>
          </w:p>
        </w:tc>
        <w:tc>
          <w:tcPr>
            <w:tcW w:w="1659" w:type="dxa"/>
          </w:tcPr>
          <w:p>
            <w:pPr>
              <w:spacing w:line="240" w:lineRule="auto"/>
              <w:ind w:firstLine="0" w:firstLineChars="0"/>
              <w:rPr>
                <w:rFonts w:ascii="Calibri" w:hAnsi="Calibri" w:eastAsia="等线"/>
              </w:rPr>
            </w:pPr>
            <w:r>
              <w:rPr>
                <w:rFonts w:ascii="Calibri" w:hAnsi="Calibri" w:eastAsia="等线"/>
              </w:rPr>
              <w:t>3.911</w:t>
            </w:r>
          </w:p>
        </w:tc>
        <w:tc>
          <w:tcPr>
            <w:tcW w:w="1659" w:type="dxa"/>
          </w:tcPr>
          <w:p>
            <w:pPr>
              <w:spacing w:line="240" w:lineRule="auto"/>
              <w:ind w:firstLine="0" w:firstLineChars="0"/>
              <w:rPr>
                <w:rFonts w:ascii="Calibri" w:hAnsi="Calibri" w:eastAsia="等线"/>
              </w:rPr>
            </w:pPr>
            <w:r>
              <w:rPr>
                <w:rFonts w:ascii="Calibri" w:hAnsi="Calibri" w:eastAsia="等线"/>
              </w:rPr>
              <w:t>1</w:t>
            </w:r>
          </w:p>
        </w:tc>
        <w:tc>
          <w:tcPr>
            <w:tcW w:w="1660" w:type="dxa"/>
          </w:tcPr>
          <w:p>
            <w:pPr>
              <w:spacing w:line="240" w:lineRule="auto"/>
              <w:ind w:firstLine="0" w:firstLineChars="0"/>
              <w:rPr>
                <w:rFonts w:ascii="Calibri" w:hAnsi="Calibri" w:eastAsia="等线"/>
              </w:rPr>
            </w:pPr>
            <w:r>
              <w:rPr>
                <w:rFonts w:ascii="Calibri" w:hAnsi="Calibri" w:eastAsia="等线"/>
              </w:rPr>
              <w:t>.048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Merge w:val="continue"/>
            <w:shd w:val="clear" w:color="auto" w:fill="FFFFFF"/>
          </w:tcPr>
          <w:p>
            <w:pPr>
              <w:spacing w:line="240" w:lineRule="auto"/>
              <w:ind w:firstLine="0" w:firstLineChars="0"/>
              <w:rPr>
                <w:rFonts w:ascii="宋体" w:hAnsi="宋体"/>
              </w:rPr>
            </w:pPr>
          </w:p>
        </w:tc>
        <w:tc>
          <w:tcPr>
            <w:tcW w:w="1659" w:type="dxa"/>
            <w:shd w:val="clear" w:color="auto" w:fill="FFFFFF"/>
          </w:tcPr>
          <w:p>
            <w:pPr>
              <w:spacing w:line="240" w:lineRule="auto"/>
              <w:ind w:firstLine="0" w:firstLineChars="0"/>
              <w:rPr>
                <w:rFonts w:ascii="宋体" w:hAnsi="宋体"/>
              </w:rPr>
            </w:pPr>
            <w:r>
              <w:rPr>
                <w:rFonts w:hint="eastAsia" w:ascii="宋体" w:hAnsi="宋体"/>
              </w:rPr>
              <w:t>块</w:t>
            </w:r>
          </w:p>
        </w:tc>
        <w:tc>
          <w:tcPr>
            <w:tcW w:w="1659" w:type="dxa"/>
          </w:tcPr>
          <w:p>
            <w:pPr>
              <w:spacing w:line="240" w:lineRule="auto"/>
              <w:ind w:firstLine="0" w:firstLineChars="0"/>
              <w:rPr>
                <w:rFonts w:ascii="Calibri" w:hAnsi="Calibri" w:eastAsia="等线"/>
              </w:rPr>
            </w:pPr>
            <w:r>
              <w:rPr>
                <w:rFonts w:ascii="Calibri" w:hAnsi="Calibri" w:eastAsia="等线"/>
              </w:rPr>
              <w:t>26.673</w:t>
            </w:r>
          </w:p>
        </w:tc>
        <w:tc>
          <w:tcPr>
            <w:tcW w:w="1659" w:type="dxa"/>
          </w:tcPr>
          <w:p>
            <w:pPr>
              <w:spacing w:line="240" w:lineRule="auto"/>
              <w:ind w:firstLine="0" w:firstLineChars="0"/>
              <w:rPr>
                <w:rFonts w:ascii="Calibri" w:hAnsi="Calibri" w:eastAsia="等线"/>
              </w:rPr>
            </w:pPr>
            <w:r>
              <w:rPr>
                <w:rFonts w:ascii="Calibri" w:hAnsi="Calibri" w:eastAsia="等线"/>
              </w:rPr>
              <w:t>9</w:t>
            </w:r>
          </w:p>
        </w:tc>
        <w:tc>
          <w:tcPr>
            <w:tcW w:w="1660" w:type="dxa"/>
          </w:tcPr>
          <w:p>
            <w:pPr>
              <w:spacing w:line="240" w:lineRule="auto"/>
              <w:ind w:firstLine="0" w:firstLineChars="0"/>
              <w:rPr>
                <w:rFonts w:ascii="Calibri" w:hAnsi="Calibri" w:eastAsia="等线"/>
              </w:rPr>
            </w:pPr>
            <w:r>
              <w:rPr>
                <w:rFonts w:ascii="Calibri" w:hAnsi="Calibri" w:eastAsia="等线"/>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vMerge w:val="continue"/>
            <w:shd w:val="clear" w:color="auto" w:fill="FFFFFF"/>
          </w:tcPr>
          <w:p>
            <w:pPr>
              <w:spacing w:line="240" w:lineRule="auto"/>
              <w:ind w:firstLine="0" w:firstLineChars="0"/>
              <w:rPr>
                <w:rFonts w:ascii="宋体" w:hAnsi="宋体"/>
              </w:rPr>
            </w:pPr>
          </w:p>
        </w:tc>
        <w:tc>
          <w:tcPr>
            <w:tcW w:w="1659" w:type="dxa"/>
            <w:shd w:val="clear" w:color="auto" w:fill="FFFFFF"/>
          </w:tcPr>
          <w:p>
            <w:pPr>
              <w:spacing w:line="240" w:lineRule="auto"/>
              <w:ind w:firstLine="0" w:firstLineChars="0"/>
              <w:rPr>
                <w:rFonts w:ascii="宋体" w:hAnsi="宋体"/>
              </w:rPr>
            </w:pPr>
            <w:r>
              <w:rPr>
                <w:rFonts w:hint="eastAsia" w:ascii="宋体" w:hAnsi="宋体"/>
              </w:rPr>
              <w:t>模型</w:t>
            </w:r>
          </w:p>
        </w:tc>
        <w:tc>
          <w:tcPr>
            <w:tcW w:w="1659" w:type="dxa"/>
          </w:tcPr>
          <w:p>
            <w:pPr>
              <w:spacing w:line="240" w:lineRule="auto"/>
              <w:ind w:firstLine="0" w:firstLineChars="0"/>
              <w:rPr>
                <w:rFonts w:ascii="Calibri" w:hAnsi="Calibri" w:eastAsia="等线"/>
              </w:rPr>
            </w:pPr>
            <w:r>
              <w:rPr>
                <w:rFonts w:ascii="Calibri" w:hAnsi="Calibri" w:eastAsia="等线"/>
              </w:rPr>
              <w:t>26.673</w:t>
            </w:r>
          </w:p>
        </w:tc>
        <w:tc>
          <w:tcPr>
            <w:tcW w:w="1659" w:type="dxa"/>
          </w:tcPr>
          <w:p>
            <w:pPr>
              <w:spacing w:line="240" w:lineRule="auto"/>
              <w:ind w:firstLine="0" w:firstLineChars="0"/>
              <w:rPr>
                <w:rFonts w:ascii="Calibri" w:hAnsi="Calibri" w:eastAsia="等线"/>
              </w:rPr>
            </w:pPr>
            <w:r>
              <w:rPr>
                <w:rFonts w:ascii="Calibri" w:hAnsi="Calibri" w:eastAsia="等线"/>
              </w:rPr>
              <w:t>9</w:t>
            </w:r>
          </w:p>
        </w:tc>
        <w:tc>
          <w:tcPr>
            <w:tcW w:w="1660" w:type="dxa"/>
          </w:tcPr>
          <w:p>
            <w:pPr>
              <w:spacing w:line="240" w:lineRule="auto"/>
              <w:ind w:firstLine="0" w:firstLineChars="0"/>
              <w:rPr>
                <w:rFonts w:ascii="Calibri" w:hAnsi="Calibri" w:eastAsia="等线"/>
              </w:rPr>
            </w:pPr>
            <w:r>
              <w:rPr>
                <w:rFonts w:ascii="Calibri" w:hAnsi="Calibri" w:eastAsia="等线"/>
              </w:rPr>
              <w:t>.002</w:t>
            </w:r>
          </w:p>
        </w:tc>
      </w:tr>
    </w:tbl>
    <w:p>
      <w:pPr>
        <w:spacing w:line="240" w:lineRule="auto"/>
        <w:ind w:firstLine="3120" w:firstLineChars="1300"/>
        <w:rPr>
          <w:rFonts w:ascii="宋体" w:hAnsi="宋体"/>
        </w:rPr>
      </w:pPr>
    </w:p>
    <w:p>
      <w:pPr>
        <w:ind w:firstLine="480"/>
      </w:pPr>
      <w:r>
        <w:rPr>
          <w:rFonts w:hint="eastAsia"/>
        </w:rPr>
        <w:t>表</w:t>
      </w:r>
      <w:r>
        <w:t>8-7</w:t>
      </w:r>
      <w:r>
        <w:rPr>
          <w:rFonts w:hint="eastAsia"/>
        </w:rPr>
        <w:t>是逐步回归最终模型的</w:t>
      </w:r>
      <w:r>
        <w:t>Hosmer-Lemeshow</w:t>
      </w:r>
      <w:r>
        <w:rPr>
          <w:rFonts w:hint="eastAsia"/>
        </w:rPr>
        <w:t>检验，是检验模型的拟合优度，P值=</w:t>
      </w:r>
      <w:r>
        <w:t>0.815</w:t>
      </w:r>
      <w:r>
        <w:rPr>
          <w:rFonts w:hint="eastAsia"/>
        </w:rPr>
        <w:t>&gt;</w:t>
      </w:r>
      <w:r>
        <w:t>0.05</w:t>
      </w:r>
      <w:r>
        <w:rPr>
          <w:rFonts w:hint="eastAsia"/>
        </w:rPr>
        <w:t>，认为当前数据中的信息已被充分提取，模型拟合优度较高。</w:t>
      </w:r>
    </w:p>
    <w:p>
      <w:pPr>
        <w:ind w:firstLine="480"/>
      </w:pPr>
    </w:p>
    <w:p>
      <w:pPr>
        <w:ind w:firstLine="480"/>
        <w:jc w:val="center"/>
      </w:pPr>
      <w:r>
        <w:rPr>
          <w:rFonts w:hint="eastAsia"/>
        </w:rPr>
        <w:t>表</w:t>
      </w:r>
      <w:r>
        <w:t xml:space="preserve">8-7 </w:t>
      </w:r>
      <w:r>
        <w:rPr>
          <w:rFonts w:hint="eastAsia"/>
        </w:rPr>
        <w:t xml:space="preserve"> Hosmer-Lemeshow检验</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4"/>
        <w:gridCol w:w="1674"/>
        <w:gridCol w:w="1674"/>
        <w:gridCol w:w="1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74" w:type="dxa"/>
            <w:shd w:val="clear" w:color="auto" w:fill="B4C6E7"/>
            <w:vAlign w:val="center"/>
          </w:tcPr>
          <w:p>
            <w:pPr>
              <w:spacing w:line="240" w:lineRule="auto"/>
              <w:ind w:firstLine="0" w:firstLineChars="0"/>
              <w:jc w:val="center"/>
              <w:rPr>
                <w:rFonts w:ascii="宋体" w:hAnsi="宋体"/>
              </w:rPr>
            </w:pPr>
            <w:r>
              <w:rPr>
                <w:rFonts w:hint="eastAsia" w:ascii="宋体" w:hAnsi="宋体"/>
              </w:rPr>
              <w:t>步骤</w:t>
            </w:r>
          </w:p>
        </w:tc>
        <w:tc>
          <w:tcPr>
            <w:tcW w:w="1674" w:type="dxa"/>
            <w:shd w:val="clear" w:color="auto" w:fill="B4C6E7"/>
            <w:vAlign w:val="center"/>
          </w:tcPr>
          <w:p>
            <w:pPr>
              <w:spacing w:line="240" w:lineRule="auto"/>
              <w:ind w:firstLine="0" w:firstLineChars="0"/>
              <w:jc w:val="center"/>
              <w:rPr>
                <w:rFonts w:ascii="宋体" w:hAnsi="宋体"/>
              </w:rPr>
            </w:pPr>
            <w:r>
              <w:rPr>
                <w:rFonts w:hint="eastAsia" w:ascii="宋体" w:hAnsi="宋体"/>
              </w:rPr>
              <w:t>卡方</w:t>
            </w:r>
          </w:p>
        </w:tc>
        <w:tc>
          <w:tcPr>
            <w:tcW w:w="1674" w:type="dxa"/>
            <w:shd w:val="clear" w:color="auto" w:fill="B4C6E7"/>
            <w:vAlign w:val="center"/>
          </w:tcPr>
          <w:p>
            <w:pPr>
              <w:spacing w:line="240" w:lineRule="auto"/>
              <w:ind w:firstLine="0" w:firstLineChars="0"/>
              <w:jc w:val="center"/>
              <w:rPr>
                <w:rFonts w:ascii="宋体" w:hAnsi="宋体"/>
              </w:rPr>
            </w:pPr>
            <w:r>
              <w:rPr>
                <w:rFonts w:hint="eastAsia" w:ascii="宋体" w:hAnsi="宋体"/>
              </w:rPr>
              <w:t>自由度</w:t>
            </w:r>
          </w:p>
        </w:tc>
        <w:tc>
          <w:tcPr>
            <w:tcW w:w="1675" w:type="dxa"/>
            <w:shd w:val="clear" w:color="auto" w:fill="B4C6E7"/>
            <w:vAlign w:val="center"/>
          </w:tcPr>
          <w:p>
            <w:pPr>
              <w:spacing w:line="240" w:lineRule="auto"/>
              <w:ind w:firstLine="0" w:firstLineChars="0"/>
              <w:jc w:val="center"/>
              <w:rPr>
                <w:rFonts w:ascii="宋体" w:hAnsi="宋体"/>
              </w:rPr>
            </w:pPr>
            <w:r>
              <w:rPr>
                <w:rFonts w:hint="eastAsia" w:ascii="宋体" w:hAnsi="宋体"/>
              </w:rPr>
              <w:t>显著性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3" w:hRule="atLeast"/>
          <w:jc w:val="center"/>
        </w:trPr>
        <w:tc>
          <w:tcPr>
            <w:tcW w:w="1674" w:type="dxa"/>
            <w:shd w:val="clear" w:color="auto" w:fill="FFFFFF"/>
            <w:vAlign w:val="center"/>
          </w:tcPr>
          <w:p>
            <w:pPr>
              <w:spacing w:line="240" w:lineRule="auto"/>
              <w:ind w:firstLine="0" w:firstLineChars="0"/>
              <w:jc w:val="center"/>
              <w:rPr>
                <w:rFonts w:ascii="Calibri" w:hAnsi="Calibri"/>
              </w:rPr>
            </w:pPr>
            <w:r>
              <w:rPr>
                <w:rFonts w:ascii="Calibri" w:hAnsi="Calibri"/>
              </w:rPr>
              <w:t>3</w:t>
            </w:r>
          </w:p>
        </w:tc>
        <w:tc>
          <w:tcPr>
            <w:tcW w:w="1674" w:type="dxa"/>
            <w:vAlign w:val="center"/>
          </w:tcPr>
          <w:p>
            <w:pPr>
              <w:spacing w:line="240" w:lineRule="auto"/>
              <w:ind w:firstLine="0" w:firstLineChars="0"/>
              <w:jc w:val="center"/>
              <w:rPr>
                <w:rFonts w:ascii="Calibri" w:hAnsi="Calibri" w:eastAsia="等线"/>
              </w:rPr>
            </w:pPr>
            <w:r>
              <w:rPr>
                <w:rFonts w:ascii="Calibri" w:hAnsi="Calibri" w:eastAsia="等线"/>
              </w:rPr>
              <w:t>3.603</w:t>
            </w:r>
          </w:p>
        </w:tc>
        <w:tc>
          <w:tcPr>
            <w:tcW w:w="1674" w:type="dxa"/>
            <w:vAlign w:val="center"/>
          </w:tcPr>
          <w:p>
            <w:pPr>
              <w:spacing w:line="240" w:lineRule="auto"/>
              <w:ind w:firstLine="0" w:firstLineChars="0"/>
              <w:jc w:val="center"/>
              <w:rPr>
                <w:rFonts w:ascii="Calibri" w:hAnsi="Calibri" w:eastAsia="等线"/>
              </w:rPr>
            </w:pPr>
            <w:r>
              <w:rPr>
                <w:rFonts w:ascii="Calibri" w:hAnsi="Calibri" w:eastAsia="等线"/>
              </w:rPr>
              <w:t>8</w:t>
            </w:r>
          </w:p>
        </w:tc>
        <w:tc>
          <w:tcPr>
            <w:tcW w:w="1675" w:type="dxa"/>
            <w:vAlign w:val="center"/>
          </w:tcPr>
          <w:p>
            <w:pPr>
              <w:spacing w:line="240" w:lineRule="auto"/>
              <w:ind w:firstLine="0" w:firstLineChars="0"/>
              <w:jc w:val="center"/>
              <w:rPr>
                <w:rFonts w:ascii="Calibri" w:hAnsi="Calibri" w:eastAsia="等线"/>
              </w:rPr>
            </w:pPr>
            <w:r>
              <w:rPr>
                <w:rFonts w:ascii="Calibri" w:hAnsi="Calibri" w:eastAsia="等线"/>
              </w:rPr>
              <w:t>0.891</w:t>
            </w:r>
          </w:p>
        </w:tc>
      </w:tr>
    </w:tbl>
    <w:p>
      <w:pPr>
        <w:spacing w:line="240" w:lineRule="auto"/>
        <w:ind w:firstLine="3120" w:firstLineChars="1300"/>
        <w:rPr>
          <w:rFonts w:ascii="宋体" w:hAnsi="宋体"/>
        </w:rPr>
      </w:pPr>
    </w:p>
    <w:p>
      <w:pPr>
        <w:spacing w:line="240" w:lineRule="auto"/>
        <w:ind w:firstLine="480"/>
        <w:rPr>
          <w:rFonts w:ascii="宋体" w:hAnsi="宋体"/>
        </w:rPr>
      </w:pPr>
      <w:r>
        <w:rPr>
          <w:rFonts w:ascii="宋体" w:hAnsi="宋体"/>
        </w:rPr>
        <w:t>排除不显著的变量后，得到的</w:t>
      </w:r>
      <w:r>
        <w:rPr>
          <w:rFonts w:hint="eastAsia" w:ascii="宋体" w:hAnsi="宋体"/>
        </w:rPr>
        <w:t>回归结果如下：</w:t>
      </w:r>
    </w:p>
    <w:p>
      <w:pPr>
        <w:spacing w:line="240" w:lineRule="auto"/>
        <w:ind w:firstLine="480"/>
        <w:rPr>
          <w:rFonts w:ascii="宋体" w:hAnsi="宋体"/>
        </w:rPr>
      </w:pPr>
    </w:p>
    <w:p>
      <w:pPr>
        <w:ind w:firstLine="480"/>
        <w:jc w:val="center"/>
      </w:pPr>
      <w:r>
        <w:rPr>
          <w:rFonts w:hint="eastAsia"/>
        </w:rPr>
        <w:t>表</w:t>
      </w:r>
      <w:r>
        <w:t xml:space="preserve">8-8  </w:t>
      </w:r>
      <w:r>
        <w:rPr>
          <w:rFonts w:hint="eastAsia"/>
        </w:rPr>
        <w:t>参数估计表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8"/>
        <w:gridCol w:w="1050"/>
        <w:gridCol w:w="1640"/>
        <w:gridCol w:w="887"/>
        <w:gridCol w:w="941"/>
        <w:gridCol w:w="1080"/>
        <w:gridCol w:w="1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7" w:hRule="atLeast"/>
        </w:trPr>
        <w:tc>
          <w:tcPr>
            <w:tcW w:w="1528" w:type="dxa"/>
            <w:shd w:val="clear" w:color="auto" w:fill="B4C6E7"/>
            <w:vAlign w:val="center"/>
          </w:tcPr>
          <w:p>
            <w:pPr>
              <w:spacing w:line="240" w:lineRule="auto"/>
              <w:ind w:firstLine="0" w:firstLineChars="0"/>
              <w:jc w:val="center"/>
              <w:rPr>
                <w:rFonts w:ascii="宋体" w:hAnsi="宋体"/>
              </w:rPr>
            </w:pPr>
            <w:bookmarkStart w:id="38" w:name="_Hlk128243366"/>
          </w:p>
        </w:tc>
        <w:tc>
          <w:tcPr>
            <w:tcW w:w="1050" w:type="dxa"/>
            <w:shd w:val="clear" w:color="auto" w:fill="B4C6E7"/>
            <w:vAlign w:val="center"/>
          </w:tcPr>
          <w:p>
            <w:pPr>
              <w:spacing w:line="240" w:lineRule="auto"/>
              <w:ind w:firstLine="0" w:firstLineChars="0"/>
              <w:jc w:val="center"/>
              <w:rPr>
                <w:rFonts w:ascii="宋体" w:hAnsi="宋体"/>
              </w:rPr>
            </w:pPr>
          </w:p>
        </w:tc>
        <w:tc>
          <w:tcPr>
            <w:tcW w:w="1640" w:type="dxa"/>
            <w:shd w:val="clear" w:color="auto" w:fill="B4C6E7"/>
            <w:vAlign w:val="center"/>
          </w:tcPr>
          <w:p>
            <w:pPr>
              <w:spacing w:line="240" w:lineRule="auto"/>
              <w:ind w:firstLine="0" w:firstLineChars="0"/>
              <w:jc w:val="center"/>
              <w:rPr>
                <w:rFonts w:ascii="宋体" w:hAnsi="宋体"/>
              </w:rPr>
            </w:pPr>
            <w:r>
              <w:rPr>
                <w:rFonts w:hint="eastAsia" w:ascii="宋体" w:hAnsi="宋体"/>
              </w:rPr>
              <w:t>回归系数B</w:t>
            </w:r>
          </w:p>
        </w:tc>
        <w:tc>
          <w:tcPr>
            <w:tcW w:w="887" w:type="dxa"/>
            <w:shd w:val="clear" w:color="auto" w:fill="B4C6E7"/>
            <w:vAlign w:val="center"/>
          </w:tcPr>
          <w:p>
            <w:pPr>
              <w:spacing w:line="240" w:lineRule="auto"/>
              <w:ind w:firstLine="0" w:firstLineChars="0"/>
              <w:jc w:val="center"/>
              <w:rPr>
                <w:rFonts w:ascii="宋体" w:hAnsi="宋体"/>
              </w:rPr>
            </w:pPr>
            <w:r>
              <w:rPr>
                <w:rFonts w:hint="eastAsia" w:ascii="宋体" w:hAnsi="宋体"/>
              </w:rPr>
              <w:t>标准误差</w:t>
            </w:r>
          </w:p>
        </w:tc>
        <w:tc>
          <w:tcPr>
            <w:tcW w:w="941" w:type="dxa"/>
            <w:shd w:val="clear" w:color="auto" w:fill="B4C6E7"/>
            <w:vAlign w:val="center"/>
          </w:tcPr>
          <w:p>
            <w:pPr>
              <w:spacing w:line="240" w:lineRule="auto"/>
              <w:ind w:firstLine="0" w:firstLineChars="0"/>
              <w:jc w:val="center"/>
              <w:rPr>
                <w:rFonts w:ascii="Calibri" w:hAnsi="Calibri"/>
              </w:rPr>
            </w:pPr>
            <w:r>
              <w:rPr>
                <w:rFonts w:ascii="Calibri" w:hAnsi="Calibri"/>
              </w:rPr>
              <w:t>Wald</w:t>
            </w:r>
          </w:p>
        </w:tc>
        <w:tc>
          <w:tcPr>
            <w:tcW w:w="1080" w:type="dxa"/>
            <w:shd w:val="clear" w:color="auto" w:fill="B4C6E7"/>
            <w:vAlign w:val="center"/>
          </w:tcPr>
          <w:p>
            <w:pPr>
              <w:spacing w:line="240" w:lineRule="auto"/>
              <w:ind w:firstLine="0" w:firstLineChars="0"/>
              <w:jc w:val="center"/>
              <w:rPr>
                <w:rFonts w:ascii="宋体" w:hAnsi="宋体"/>
              </w:rPr>
            </w:pPr>
            <w:r>
              <w:rPr>
                <w:rFonts w:hint="eastAsia" w:ascii="宋体" w:hAnsi="宋体"/>
              </w:rPr>
              <w:t>显著性</w:t>
            </w:r>
          </w:p>
        </w:tc>
        <w:tc>
          <w:tcPr>
            <w:tcW w:w="1231" w:type="dxa"/>
            <w:shd w:val="clear" w:color="auto" w:fill="B4C6E7"/>
            <w:vAlign w:val="center"/>
          </w:tcPr>
          <w:p>
            <w:pPr>
              <w:spacing w:line="240" w:lineRule="auto"/>
              <w:ind w:firstLine="0" w:firstLineChars="0"/>
              <w:jc w:val="center"/>
              <w:rPr>
                <w:rFonts w:ascii="Calibri" w:hAnsi="Calibri"/>
              </w:rPr>
            </w:pPr>
            <w:r>
              <w:rPr>
                <w:rFonts w:ascii="Calibri" w:hAnsi="Calibri"/>
              </w:rPr>
              <w:t>Exp(B)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528" w:type="dxa"/>
            <w:vMerge w:val="restart"/>
            <w:vAlign w:val="center"/>
          </w:tcPr>
          <w:p>
            <w:pPr>
              <w:spacing w:line="240" w:lineRule="auto"/>
              <w:ind w:firstLine="0" w:firstLineChars="0"/>
              <w:jc w:val="center"/>
              <w:rPr>
                <w:rFonts w:ascii="宋体" w:hAnsi="宋体"/>
              </w:rPr>
            </w:pPr>
            <w:bookmarkStart w:id="39" w:name="_Hlk128243476"/>
            <w:bookmarkStart w:id="40" w:name="_Hlk128243698"/>
            <m:oMathPara>
              <m:oMath>
                <m:r>
                  <m:rPr>
                    <m:sty m:val="p"/>
                  </m:rPr>
                  <w:rPr>
                    <w:rFonts w:ascii="Cambria Math" w:hAnsi="Cambria Math"/>
                  </w:rPr>
                  <m:t>ln</m:t>
                </m:r>
                <m:r>
                  <m:rPr/>
                  <w:rPr>
                    <w:rFonts w:ascii="Cambria Math" w:hAnsi="Cambria Math"/>
                  </w:rPr>
                  <m:t>(</m:t>
                </m:r>
                <m:f>
                  <m:fPr>
                    <m:ctrlPr>
                      <w:rPr>
                        <w:rFonts w:ascii="Cambria Math" w:hAnsi="Cambria Math"/>
                        <w:iCs/>
                      </w:rPr>
                    </m:ctrlPr>
                  </m:fPr>
                  <m:num>
                    <m:r>
                      <m:rPr>
                        <m:sty m:val="p"/>
                      </m:rPr>
                      <w:rPr>
                        <w:rFonts w:ascii="Cambria Math" w:hAnsi="Cambria Math"/>
                      </w:rPr>
                      <m:t>P</m:t>
                    </m:r>
                    <m:d>
                      <m:dPr>
                        <m:ctrlPr>
                          <w:rPr>
                            <w:rFonts w:ascii="Cambria Math" w:hAnsi="Cambria Math"/>
                            <w:iCs/>
                          </w:rPr>
                        </m:ctrlPr>
                      </m:dPr>
                      <m:e>
                        <m:r>
                          <m:rPr>
                            <m:sty m:val="p"/>
                          </m:rPr>
                          <w:rPr>
                            <w:rFonts w:ascii="Cambria Math" w:hAnsi="Cambria Math"/>
                          </w:rPr>
                          <m:t>y=1</m:t>
                        </m:r>
                        <m:ctrlPr>
                          <w:rPr>
                            <w:rFonts w:ascii="Cambria Math" w:hAnsi="Cambria Math"/>
                            <w:iCs/>
                          </w:rPr>
                        </m:ctrlPr>
                      </m:e>
                    </m:d>
                    <m:ctrlPr>
                      <w:rPr>
                        <w:rFonts w:ascii="Cambria Math" w:hAnsi="Cambria Math"/>
                        <w:iCs/>
                      </w:rPr>
                    </m:ctrlPr>
                  </m:num>
                  <m:den>
                    <m:r>
                      <m:rPr>
                        <m:sty m:val="p"/>
                      </m:rPr>
                      <w:rPr>
                        <w:rFonts w:ascii="Cambria Math" w:hAnsi="Cambria Math"/>
                      </w:rPr>
                      <m:t>P</m:t>
                    </m:r>
                    <m:d>
                      <m:dPr>
                        <m:ctrlPr>
                          <w:rPr>
                            <w:rFonts w:ascii="Cambria Math" w:hAnsi="Cambria Math"/>
                            <w:iCs/>
                          </w:rPr>
                        </m:ctrlPr>
                      </m:dPr>
                      <m:e>
                        <m:r>
                          <m:rPr>
                            <m:sty m:val="p"/>
                          </m:rPr>
                          <w:rPr>
                            <w:rFonts w:ascii="Cambria Math" w:hAnsi="Cambria Math"/>
                          </w:rPr>
                          <m:t>y=0</m:t>
                        </m:r>
                        <m:ctrlPr>
                          <w:rPr>
                            <w:rFonts w:ascii="Cambria Math" w:hAnsi="Cambria Math"/>
                            <w:iCs/>
                          </w:rPr>
                        </m:ctrlPr>
                      </m:e>
                    </m:d>
                    <m:ctrlPr>
                      <w:rPr>
                        <w:rFonts w:ascii="Cambria Math" w:hAnsi="Cambria Math"/>
                        <w:iCs/>
                      </w:rPr>
                    </m:ctrlPr>
                  </m:den>
                </m:f>
                <m:r>
                  <m:rPr/>
                  <w:rPr>
                    <w:rFonts w:ascii="Cambria Math" w:hAnsi="Cambria Math"/>
                  </w:rPr>
                  <m:t>)</m:t>
                </m:r>
              </m:oMath>
            </m:oMathPara>
          </w:p>
        </w:tc>
        <w:tc>
          <w:tcPr>
            <w:tcW w:w="1050" w:type="dxa"/>
            <w:vAlign w:val="center"/>
          </w:tcPr>
          <w:p>
            <w:pPr>
              <w:spacing w:line="240" w:lineRule="auto"/>
              <w:ind w:firstLine="0" w:firstLineChars="0"/>
              <w:jc w:val="center"/>
              <w:rPr>
                <w:rFonts w:ascii="宋体" w:hAnsi="宋体"/>
              </w:rPr>
            </w:pPr>
            <w:r>
              <w:rPr>
                <w:rFonts w:hint="eastAsia" w:ascii="Calibri" w:hAnsi="Calibri"/>
              </w:rPr>
              <w:t>Q</w:t>
            </w:r>
            <w:r>
              <w:rPr>
                <w:rFonts w:ascii="Calibri" w:hAnsi="Calibri"/>
              </w:rPr>
              <w:t>3</w:t>
            </w:r>
            <w:r>
              <w:rPr>
                <w:rFonts w:hint="eastAsia" w:ascii="Calibri" w:hAnsi="Calibri"/>
              </w:rPr>
              <w:t>.</w:t>
            </w:r>
            <w:r>
              <w:rPr>
                <w:rFonts w:ascii="Calibri" w:hAnsi="Calibri"/>
              </w:rPr>
              <w:t>1</w:t>
            </w:r>
          </w:p>
        </w:tc>
        <w:tc>
          <w:tcPr>
            <w:tcW w:w="1640" w:type="dxa"/>
            <w:vAlign w:val="center"/>
          </w:tcPr>
          <w:p>
            <w:pPr>
              <w:spacing w:line="240" w:lineRule="auto"/>
              <w:ind w:firstLine="0" w:firstLineChars="0"/>
              <w:jc w:val="center"/>
              <w:rPr>
                <w:rFonts w:ascii="Calibri" w:hAnsi="Calibri"/>
              </w:rPr>
            </w:pPr>
            <w:r>
              <w:rPr>
                <w:rFonts w:ascii="Calibri" w:hAnsi="Calibri"/>
              </w:rPr>
              <w:t>1.439</w:t>
            </w:r>
          </w:p>
        </w:tc>
        <w:tc>
          <w:tcPr>
            <w:tcW w:w="887" w:type="dxa"/>
            <w:vAlign w:val="center"/>
          </w:tcPr>
          <w:p>
            <w:pPr>
              <w:spacing w:line="240" w:lineRule="auto"/>
              <w:ind w:firstLine="0" w:firstLineChars="0"/>
              <w:jc w:val="center"/>
              <w:rPr>
                <w:rFonts w:ascii="Calibri" w:hAnsi="Calibri"/>
              </w:rPr>
            </w:pPr>
            <w:r>
              <w:rPr>
                <w:rFonts w:ascii="Calibri" w:hAnsi="Calibri"/>
              </w:rPr>
              <w:t>0.547</w:t>
            </w:r>
          </w:p>
        </w:tc>
        <w:tc>
          <w:tcPr>
            <w:tcW w:w="941" w:type="dxa"/>
            <w:vAlign w:val="center"/>
          </w:tcPr>
          <w:p>
            <w:pPr>
              <w:spacing w:line="240" w:lineRule="auto"/>
              <w:ind w:firstLine="0" w:firstLineChars="0"/>
              <w:jc w:val="center"/>
              <w:rPr>
                <w:rFonts w:ascii="Calibri" w:hAnsi="Calibri"/>
              </w:rPr>
            </w:pPr>
            <w:r>
              <w:rPr>
                <w:rFonts w:ascii="Calibri" w:hAnsi="Calibri"/>
              </w:rPr>
              <w:t>6.914</w:t>
            </w:r>
          </w:p>
        </w:tc>
        <w:tc>
          <w:tcPr>
            <w:tcW w:w="1080" w:type="dxa"/>
            <w:vAlign w:val="center"/>
          </w:tcPr>
          <w:p>
            <w:pPr>
              <w:spacing w:line="240" w:lineRule="auto"/>
              <w:ind w:firstLine="0" w:firstLineChars="0"/>
              <w:jc w:val="center"/>
              <w:rPr>
                <w:rFonts w:ascii="Calibri" w:hAnsi="Calibri"/>
              </w:rPr>
            </w:pPr>
            <w:r>
              <w:rPr>
                <w:rFonts w:ascii="Calibri" w:hAnsi="Calibri"/>
              </w:rPr>
              <w:t>0.009</w:t>
            </w:r>
          </w:p>
        </w:tc>
        <w:tc>
          <w:tcPr>
            <w:tcW w:w="1231" w:type="dxa"/>
            <w:vAlign w:val="center"/>
          </w:tcPr>
          <w:p>
            <w:pPr>
              <w:spacing w:line="240" w:lineRule="auto"/>
              <w:ind w:firstLine="0" w:firstLineChars="0"/>
              <w:jc w:val="center"/>
              <w:rPr>
                <w:rFonts w:ascii="Calibri" w:hAnsi="Calibri"/>
              </w:rPr>
            </w:pPr>
            <w:r>
              <w:rPr>
                <w:rFonts w:ascii="Calibri" w:hAnsi="Calibri"/>
              </w:rPr>
              <w:t>4.216</w:t>
            </w:r>
          </w:p>
        </w:tc>
      </w:tr>
      <w:bookmarkEnd w:id="3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528" w:type="dxa"/>
            <w:vMerge w:val="continue"/>
            <w:vAlign w:val="center"/>
          </w:tcPr>
          <w:p>
            <w:pPr>
              <w:spacing w:line="240" w:lineRule="auto"/>
              <w:ind w:firstLine="0" w:firstLineChars="0"/>
              <w:jc w:val="center"/>
              <w:rPr>
                <w:rFonts w:ascii="宋体" w:hAnsi="宋体"/>
              </w:rPr>
            </w:pPr>
          </w:p>
        </w:tc>
        <w:tc>
          <w:tcPr>
            <w:tcW w:w="1050" w:type="dxa"/>
            <w:vAlign w:val="center"/>
          </w:tcPr>
          <w:p>
            <w:pPr>
              <w:spacing w:line="240" w:lineRule="auto"/>
              <w:ind w:firstLine="0" w:firstLineChars="0"/>
              <w:jc w:val="center"/>
              <w:rPr>
                <w:rFonts w:ascii="宋体" w:hAnsi="宋体"/>
              </w:rPr>
            </w:pPr>
            <w:r>
              <w:rPr>
                <w:rFonts w:hint="eastAsia" w:ascii="Calibri" w:hAnsi="Calibri"/>
              </w:rPr>
              <w:t>Q</w:t>
            </w:r>
            <w:r>
              <w:rPr>
                <w:rFonts w:ascii="Calibri" w:hAnsi="Calibri"/>
              </w:rPr>
              <w:t>6</w:t>
            </w:r>
            <w:r>
              <w:rPr>
                <w:rFonts w:hint="eastAsia" w:ascii="Calibri" w:hAnsi="Calibri"/>
              </w:rPr>
              <w:t>.</w:t>
            </w:r>
            <w:r>
              <w:rPr>
                <w:rFonts w:ascii="Calibri" w:hAnsi="Calibri"/>
              </w:rPr>
              <w:t>1</w:t>
            </w:r>
          </w:p>
        </w:tc>
        <w:tc>
          <w:tcPr>
            <w:tcW w:w="1640" w:type="dxa"/>
            <w:vAlign w:val="center"/>
          </w:tcPr>
          <w:p>
            <w:pPr>
              <w:spacing w:line="240" w:lineRule="auto"/>
              <w:ind w:firstLine="0" w:firstLineChars="0"/>
              <w:jc w:val="center"/>
              <w:rPr>
                <w:rFonts w:ascii="Calibri" w:hAnsi="Calibri" w:eastAsia="等线"/>
              </w:rPr>
            </w:pPr>
            <w:r>
              <w:rPr>
                <w:rFonts w:ascii="Calibri" w:hAnsi="Calibri" w:eastAsia="等线"/>
              </w:rPr>
              <w:t>2.459</w:t>
            </w:r>
          </w:p>
        </w:tc>
        <w:tc>
          <w:tcPr>
            <w:tcW w:w="887" w:type="dxa"/>
            <w:vAlign w:val="center"/>
          </w:tcPr>
          <w:p>
            <w:pPr>
              <w:spacing w:line="240" w:lineRule="auto"/>
              <w:ind w:firstLine="0" w:firstLineChars="0"/>
              <w:jc w:val="center"/>
              <w:rPr>
                <w:rFonts w:ascii="Calibri" w:hAnsi="Calibri" w:eastAsia="等线"/>
              </w:rPr>
            </w:pPr>
            <w:r>
              <w:rPr>
                <w:rFonts w:ascii="Calibri" w:hAnsi="Calibri" w:eastAsia="等线"/>
              </w:rPr>
              <w:t>1.076</w:t>
            </w:r>
          </w:p>
        </w:tc>
        <w:tc>
          <w:tcPr>
            <w:tcW w:w="941" w:type="dxa"/>
            <w:vAlign w:val="center"/>
          </w:tcPr>
          <w:p>
            <w:pPr>
              <w:spacing w:line="240" w:lineRule="auto"/>
              <w:ind w:firstLine="0" w:firstLineChars="0"/>
              <w:jc w:val="center"/>
              <w:rPr>
                <w:rFonts w:ascii="Calibri" w:hAnsi="Calibri" w:eastAsia="等线"/>
              </w:rPr>
            </w:pPr>
            <w:r>
              <w:rPr>
                <w:rFonts w:ascii="Calibri" w:hAnsi="Calibri" w:eastAsia="等线"/>
              </w:rPr>
              <w:t>5.219</w:t>
            </w:r>
          </w:p>
        </w:tc>
        <w:tc>
          <w:tcPr>
            <w:tcW w:w="1080" w:type="dxa"/>
            <w:vAlign w:val="center"/>
          </w:tcPr>
          <w:p>
            <w:pPr>
              <w:spacing w:line="240" w:lineRule="auto"/>
              <w:ind w:firstLine="0" w:firstLineChars="0"/>
              <w:jc w:val="center"/>
              <w:rPr>
                <w:rFonts w:ascii="Calibri" w:hAnsi="Calibri" w:eastAsia="等线"/>
              </w:rPr>
            </w:pPr>
            <w:r>
              <w:rPr>
                <w:rFonts w:ascii="Calibri" w:hAnsi="Calibri" w:eastAsia="等线"/>
              </w:rPr>
              <w:t>0.022</w:t>
            </w:r>
          </w:p>
        </w:tc>
        <w:tc>
          <w:tcPr>
            <w:tcW w:w="1231" w:type="dxa"/>
            <w:vAlign w:val="center"/>
          </w:tcPr>
          <w:p>
            <w:pPr>
              <w:spacing w:line="240" w:lineRule="auto"/>
              <w:ind w:firstLine="0" w:firstLineChars="0"/>
              <w:jc w:val="center"/>
              <w:rPr>
                <w:rFonts w:ascii="Calibri" w:hAnsi="Calibri"/>
              </w:rPr>
            </w:pPr>
            <w:r>
              <w:rPr>
                <w:rFonts w:ascii="Calibri" w:hAnsi="Calibri"/>
              </w:rPr>
              <w:t>11.694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trPr>
        <w:tc>
          <w:tcPr>
            <w:tcW w:w="1528" w:type="dxa"/>
            <w:vMerge w:val="continue"/>
            <w:vAlign w:val="center"/>
          </w:tcPr>
          <w:p>
            <w:pPr>
              <w:spacing w:line="240" w:lineRule="auto"/>
              <w:ind w:firstLine="0" w:firstLineChars="0"/>
              <w:jc w:val="center"/>
              <w:rPr>
                <w:rFonts w:ascii="宋体" w:hAnsi="宋体"/>
              </w:rPr>
            </w:pPr>
          </w:p>
        </w:tc>
        <w:tc>
          <w:tcPr>
            <w:tcW w:w="1050" w:type="dxa"/>
            <w:vAlign w:val="center"/>
          </w:tcPr>
          <w:p>
            <w:pPr>
              <w:spacing w:line="240" w:lineRule="auto"/>
              <w:ind w:firstLine="0" w:firstLineChars="0"/>
              <w:jc w:val="center"/>
              <w:rPr>
                <w:rFonts w:ascii="宋体" w:hAnsi="宋体"/>
              </w:rPr>
            </w:pPr>
            <w:r>
              <w:rPr>
                <w:rFonts w:hint="eastAsia" w:ascii="Calibri" w:hAnsi="Calibri"/>
              </w:rPr>
              <w:t>Q</w:t>
            </w:r>
            <w:r>
              <w:rPr>
                <w:rFonts w:ascii="Calibri" w:hAnsi="Calibri"/>
              </w:rPr>
              <w:t>7</w:t>
            </w:r>
            <w:r>
              <w:rPr>
                <w:rFonts w:hint="eastAsia" w:ascii="Calibri" w:hAnsi="Calibri"/>
              </w:rPr>
              <w:t>.</w:t>
            </w:r>
            <w:r>
              <w:rPr>
                <w:rFonts w:ascii="Calibri" w:hAnsi="Calibri"/>
              </w:rPr>
              <w:t>1</w:t>
            </w:r>
          </w:p>
        </w:tc>
        <w:tc>
          <w:tcPr>
            <w:tcW w:w="1640" w:type="dxa"/>
            <w:vAlign w:val="center"/>
          </w:tcPr>
          <w:p>
            <w:pPr>
              <w:spacing w:line="240" w:lineRule="auto"/>
              <w:ind w:firstLine="0" w:firstLineChars="0"/>
              <w:jc w:val="center"/>
              <w:rPr>
                <w:rFonts w:ascii="Calibri" w:hAnsi="Calibri" w:eastAsia="等线"/>
              </w:rPr>
            </w:pPr>
            <w:r>
              <w:rPr>
                <w:rFonts w:ascii="Calibri" w:hAnsi="Calibri" w:eastAsia="等线"/>
              </w:rPr>
              <w:t>1.464</w:t>
            </w:r>
          </w:p>
        </w:tc>
        <w:tc>
          <w:tcPr>
            <w:tcW w:w="887" w:type="dxa"/>
            <w:vAlign w:val="center"/>
          </w:tcPr>
          <w:p>
            <w:pPr>
              <w:spacing w:line="240" w:lineRule="auto"/>
              <w:ind w:firstLine="0" w:firstLineChars="0"/>
              <w:jc w:val="center"/>
              <w:rPr>
                <w:rFonts w:ascii="Calibri" w:hAnsi="Calibri" w:eastAsia="等线"/>
              </w:rPr>
            </w:pPr>
            <w:r>
              <w:rPr>
                <w:rFonts w:ascii="Calibri" w:hAnsi="Calibri" w:eastAsia="等线"/>
              </w:rPr>
              <w:t>0.705</w:t>
            </w:r>
          </w:p>
        </w:tc>
        <w:tc>
          <w:tcPr>
            <w:tcW w:w="941" w:type="dxa"/>
            <w:vAlign w:val="center"/>
          </w:tcPr>
          <w:p>
            <w:pPr>
              <w:spacing w:line="240" w:lineRule="auto"/>
              <w:ind w:firstLine="0" w:firstLineChars="0"/>
              <w:jc w:val="center"/>
              <w:rPr>
                <w:rFonts w:ascii="Calibri" w:hAnsi="Calibri" w:eastAsia="等线"/>
              </w:rPr>
            </w:pPr>
            <w:r>
              <w:rPr>
                <w:rFonts w:ascii="Calibri" w:hAnsi="Calibri" w:eastAsia="等线"/>
              </w:rPr>
              <w:t>4.318</w:t>
            </w:r>
          </w:p>
        </w:tc>
        <w:tc>
          <w:tcPr>
            <w:tcW w:w="1080" w:type="dxa"/>
            <w:vAlign w:val="center"/>
          </w:tcPr>
          <w:p>
            <w:pPr>
              <w:spacing w:line="240" w:lineRule="auto"/>
              <w:ind w:firstLine="0" w:firstLineChars="0"/>
              <w:jc w:val="center"/>
              <w:rPr>
                <w:rFonts w:ascii="Calibri" w:hAnsi="Calibri" w:eastAsia="等线"/>
              </w:rPr>
            </w:pPr>
            <w:r>
              <w:rPr>
                <w:rFonts w:ascii="Calibri" w:hAnsi="Calibri" w:eastAsia="等线"/>
              </w:rPr>
              <w:t>0.038</w:t>
            </w:r>
          </w:p>
        </w:tc>
        <w:tc>
          <w:tcPr>
            <w:tcW w:w="1231" w:type="dxa"/>
            <w:vAlign w:val="center"/>
          </w:tcPr>
          <w:p>
            <w:pPr>
              <w:spacing w:line="240" w:lineRule="auto"/>
              <w:ind w:firstLine="0" w:firstLineChars="0"/>
              <w:jc w:val="center"/>
              <w:rPr>
                <w:rFonts w:ascii="Calibri" w:hAnsi="Calibri"/>
              </w:rPr>
            </w:pPr>
            <w:r>
              <w:rPr>
                <w:rFonts w:ascii="Calibri" w:hAnsi="Calibri"/>
              </w:rPr>
              <w:t>4.325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1528" w:type="dxa"/>
            <w:vMerge w:val="continue"/>
            <w:vAlign w:val="center"/>
          </w:tcPr>
          <w:p>
            <w:pPr>
              <w:spacing w:line="240" w:lineRule="auto"/>
              <w:ind w:firstLine="0" w:firstLineChars="0"/>
              <w:jc w:val="center"/>
              <w:rPr>
                <w:rFonts w:ascii="宋体" w:hAnsi="宋体"/>
              </w:rPr>
            </w:pPr>
          </w:p>
        </w:tc>
        <w:tc>
          <w:tcPr>
            <w:tcW w:w="1050" w:type="dxa"/>
            <w:vAlign w:val="center"/>
          </w:tcPr>
          <w:p>
            <w:pPr>
              <w:spacing w:line="240" w:lineRule="auto"/>
              <w:ind w:firstLine="0" w:firstLineChars="0"/>
              <w:jc w:val="center"/>
              <w:rPr>
                <w:rFonts w:ascii="Calibri" w:hAnsi="Calibri"/>
              </w:rPr>
            </w:pPr>
            <w:r>
              <w:rPr>
                <w:rFonts w:hint="eastAsia" w:ascii="Calibri" w:hAnsi="Calibri"/>
              </w:rPr>
              <w:t>Q</w:t>
            </w:r>
            <w:r>
              <w:rPr>
                <w:rFonts w:ascii="Calibri" w:hAnsi="Calibri"/>
              </w:rPr>
              <w:t>7</w:t>
            </w:r>
            <w:r>
              <w:rPr>
                <w:rFonts w:hint="eastAsia" w:ascii="Calibri" w:hAnsi="Calibri"/>
              </w:rPr>
              <w:t>.</w:t>
            </w:r>
            <w:r>
              <w:rPr>
                <w:rFonts w:ascii="Calibri" w:hAnsi="Calibri"/>
              </w:rPr>
              <w:t>2</w:t>
            </w:r>
          </w:p>
        </w:tc>
        <w:tc>
          <w:tcPr>
            <w:tcW w:w="1640" w:type="dxa"/>
            <w:vAlign w:val="center"/>
          </w:tcPr>
          <w:p>
            <w:pPr>
              <w:spacing w:line="240" w:lineRule="auto"/>
              <w:ind w:firstLine="0" w:firstLineChars="0"/>
              <w:jc w:val="center"/>
              <w:rPr>
                <w:rFonts w:ascii="Calibri" w:hAnsi="Calibri" w:eastAsia="等线"/>
              </w:rPr>
            </w:pPr>
            <w:r>
              <w:rPr>
                <w:rFonts w:ascii="Calibri" w:hAnsi="Calibri" w:eastAsia="等线"/>
              </w:rPr>
              <w:t>2.828</w:t>
            </w:r>
          </w:p>
        </w:tc>
        <w:tc>
          <w:tcPr>
            <w:tcW w:w="887" w:type="dxa"/>
            <w:vAlign w:val="center"/>
          </w:tcPr>
          <w:p>
            <w:pPr>
              <w:spacing w:line="240" w:lineRule="auto"/>
              <w:ind w:firstLine="0" w:firstLineChars="0"/>
              <w:jc w:val="center"/>
              <w:rPr>
                <w:rFonts w:ascii="Calibri" w:hAnsi="Calibri" w:eastAsia="等线"/>
              </w:rPr>
            </w:pPr>
            <w:r>
              <w:rPr>
                <w:rFonts w:ascii="Calibri" w:hAnsi="Calibri" w:eastAsia="等线"/>
              </w:rPr>
              <w:t>0.980</w:t>
            </w:r>
          </w:p>
        </w:tc>
        <w:tc>
          <w:tcPr>
            <w:tcW w:w="941" w:type="dxa"/>
            <w:vAlign w:val="center"/>
          </w:tcPr>
          <w:p>
            <w:pPr>
              <w:spacing w:line="240" w:lineRule="auto"/>
              <w:ind w:firstLine="0" w:firstLineChars="0"/>
              <w:jc w:val="center"/>
              <w:rPr>
                <w:rFonts w:ascii="Calibri" w:hAnsi="Calibri" w:eastAsia="等线"/>
              </w:rPr>
            </w:pPr>
            <w:r>
              <w:rPr>
                <w:rFonts w:ascii="Calibri" w:hAnsi="Calibri" w:eastAsia="等线"/>
              </w:rPr>
              <w:t>8.329</w:t>
            </w:r>
          </w:p>
        </w:tc>
        <w:tc>
          <w:tcPr>
            <w:tcW w:w="1080" w:type="dxa"/>
            <w:vAlign w:val="center"/>
          </w:tcPr>
          <w:p>
            <w:pPr>
              <w:spacing w:line="240" w:lineRule="auto"/>
              <w:ind w:firstLine="0" w:firstLineChars="0"/>
              <w:jc w:val="center"/>
              <w:rPr>
                <w:rFonts w:ascii="Calibri" w:hAnsi="Calibri" w:eastAsia="等线"/>
              </w:rPr>
            </w:pPr>
            <w:r>
              <w:rPr>
                <w:rFonts w:ascii="Calibri" w:hAnsi="Calibri" w:eastAsia="等线"/>
              </w:rPr>
              <w:t>0.004</w:t>
            </w:r>
          </w:p>
        </w:tc>
        <w:tc>
          <w:tcPr>
            <w:tcW w:w="1231" w:type="dxa"/>
            <w:vAlign w:val="center"/>
          </w:tcPr>
          <w:p>
            <w:pPr>
              <w:spacing w:line="240" w:lineRule="auto"/>
              <w:ind w:firstLine="0" w:firstLineChars="0"/>
              <w:jc w:val="center"/>
              <w:rPr>
                <w:rFonts w:ascii="Calibri" w:hAnsi="Calibri"/>
              </w:rPr>
            </w:pPr>
            <w:r>
              <w:rPr>
                <w:rFonts w:hint="eastAsia" w:ascii="Calibri" w:hAnsi="Calibri"/>
              </w:rPr>
              <w:t>1</w:t>
            </w:r>
            <w:r>
              <w:rPr>
                <w:rFonts w:ascii="Calibri" w:hAnsi="Calibri"/>
              </w:rPr>
              <w:t>6.914</w:t>
            </w:r>
          </w:p>
        </w:tc>
      </w:tr>
      <w:bookmarkEnd w:id="38"/>
      <w:bookmarkEnd w:id="40"/>
    </w:tbl>
    <w:p>
      <w:pPr>
        <w:ind w:firstLine="480"/>
        <w:rPr>
          <w:rFonts w:ascii="宋体" w:hAnsi="宋体"/>
        </w:rPr>
      </w:pPr>
      <w:r>
        <w:rPr>
          <w:rFonts w:hint="eastAsia" w:ascii="宋体" w:hAnsi="宋体"/>
        </w:rPr>
        <w:t>由表6</w:t>
      </w:r>
      <w:r>
        <w:rPr>
          <w:rFonts w:ascii="宋体" w:hAnsi="宋体"/>
        </w:rPr>
        <w:t>-10</w:t>
      </w:r>
      <w:r>
        <w:rPr>
          <w:rFonts w:hint="eastAsia" w:ascii="宋体" w:hAnsi="宋体"/>
        </w:rPr>
        <w:t>可知，学历、家庭的月医疗支出、独自前往医院就医的频率对用户是否愿意继续选择陪诊服务有显著影响，最终的</w:t>
      </w:r>
      <w:r>
        <w:rPr>
          <w:rFonts w:ascii="宋体" w:hAnsi="宋体"/>
        </w:rPr>
        <w:t>Logistic回归模型为：</w:t>
      </w:r>
    </w:p>
    <w:p>
      <w:pPr>
        <w:spacing w:line="240" w:lineRule="auto"/>
        <w:ind w:firstLine="0" w:firstLineChars="0"/>
        <w:jc w:val="center"/>
      </w:pPr>
      <m:oMath>
        <m:r>
          <m:rPr>
            <m:sty m:val="p"/>
          </m:rPr>
          <w:rPr>
            <w:rFonts w:ascii="Cambria Math" w:hAnsi="Cambria Math"/>
          </w:rPr>
          <m:t>ln</m:t>
        </m:r>
        <m:r>
          <m:rPr/>
          <w:rPr>
            <w:rFonts w:ascii="Cambria Math" w:hAnsi="Cambria Math"/>
          </w:rPr>
          <m:t>(</m:t>
        </m:r>
        <m:f>
          <m:fPr>
            <m:ctrlPr>
              <w:rPr>
                <w:rFonts w:ascii="Cambria Math" w:hAnsi="Cambria Math"/>
                <w:iCs/>
              </w:rPr>
            </m:ctrlPr>
          </m:fPr>
          <m:num>
            <m:r>
              <m:rPr>
                <m:sty m:val="p"/>
              </m:rPr>
              <w:rPr>
                <w:rFonts w:ascii="Cambria Math" w:hAnsi="Cambria Math"/>
              </w:rPr>
              <m:t>P</m:t>
            </m:r>
            <m:d>
              <m:dPr>
                <m:ctrlPr>
                  <w:rPr>
                    <w:rFonts w:ascii="Cambria Math" w:hAnsi="Cambria Math"/>
                    <w:iCs/>
                  </w:rPr>
                </m:ctrlPr>
              </m:dPr>
              <m:e>
                <m:r>
                  <m:rPr>
                    <m:sty m:val="p"/>
                  </m:rPr>
                  <w:rPr>
                    <w:rFonts w:ascii="Cambria Math" w:hAnsi="Cambria Math"/>
                  </w:rPr>
                  <m:t>y=1</m:t>
                </m:r>
                <m:ctrlPr>
                  <w:rPr>
                    <w:rFonts w:ascii="Cambria Math" w:hAnsi="Cambria Math"/>
                    <w:iCs/>
                  </w:rPr>
                </m:ctrlPr>
              </m:e>
            </m:d>
            <m:ctrlPr>
              <w:rPr>
                <w:rFonts w:ascii="Cambria Math" w:hAnsi="Cambria Math"/>
                <w:iCs/>
              </w:rPr>
            </m:ctrlPr>
          </m:num>
          <m:den>
            <m:r>
              <m:rPr>
                <m:sty m:val="p"/>
              </m:rPr>
              <w:rPr>
                <w:rFonts w:ascii="Cambria Math" w:hAnsi="Cambria Math"/>
              </w:rPr>
              <m:t>P</m:t>
            </m:r>
            <m:d>
              <m:dPr>
                <m:ctrlPr>
                  <w:rPr>
                    <w:rFonts w:ascii="Cambria Math" w:hAnsi="Cambria Math"/>
                    <w:iCs/>
                  </w:rPr>
                </m:ctrlPr>
              </m:dPr>
              <m:e>
                <m:r>
                  <m:rPr>
                    <m:sty m:val="p"/>
                  </m:rPr>
                  <w:rPr>
                    <w:rFonts w:ascii="Cambria Math" w:hAnsi="Cambria Math"/>
                  </w:rPr>
                  <m:t>y=0</m:t>
                </m:r>
                <m:ctrlPr>
                  <w:rPr>
                    <w:rFonts w:ascii="Cambria Math" w:hAnsi="Cambria Math"/>
                    <w:iCs/>
                  </w:rPr>
                </m:ctrlPr>
              </m:e>
            </m:d>
            <m:ctrlPr>
              <w:rPr>
                <w:rFonts w:ascii="Cambria Math" w:hAnsi="Cambria Math"/>
                <w:iCs/>
              </w:rPr>
            </m:ctrlPr>
          </m:den>
        </m:f>
        <m:r>
          <m:rPr/>
          <w:rPr>
            <w:rFonts w:ascii="Cambria Math" w:hAnsi="Cambria Math"/>
          </w:rPr>
          <m:t>)</m:t>
        </m:r>
      </m:oMath>
      <w:r>
        <w:rPr>
          <w:rFonts w:hint="eastAsia" w:ascii="宋体" w:hAnsi="宋体"/>
        </w:rPr>
        <w:t>=</w:t>
      </w:r>
      <w:r>
        <w:rPr>
          <w:rFonts w:eastAsia="等线"/>
          <w:sz w:val="21"/>
          <w:szCs w:val="22"/>
        </w:rPr>
        <w:t xml:space="preserve"> </w:t>
      </w:r>
      <w:r>
        <w:t>1.439 Q3.1+2.459 Q6.1+1.464 Q7.1+2.828 Q7.2</w:t>
      </w:r>
    </w:p>
    <w:p>
      <w:pPr>
        <w:pStyle w:val="4"/>
        <w:widowControl/>
        <w:numPr>
          <w:ilvl w:val="2"/>
          <w:numId w:val="2"/>
        </w:numPr>
        <w:spacing w:before="156" w:beforeLines="50" w:after="156" w:afterLines="50"/>
        <w:ind w:firstLineChars="0"/>
      </w:pPr>
      <w:r>
        <w:t>模型</w:t>
      </w:r>
      <w:r>
        <w:rPr>
          <w:rFonts w:hint="eastAsia"/>
        </w:rPr>
        <w:t>结果分析</w:t>
      </w:r>
    </w:p>
    <w:p>
      <w:pPr>
        <w:ind w:firstLine="480"/>
        <w:rPr>
          <w:rFonts w:ascii="宋体" w:hAnsi="宋体"/>
        </w:rPr>
      </w:pPr>
      <w:r>
        <w:rPr>
          <w:rFonts w:hint="eastAsia" w:ascii="宋体" w:hAnsi="宋体"/>
        </w:rPr>
        <w:t>（1）学历</w:t>
      </w:r>
    </w:p>
    <w:p>
      <w:pPr>
        <w:ind w:firstLine="480"/>
        <w:rPr>
          <w:rFonts w:ascii="宋体" w:hAnsi="宋体"/>
        </w:rPr>
      </w:pPr>
      <w:r>
        <w:rPr>
          <w:rFonts w:hint="eastAsia" w:ascii="宋体" w:hAnsi="宋体"/>
        </w:rPr>
        <w:t>学历对用户是否愿意继续选择陪诊服务有显著影响，其中学历较高的受访者更愿意继续选择陪诊服务。</w:t>
      </w:r>
    </w:p>
    <w:p>
      <w:pPr>
        <w:ind w:firstLine="480"/>
        <w:rPr>
          <w:rFonts w:ascii="宋体" w:hAnsi="宋体"/>
        </w:rPr>
      </w:pPr>
      <w:r>
        <w:rPr>
          <w:rFonts w:ascii="宋体" w:hAnsi="宋体"/>
        </w:rPr>
        <w:t>在</w:t>
      </w:r>
      <w:r>
        <w:t>5%</w:t>
      </w:r>
      <w:r>
        <w:rPr>
          <w:rFonts w:ascii="宋体" w:hAnsi="宋体"/>
        </w:rPr>
        <w:t>的显著性水平上，</w:t>
      </w:r>
      <w:r>
        <w:rPr>
          <w:rFonts w:hint="eastAsia" w:ascii="宋体" w:hAnsi="宋体"/>
        </w:rPr>
        <w:t>学历（含目前在读）是大学（专科或本科）的</w:t>
      </w:r>
      <w:r>
        <w:rPr>
          <w:rFonts w:ascii="宋体" w:hAnsi="宋体"/>
        </w:rPr>
        <w:t>变量</w:t>
      </w:r>
      <w:r>
        <w:rPr>
          <w:rFonts w:hint="eastAsia"/>
        </w:rPr>
        <w:t>Q</w:t>
      </w:r>
      <w:r>
        <w:t>3</w:t>
      </w:r>
      <w:r>
        <w:rPr>
          <w:rFonts w:hint="eastAsia"/>
        </w:rPr>
        <w:t>.</w:t>
      </w:r>
      <w:r>
        <w:t>1</w:t>
      </w:r>
      <w:r>
        <w:rPr>
          <w:rFonts w:ascii="宋体" w:hAnsi="宋体"/>
        </w:rPr>
        <w:t>通过显著性检验，系数为</w:t>
      </w:r>
      <w:r>
        <w:t>1.439</w:t>
      </w:r>
      <w:r>
        <w:rPr>
          <w:rFonts w:ascii="宋体" w:hAnsi="宋体"/>
        </w:rPr>
        <w:t>。基础类型是</w:t>
      </w:r>
      <w:r>
        <w:rPr>
          <w:rFonts w:hint="eastAsia" w:ascii="宋体" w:hAnsi="宋体"/>
        </w:rPr>
        <w:t>学历（含目前在读）是高中及以下</w:t>
      </w:r>
      <w:r>
        <w:rPr>
          <w:rFonts w:ascii="宋体" w:hAnsi="宋体"/>
        </w:rPr>
        <w:t>的人群，这说明在其他条件不变的情况下，</w:t>
      </w:r>
      <w:r>
        <w:rPr>
          <w:rFonts w:hint="eastAsia" w:ascii="宋体" w:hAnsi="宋体"/>
        </w:rPr>
        <w:t>用户陪诊服务的持续使用意愿</w:t>
      </w:r>
      <w:r>
        <w:rPr>
          <w:rFonts w:ascii="宋体" w:hAnsi="宋体"/>
        </w:rPr>
        <w:t>会由于</w:t>
      </w:r>
      <w:r>
        <w:rPr>
          <w:rFonts w:hint="eastAsia" w:ascii="宋体" w:hAnsi="宋体"/>
        </w:rPr>
        <w:t>学历</w:t>
      </w:r>
      <w:r>
        <w:rPr>
          <w:rFonts w:ascii="宋体" w:hAnsi="宋体"/>
        </w:rPr>
        <w:t>不同产生差异</w:t>
      </w:r>
      <w:r>
        <w:rPr>
          <w:rFonts w:hint="eastAsia" w:ascii="宋体" w:hAnsi="宋体"/>
        </w:rPr>
        <w:t>。相对于高中及以下学历</w:t>
      </w:r>
      <w:r>
        <w:rPr>
          <w:rFonts w:ascii="宋体" w:hAnsi="宋体"/>
        </w:rPr>
        <w:t>的人群</w:t>
      </w:r>
      <w:r>
        <w:rPr>
          <w:rFonts w:hint="eastAsia" w:ascii="宋体" w:hAnsi="宋体"/>
        </w:rPr>
        <w:t>，大学（专科或本科）学历的用户更愿意继续选择陪诊服务，且其他条件不变情况下，大学（专科或本科）学历的用户选择愿意“继续选择陪诊服务”的概率发生比是高中及以下学历的用户这一概率发生比的4</w:t>
      </w:r>
      <w:r>
        <w:rPr>
          <w:rFonts w:ascii="宋体" w:hAnsi="宋体"/>
        </w:rPr>
        <w:t>.216</w:t>
      </w:r>
      <w:r>
        <w:rPr>
          <w:rFonts w:hint="eastAsia" w:ascii="宋体" w:hAnsi="宋体"/>
        </w:rPr>
        <w:t>倍。</w:t>
      </w:r>
      <w:r>
        <w:rPr>
          <w:rFonts w:ascii="宋体" w:hAnsi="宋体"/>
        </w:rPr>
        <w:t>学历一定程度上代表着不同层次的认知</w:t>
      </w:r>
      <w:r>
        <w:rPr>
          <w:rFonts w:hint="eastAsia" w:ascii="宋体" w:hAnsi="宋体"/>
        </w:rPr>
        <w:t>，</w:t>
      </w:r>
      <w:r>
        <w:rPr>
          <w:rFonts w:ascii="宋体" w:hAnsi="宋体"/>
        </w:rPr>
        <w:t>由于学历较高的人接触到的知识更多、思维更加</w:t>
      </w:r>
      <w:r>
        <w:rPr>
          <w:rFonts w:hint="eastAsia" w:ascii="宋体" w:hAnsi="宋体"/>
        </w:rPr>
        <w:t>活跃</w:t>
      </w:r>
      <w:r>
        <w:rPr>
          <w:rFonts w:ascii="宋体" w:hAnsi="宋体"/>
        </w:rPr>
        <w:t>、对</w:t>
      </w:r>
      <w:r>
        <w:rPr>
          <w:rFonts w:hint="eastAsia" w:ascii="宋体" w:hAnsi="宋体"/>
        </w:rPr>
        <w:t>陪诊服务</w:t>
      </w:r>
      <w:r>
        <w:rPr>
          <w:rFonts w:ascii="宋体" w:hAnsi="宋体"/>
        </w:rPr>
        <w:t>的了解</w:t>
      </w:r>
      <w:r>
        <w:rPr>
          <w:rFonts w:hint="eastAsia" w:ascii="宋体" w:hAnsi="宋体"/>
        </w:rPr>
        <w:t>可能</w:t>
      </w:r>
      <w:r>
        <w:rPr>
          <w:rFonts w:ascii="宋体" w:hAnsi="宋体"/>
        </w:rPr>
        <w:t>更</w:t>
      </w:r>
      <w:r>
        <w:rPr>
          <w:rFonts w:hint="eastAsia" w:ascii="宋体" w:hAnsi="宋体"/>
        </w:rPr>
        <w:t>多，在使用过陪诊服务后他们形成自己的判断，觉得陪诊服务可以满足自己的医疗相关需求便会继续选择陪诊服务。</w:t>
      </w:r>
    </w:p>
    <w:p>
      <w:pPr>
        <w:ind w:firstLine="480"/>
        <w:rPr>
          <w:rFonts w:ascii="宋体" w:hAnsi="宋体"/>
        </w:rPr>
      </w:pPr>
      <w:r>
        <w:rPr>
          <w:rFonts w:hint="eastAsia" w:ascii="宋体" w:hAnsi="宋体"/>
        </w:rPr>
        <w:t>（2）家庭的月医疗支出</w:t>
      </w:r>
    </w:p>
    <w:p>
      <w:pPr>
        <w:ind w:firstLine="480"/>
        <w:rPr>
          <w:rFonts w:ascii="宋体" w:hAnsi="宋体"/>
        </w:rPr>
      </w:pPr>
      <w:r>
        <w:rPr>
          <w:rFonts w:hint="eastAsia" w:ascii="宋体" w:hAnsi="宋体"/>
        </w:rPr>
        <w:t>家庭的月医疗支出对用户是否愿意继续选择陪诊服务有显著影响，其中家庭的月医疗支出属于中等偏低水平的用户更愿意继续选择陪诊服务。</w:t>
      </w:r>
    </w:p>
    <w:p>
      <w:pPr>
        <w:ind w:firstLine="480"/>
        <w:rPr>
          <w:rFonts w:ascii="宋体" w:hAnsi="宋体"/>
        </w:rPr>
      </w:pPr>
      <w:r>
        <w:rPr>
          <w:rFonts w:ascii="宋体" w:hAnsi="宋体"/>
        </w:rPr>
        <w:t>在</w:t>
      </w:r>
      <w:r>
        <w:t>5%</w:t>
      </w:r>
      <w:r>
        <w:rPr>
          <w:rFonts w:ascii="宋体" w:hAnsi="宋体"/>
        </w:rPr>
        <w:t>的显著性水平上，</w:t>
      </w:r>
      <w:r>
        <w:rPr>
          <w:rFonts w:hint="eastAsia" w:ascii="宋体" w:hAnsi="宋体"/>
        </w:rPr>
        <w:t>家庭的月医疗支出在2</w:t>
      </w:r>
      <w:r>
        <w:rPr>
          <w:rFonts w:ascii="宋体" w:hAnsi="宋体"/>
        </w:rPr>
        <w:t>01-400</w:t>
      </w:r>
      <w:r>
        <w:rPr>
          <w:rFonts w:hint="eastAsia" w:ascii="宋体" w:hAnsi="宋体"/>
        </w:rPr>
        <w:t>的</w:t>
      </w:r>
      <w:r>
        <w:rPr>
          <w:rFonts w:ascii="宋体" w:hAnsi="宋体"/>
        </w:rPr>
        <w:t>变量</w:t>
      </w:r>
      <w:r>
        <w:rPr>
          <w:rFonts w:hint="eastAsia"/>
        </w:rPr>
        <w:t>Q</w:t>
      </w:r>
      <w:r>
        <w:t>6.1</w:t>
      </w:r>
      <w:r>
        <w:rPr>
          <w:rFonts w:ascii="宋体" w:hAnsi="宋体"/>
        </w:rPr>
        <w:t>通过显著性检验，系数为</w:t>
      </w:r>
      <w:r>
        <w:t>2.459</w:t>
      </w:r>
      <w:r>
        <w:rPr>
          <w:rFonts w:ascii="宋体" w:hAnsi="宋体"/>
        </w:rPr>
        <w:t>。基础类型是</w:t>
      </w:r>
      <w:r>
        <w:rPr>
          <w:rFonts w:hint="eastAsia" w:ascii="宋体" w:hAnsi="宋体"/>
        </w:rPr>
        <w:t>家庭的月医疗支出</w:t>
      </w:r>
      <w:r>
        <w:rPr>
          <w:rFonts w:ascii="宋体" w:hAnsi="宋体"/>
        </w:rPr>
        <w:t>在200</w:t>
      </w:r>
      <w:r>
        <w:rPr>
          <w:rFonts w:hint="eastAsia" w:ascii="宋体" w:hAnsi="宋体"/>
        </w:rPr>
        <w:t>元及</w:t>
      </w:r>
      <w:r>
        <w:rPr>
          <w:rFonts w:ascii="宋体" w:hAnsi="宋体"/>
        </w:rPr>
        <w:t>以</w:t>
      </w:r>
      <w:r>
        <w:rPr>
          <w:rFonts w:hint="eastAsia" w:ascii="宋体" w:hAnsi="宋体"/>
        </w:rPr>
        <w:t>下</w:t>
      </w:r>
      <w:r>
        <w:rPr>
          <w:rFonts w:ascii="宋体" w:hAnsi="宋体"/>
        </w:rPr>
        <w:t>的人群，这说明在其他条件不变的情况下，</w:t>
      </w:r>
      <w:r>
        <w:rPr>
          <w:rFonts w:hint="eastAsia" w:ascii="宋体" w:hAnsi="宋体"/>
        </w:rPr>
        <w:t>用户陪诊服务的持续使用意愿</w:t>
      </w:r>
      <w:r>
        <w:rPr>
          <w:rFonts w:ascii="宋体" w:hAnsi="宋体"/>
        </w:rPr>
        <w:t>会由于</w:t>
      </w:r>
      <w:r>
        <w:rPr>
          <w:rFonts w:hint="eastAsia" w:ascii="宋体" w:hAnsi="宋体"/>
        </w:rPr>
        <w:t>家庭的月医疗支出</w:t>
      </w:r>
      <w:r>
        <w:rPr>
          <w:rFonts w:ascii="宋体" w:hAnsi="宋体"/>
        </w:rPr>
        <w:t>不同产生差异</w:t>
      </w:r>
      <w:r>
        <w:rPr>
          <w:rFonts w:hint="eastAsia" w:ascii="宋体" w:hAnsi="宋体"/>
        </w:rPr>
        <w:t>。相对于家庭的月医疗支出</w:t>
      </w:r>
      <w:r>
        <w:rPr>
          <w:rFonts w:ascii="宋体" w:hAnsi="宋体"/>
        </w:rPr>
        <w:t>在200</w:t>
      </w:r>
      <w:r>
        <w:rPr>
          <w:rFonts w:hint="eastAsia" w:ascii="宋体" w:hAnsi="宋体"/>
        </w:rPr>
        <w:t>元及</w:t>
      </w:r>
      <w:r>
        <w:rPr>
          <w:rFonts w:ascii="宋体" w:hAnsi="宋体"/>
        </w:rPr>
        <w:t>以</w:t>
      </w:r>
      <w:r>
        <w:rPr>
          <w:rFonts w:hint="eastAsia" w:ascii="宋体" w:hAnsi="宋体"/>
        </w:rPr>
        <w:t>下</w:t>
      </w:r>
      <w:r>
        <w:rPr>
          <w:rFonts w:ascii="宋体" w:hAnsi="宋体"/>
        </w:rPr>
        <w:t>的人群</w:t>
      </w:r>
      <w:r>
        <w:rPr>
          <w:rFonts w:hint="eastAsia" w:ascii="宋体" w:hAnsi="宋体"/>
        </w:rPr>
        <w:t>，家庭的月医疗支出在2</w:t>
      </w:r>
      <w:r>
        <w:rPr>
          <w:rFonts w:ascii="宋体" w:hAnsi="宋体"/>
        </w:rPr>
        <w:t>01-400</w:t>
      </w:r>
      <w:r>
        <w:rPr>
          <w:rFonts w:hint="eastAsia" w:ascii="宋体" w:hAnsi="宋体"/>
        </w:rPr>
        <w:t>元</w:t>
      </w:r>
      <w:r>
        <w:rPr>
          <w:rFonts w:hint="eastAsia" w:ascii="宋体" w:hAnsi="宋体"/>
          <w:iCs/>
        </w:rPr>
        <w:t>用户</w:t>
      </w:r>
      <w:r>
        <w:rPr>
          <w:rFonts w:hint="eastAsia" w:ascii="宋体" w:hAnsi="宋体"/>
        </w:rPr>
        <w:t>更愿意继续选择陪诊服务，且其他条件不变情况下，家庭的月医疗支出在2</w:t>
      </w:r>
      <w:r>
        <w:rPr>
          <w:rFonts w:ascii="宋体" w:hAnsi="宋体"/>
        </w:rPr>
        <w:t>01-400</w:t>
      </w:r>
      <w:r>
        <w:rPr>
          <w:rFonts w:hint="eastAsia" w:ascii="宋体" w:hAnsi="宋体"/>
        </w:rPr>
        <w:t>元的用户选择愿意“继续选择陪诊服务”的概率发生比是家庭的月医疗支出</w:t>
      </w:r>
      <w:r>
        <w:rPr>
          <w:rFonts w:ascii="宋体" w:hAnsi="宋体"/>
        </w:rPr>
        <w:t>在200</w:t>
      </w:r>
      <w:r>
        <w:rPr>
          <w:rFonts w:hint="eastAsia" w:ascii="宋体" w:hAnsi="宋体"/>
        </w:rPr>
        <w:t>元及</w:t>
      </w:r>
      <w:r>
        <w:rPr>
          <w:rFonts w:ascii="宋体" w:hAnsi="宋体"/>
        </w:rPr>
        <w:t>以</w:t>
      </w:r>
      <w:r>
        <w:rPr>
          <w:rFonts w:hint="eastAsia" w:ascii="宋体" w:hAnsi="宋体"/>
        </w:rPr>
        <w:t>下的用户这一概率发生比的</w:t>
      </w:r>
      <w:r>
        <w:t>11.694</w:t>
      </w:r>
      <w:r>
        <w:rPr>
          <w:rFonts w:hint="eastAsia" w:ascii="宋体" w:hAnsi="宋体"/>
        </w:rPr>
        <w:t>倍。这些用户家庭月医疗支出属于中等偏低水平，他们有一定的医疗需求，在使用过陪诊服务后觉得陪诊服务可以满足自己的医疗相关需求如让就诊过程更加便利等，便会愿意继续选择陪诊服务。</w:t>
      </w:r>
    </w:p>
    <w:p>
      <w:pPr>
        <w:ind w:firstLine="480"/>
        <w:rPr>
          <w:rFonts w:ascii="宋体" w:hAnsi="宋体"/>
        </w:rPr>
      </w:pPr>
      <w:r>
        <w:rPr>
          <w:rFonts w:hint="eastAsia" w:ascii="宋体" w:hAnsi="宋体"/>
        </w:rPr>
        <w:t>（3）独自前往医院就医的频率</w:t>
      </w:r>
    </w:p>
    <w:p>
      <w:pPr>
        <w:ind w:firstLine="480"/>
        <w:rPr>
          <w:rFonts w:ascii="宋体" w:hAnsi="宋体"/>
        </w:rPr>
      </w:pPr>
      <w:r>
        <w:rPr>
          <w:rFonts w:hint="eastAsia" w:ascii="宋体" w:hAnsi="宋体"/>
        </w:rPr>
        <w:t>独自前往医院就医的频率对用户是否愿意继续选择陪诊服务有显著影响，其中独自前往医院就医的频率处于中等偏低水平的用户更愿意继续选择陪诊服务。</w:t>
      </w:r>
    </w:p>
    <w:p>
      <w:pPr>
        <w:ind w:firstLine="480"/>
        <w:rPr>
          <w:rFonts w:ascii="宋体" w:hAnsi="宋体"/>
        </w:rPr>
      </w:pPr>
      <w:r>
        <w:rPr>
          <w:rFonts w:ascii="宋体" w:hAnsi="宋体"/>
        </w:rPr>
        <w:t>在</w:t>
      </w:r>
      <w:r>
        <w:t>5%</w:t>
      </w:r>
      <w:r>
        <w:rPr>
          <w:rFonts w:ascii="宋体" w:hAnsi="宋体"/>
        </w:rPr>
        <w:t>的显著性水平上，</w:t>
      </w:r>
      <w:r>
        <w:rPr>
          <w:rFonts w:hint="eastAsia" w:ascii="宋体" w:hAnsi="宋体"/>
        </w:rPr>
        <w:t>独自前往医院就医的频率是很少和有时的</w:t>
      </w:r>
      <w:r>
        <w:rPr>
          <w:rFonts w:ascii="宋体" w:hAnsi="宋体"/>
        </w:rPr>
        <w:t>变量</w:t>
      </w:r>
      <w:r>
        <w:rPr>
          <w:rFonts w:hint="eastAsia"/>
        </w:rPr>
        <w:t>Q</w:t>
      </w:r>
      <w:r>
        <w:t>7.1</w:t>
      </w:r>
      <w:r>
        <w:rPr>
          <w:rFonts w:hint="eastAsia"/>
        </w:rPr>
        <w:t>和Q</w:t>
      </w:r>
      <w:r>
        <w:t>7</w:t>
      </w:r>
      <w:r>
        <w:rPr>
          <w:rFonts w:hint="eastAsia"/>
        </w:rPr>
        <w:t>.</w:t>
      </w:r>
      <w:r>
        <w:t>2</w:t>
      </w:r>
      <w:r>
        <w:rPr>
          <w:rFonts w:ascii="宋体" w:hAnsi="宋体"/>
        </w:rPr>
        <w:t>通过显著性检验，系数</w:t>
      </w:r>
      <w:r>
        <w:rPr>
          <w:rFonts w:hint="eastAsia" w:ascii="宋体" w:hAnsi="宋体"/>
        </w:rPr>
        <w:t>分别</w:t>
      </w:r>
      <w:r>
        <w:rPr>
          <w:rFonts w:ascii="宋体" w:hAnsi="宋体"/>
        </w:rPr>
        <w:t>为</w:t>
      </w:r>
      <w:r>
        <w:t>1.464</w:t>
      </w:r>
      <w:r>
        <w:rPr>
          <w:rFonts w:hint="eastAsia" w:ascii="宋体" w:hAnsi="宋体"/>
        </w:rPr>
        <w:t>和</w:t>
      </w:r>
      <w:r>
        <w:t>2.828</w:t>
      </w:r>
      <w:r>
        <w:rPr>
          <w:rFonts w:ascii="宋体" w:hAnsi="宋体"/>
        </w:rPr>
        <w:t>。基础类型是</w:t>
      </w:r>
      <w:r>
        <w:rPr>
          <w:rFonts w:hint="eastAsia" w:ascii="宋体" w:hAnsi="宋体"/>
        </w:rPr>
        <w:t>从未独自前往医院就医</w:t>
      </w:r>
      <w:r>
        <w:rPr>
          <w:rFonts w:ascii="宋体" w:hAnsi="宋体"/>
        </w:rPr>
        <w:t>的人群，这说明在其他条件不变的情况下，</w:t>
      </w:r>
      <w:r>
        <w:rPr>
          <w:rFonts w:hint="eastAsia" w:ascii="宋体" w:hAnsi="宋体"/>
        </w:rPr>
        <w:t>用户陪诊服务的持续使用意愿</w:t>
      </w:r>
      <w:r>
        <w:rPr>
          <w:rFonts w:ascii="宋体" w:hAnsi="宋体"/>
        </w:rPr>
        <w:t>会由于</w:t>
      </w:r>
      <w:r>
        <w:rPr>
          <w:rFonts w:hint="eastAsia" w:ascii="宋体" w:hAnsi="宋体"/>
        </w:rPr>
        <w:t>独自前往医院就医的频率</w:t>
      </w:r>
      <w:r>
        <w:rPr>
          <w:rFonts w:ascii="宋体" w:hAnsi="宋体"/>
        </w:rPr>
        <w:t>不同</w:t>
      </w:r>
      <w:r>
        <w:rPr>
          <w:rFonts w:hint="eastAsia" w:ascii="宋体" w:hAnsi="宋体"/>
        </w:rPr>
        <w:t>而</w:t>
      </w:r>
      <w:r>
        <w:rPr>
          <w:rFonts w:ascii="宋体" w:hAnsi="宋体"/>
        </w:rPr>
        <w:t>产生差异</w:t>
      </w:r>
      <w:r>
        <w:rPr>
          <w:rFonts w:hint="eastAsia" w:ascii="宋体" w:hAnsi="宋体"/>
        </w:rPr>
        <w:t>。相对于从未独自前往医院就医</w:t>
      </w:r>
      <w:r>
        <w:rPr>
          <w:rFonts w:ascii="宋体" w:hAnsi="宋体"/>
        </w:rPr>
        <w:t>的人群</w:t>
      </w:r>
      <w:r>
        <w:rPr>
          <w:rFonts w:hint="eastAsia" w:ascii="宋体" w:hAnsi="宋体"/>
        </w:rPr>
        <w:t>，很少和有时独自前往医院就医的</w:t>
      </w:r>
      <w:r>
        <w:rPr>
          <w:rFonts w:hint="eastAsia" w:ascii="宋体" w:hAnsi="宋体"/>
          <w:iCs/>
        </w:rPr>
        <w:t>用户</w:t>
      </w:r>
      <w:r>
        <w:rPr>
          <w:rFonts w:hint="eastAsia" w:ascii="宋体" w:hAnsi="宋体"/>
        </w:rPr>
        <w:t>更愿意继续选择陪诊服务，且其他条件不变情况下，很少和有时独自前往医院就医的</w:t>
      </w:r>
      <w:r>
        <w:rPr>
          <w:rFonts w:hint="eastAsia" w:ascii="宋体" w:hAnsi="宋体"/>
          <w:iCs/>
        </w:rPr>
        <w:t>用户</w:t>
      </w:r>
      <w:r>
        <w:rPr>
          <w:rFonts w:hint="eastAsia" w:ascii="宋体" w:hAnsi="宋体"/>
        </w:rPr>
        <w:t>选择愿意“继续选择陪诊服务”的概率发生比分别是从未独自前往医院就医的用户这一概率发生比的</w:t>
      </w:r>
      <w:r>
        <w:t>4.325</w:t>
      </w:r>
      <w:r>
        <w:rPr>
          <w:rFonts w:hint="eastAsia"/>
        </w:rPr>
        <w:t>倍和</w:t>
      </w:r>
      <w:r>
        <w:t>16.914</w:t>
      </w:r>
      <w:r>
        <w:rPr>
          <w:rFonts w:hint="eastAsia" w:ascii="宋体" w:hAnsi="宋体"/>
        </w:rPr>
        <w:t>倍。这些用户独自前往医院就医的频率处于中等偏低水平，相对于从未独自前往医院就医</w:t>
      </w:r>
      <w:r>
        <w:rPr>
          <w:rFonts w:ascii="宋体" w:hAnsi="宋体"/>
        </w:rPr>
        <w:t>的人群</w:t>
      </w:r>
      <w:r>
        <w:rPr>
          <w:rFonts w:hint="eastAsia" w:ascii="宋体" w:hAnsi="宋体"/>
        </w:rPr>
        <w:t>而言，他们可能会因为寻求陪伴而选择陪诊服务，在使用陪诊服务后，当他们觉得陪诊服务可以满足自己的医疗相关需求的同时也可以缓解独自就医的孤独，便会愿意继续选择陪诊服务。</w:t>
      </w:r>
    </w:p>
    <w:p>
      <w:pPr>
        <w:pStyle w:val="3"/>
        <w:numPr>
          <w:ilvl w:val="1"/>
          <w:numId w:val="2"/>
        </w:numPr>
        <w:spacing w:before="156" w:beforeLines="50" w:after="156" w:afterLines="50"/>
        <w:rPr>
          <w:rFonts w:ascii="黑体" w:hAnsi="黑体"/>
          <w:b/>
          <w:bCs/>
        </w:rPr>
      </w:pPr>
      <w:r>
        <w:rPr>
          <w:rFonts w:hint="eastAsia" w:ascii="黑体" w:hAnsi="黑体"/>
          <w:b/>
          <w:bCs/>
        </w:rPr>
        <w:t>居民对陪诊服务知而不用的原因探究——基于因子分析</w:t>
      </w:r>
    </w:p>
    <w:p>
      <w:pPr>
        <w:ind w:firstLine="480"/>
        <w:rPr>
          <w:rFonts w:ascii="宋体" w:hAnsi="宋体"/>
        </w:rPr>
      </w:pPr>
      <w:r>
        <w:rPr>
          <w:rFonts w:hint="eastAsia" w:ascii="宋体" w:hAnsi="宋体"/>
        </w:rPr>
        <w:t>在填写问卷前知道陪诊服务的受访者当中，有部分受访者从未使用过陪诊服务，本节通过因子分析，对这部分受访者从未使用过陪诊服务原因进行降维。</w:t>
      </w:r>
    </w:p>
    <w:p>
      <w:pPr>
        <w:spacing w:line="240" w:lineRule="auto"/>
        <w:ind w:firstLine="0" w:firstLineChars="0"/>
        <w:jc w:val="center"/>
        <w:rPr>
          <w:rFonts w:ascii="宋体" w:hAnsi="宋体"/>
        </w:rPr>
      </w:pPr>
      <w:r>
        <w:rPr>
          <w:szCs w:val="22"/>
        </w:rPr>
        <w:t xml:space="preserve">表8-9  </w:t>
      </w:r>
      <w:r>
        <w:rPr>
          <w:rFonts w:hint="eastAsia"/>
          <w:szCs w:val="22"/>
        </w:rPr>
        <w:t>因子分析</w:t>
      </w:r>
      <w:r>
        <w:rPr>
          <w:szCs w:val="22"/>
        </w:rPr>
        <w:t>适合性检验结果</w:t>
      </w:r>
    </w:p>
    <w:tbl>
      <w:tblPr>
        <w:tblStyle w:val="9"/>
        <w:tblW w:w="4824" w:type="dxa"/>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550"/>
        <w:gridCol w:w="1231"/>
        <w:gridCol w:w="1043"/>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0" w:type="auto"/>
            <w:gridSpan w:val="2"/>
            <w:tcBorders>
              <w:top w:val="single" w:color="auto" w:sz="12" w:space="0"/>
              <w:left w:val="nil"/>
              <w:bottom w:val="single" w:color="auto" w:sz="4" w:space="0"/>
              <w:right w:val="nil"/>
            </w:tcBorders>
            <w:vAlign w:val="center"/>
          </w:tcPr>
          <w:p>
            <w:pPr>
              <w:spacing w:line="240" w:lineRule="auto"/>
              <w:ind w:firstLine="0" w:firstLineChars="0"/>
              <w:jc w:val="center"/>
            </w:pPr>
            <w:r>
              <w:t>KMO值</w:t>
            </w:r>
          </w:p>
        </w:tc>
        <w:tc>
          <w:tcPr>
            <w:tcW w:w="0" w:type="auto"/>
            <w:tcBorders>
              <w:top w:val="single" w:color="auto" w:sz="12" w:space="0"/>
              <w:left w:val="nil"/>
              <w:bottom w:val="single" w:color="auto" w:sz="4" w:space="0"/>
              <w:right w:val="nil"/>
            </w:tcBorders>
            <w:vAlign w:val="center"/>
          </w:tcPr>
          <w:p>
            <w:pPr>
              <w:spacing w:line="240" w:lineRule="auto"/>
              <w:ind w:firstLine="0" w:firstLineChars="0"/>
              <w:jc w:val="center"/>
            </w:pPr>
            <w:r>
              <w:t>0.691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0" w:type="auto"/>
            <w:vMerge w:val="restart"/>
            <w:tcBorders>
              <w:top w:val="single" w:color="auto" w:sz="4" w:space="0"/>
              <w:left w:val="nil"/>
              <w:bottom w:val="nil"/>
              <w:right w:val="nil"/>
            </w:tcBorders>
            <w:vAlign w:val="center"/>
          </w:tcPr>
          <w:p>
            <w:pPr>
              <w:spacing w:line="240" w:lineRule="auto"/>
              <w:ind w:firstLine="0" w:firstLineChars="0"/>
              <w:jc w:val="center"/>
            </w:pPr>
            <w:r>
              <w:t>Bartlett球形检验结果</w:t>
            </w:r>
          </w:p>
        </w:tc>
        <w:tc>
          <w:tcPr>
            <w:tcW w:w="0" w:type="auto"/>
            <w:tcBorders>
              <w:top w:val="single" w:color="auto" w:sz="4" w:space="0"/>
              <w:left w:val="nil"/>
              <w:bottom w:val="nil"/>
              <w:right w:val="nil"/>
            </w:tcBorders>
            <w:vAlign w:val="center"/>
          </w:tcPr>
          <w:p>
            <w:pPr>
              <w:spacing w:line="240" w:lineRule="auto"/>
              <w:ind w:firstLine="0" w:firstLineChars="0"/>
              <w:jc w:val="center"/>
            </w:pPr>
            <w:r>
              <w:t>近似卡方</w:t>
            </w:r>
          </w:p>
        </w:tc>
        <w:tc>
          <w:tcPr>
            <w:tcW w:w="0" w:type="auto"/>
            <w:tcBorders>
              <w:top w:val="single" w:color="auto" w:sz="4" w:space="0"/>
              <w:left w:val="nil"/>
              <w:bottom w:val="nil"/>
              <w:right w:val="nil"/>
            </w:tcBorders>
            <w:vAlign w:val="center"/>
          </w:tcPr>
          <w:p>
            <w:pPr>
              <w:spacing w:line="240" w:lineRule="auto"/>
              <w:ind w:firstLine="0" w:firstLineChars="0"/>
              <w:jc w:val="center"/>
            </w:pPr>
            <w:r>
              <w:t>127.026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24" w:hRule="atLeast"/>
          <w:jc w:val="center"/>
        </w:trPr>
        <w:tc>
          <w:tcPr>
            <w:tcW w:w="0" w:type="auto"/>
            <w:vMerge w:val="continue"/>
            <w:tcBorders>
              <w:top w:val="nil"/>
              <w:left w:val="nil"/>
              <w:right w:val="nil"/>
            </w:tcBorders>
            <w:vAlign w:val="center"/>
          </w:tcPr>
          <w:p>
            <w:pPr>
              <w:spacing w:line="240" w:lineRule="auto"/>
              <w:ind w:firstLine="0" w:firstLineChars="0"/>
              <w:jc w:val="center"/>
            </w:pPr>
          </w:p>
        </w:tc>
        <w:tc>
          <w:tcPr>
            <w:tcW w:w="0" w:type="auto"/>
            <w:tcBorders>
              <w:top w:val="nil"/>
              <w:left w:val="nil"/>
              <w:bottom w:val="nil"/>
              <w:right w:val="nil"/>
            </w:tcBorders>
            <w:vAlign w:val="center"/>
          </w:tcPr>
          <w:p>
            <w:pPr>
              <w:spacing w:line="240" w:lineRule="auto"/>
              <w:ind w:firstLine="0" w:firstLineChars="0"/>
              <w:jc w:val="center"/>
            </w:pPr>
            <w:r>
              <w:t>自由度</w:t>
            </w:r>
          </w:p>
        </w:tc>
        <w:tc>
          <w:tcPr>
            <w:tcW w:w="0" w:type="auto"/>
            <w:tcBorders>
              <w:top w:val="nil"/>
              <w:left w:val="nil"/>
              <w:bottom w:val="nil"/>
              <w:right w:val="nil"/>
            </w:tcBorders>
            <w:vAlign w:val="center"/>
          </w:tcPr>
          <w:p>
            <w:pPr>
              <w:spacing w:line="240" w:lineRule="auto"/>
              <w:ind w:firstLine="0" w:firstLineChars="0"/>
              <w:jc w:val="center"/>
            </w:pPr>
            <w:r>
              <w:t>21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337" w:hRule="atLeast"/>
          <w:jc w:val="center"/>
        </w:trPr>
        <w:tc>
          <w:tcPr>
            <w:tcW w:w="0" w:type="auto"/>
            <w:vMerge w:val="continue"/>
            <w:tcBorders>
              <w:left w:val="nil"/>
              <w:bottom w:val="single" w:color="auto" w:sz="12" w:space="0"/>
              <w:right w:val="nil"/>
            </w:tcBorders>
            <w:vAlign w:val="center"/>
          </w:tcPr>
          <w:p>
            <w:pPr>
              <w:spacing w:line="240" w:lineRule="auto"/>
              <w:ind w:firstLine="0" w:firstLineChars="0"/>
              <w:jc w:val="center"/>
            </w:pPr>
          </w:p>
        </w:tc>
        <w:tc>
          <w:tcPr>
            <w:tcW w:w="0" w:type="auto"/>
            <w:tcBorders>
              <w:top w:val="nil"/>
              <w:left w:val="nil"/>
              <w:bottom w:val="single" w:color="auto" w:sz="12" w:space="0"/>
              <w:right w:val="nil"/>
            </w:tcBorders>
            <w:vAlign w:val="center"/>
          </w:tcPr>
          <w:p>
            <w:pPr>
              <w:spacing w:line="240" w:lineRule="auto"/>
              <w:ind w:firstLine="0" w:firstLineChars="0"/>
              <w:jc w:val="center"/>
            </w:pPr>
            <w:r>
              <w:t>显著性</w:t>
            </w:r>
          </w:p>
        </w:tc>
        <w:tc>
          <w:tcPr>
            <w:tcW w:w="0" w:type="auto"/>
            <w:tcBorders>
              <w:top w:val="nil"/>
              <w:left w:val="nil"/>
              <w:bottom w:val="single" w:color="auto" w:sz="12" w:space="0"/>
              <w:right w:val="nil"/>
            </w:tcBorders>
            <w:vAlign w:val="center"/>
          </w:tcPr>
          <w:p>
            <w:pPr>
              <w:spacing w:line="240" w:lineRule="auto"/>
              <w:ind w:firstLine="0" w:firstLineChars="0"/>
              <w:jc w:val="center"/>
            </w:pPr>
            <w:r>
              <w:t>0.000</w:t>
            </w:r>
          </w:p>
        </w:tc>
      </w:tr>
    </w:tbl>
    <w:p>
      <w:pPr>
        <w:ind w:firstLine="480"/>
      </w:pPr>
      <w:r>
        <w:t>由表8-9可知，</w:t>
      </w:r>
      <w:r>
        <w:rPr>
          <w:rFonts w:hint="eastAsia"/>
        </w:rPr>
        <w:t>KMO值为0</w:t>
      </w:r>
      <w:r>
        <w:t>.691</w:t>
      </w:r>
      <w:r>
        <w:rPr>
          <w:rFonts w:hint="eastAsia"/>
        </w:rPr>
        <w:t>，</w:t>
      </w:r>
      <w:r>
        <w:t>Bartlett球形检验结果的近似卡方值为127.026，p</w:t>
      </w:r>
      <w:r>
        <w:rPr>
          <w:rFonts w:hint="eastAsia"/>
        </w:rPr>
        <w:t>值</w:t>
      </w:r>
      <w:r>
        <w:t>为0.000，说明</w:t>
      </w:r>
      <w:r>
        <w:rPr>
          <w:rFonts w:hint="eastAsia"/>
        </w:rPr>
        <w:t>从未使用过陪诊服务的原因比较</w:t>
      </w:r>
      <w:r>
        <w:t>适合进行探索性因子分析。</w:t>
      </w:r>
    </w:p>
    <w:p>
      <w:pPr>
        <w:spacing w:line="240" w:lineRule="auto"/>
        <w:ind w:firstLine="0" w:firstLineChars="0"/>
        <w:jc w:val="center"/>
        <w:rPr>
          <w:rFonts w:ascii="宋体" w:hAnsi="宋体"/>
        </w:rPr>
      </w:pPr>
      <w:r>
        <w:rPr>
          <w:szCs w:val="22"/>
        </w:rPr>
        <w:t xml:space="preserve">表8-10  </w:t>
      </w:r>
      <w:r>
        <w:rPr>
          <w:rFonts w:hint="eastAsia"/>
          <w:szCs w:val="22"/>
        </w:rPr>
        <w:t>总方差解释表</w:t>
      </w:r>
    </w:p>
    <w:tbl>
      <w:tblPr>
        <w:tblStyle w:val="9"/>
        <w:tblW w:w="52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958"/>
        <w:gridCol w:w="1337"/>
        <w:gridCol w:w="1580"/>
        <w:gridCol w:w="13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75" w:hRule="atLeast"/>
          <w:jc w:val="center"/>
        </w:trPr>
        <w:tc>
          <w:tcPr>
            <w:tcW w:w="958" w:type="dxa"/>
            <w:vMerge w:val="restart"/>
            <w:shd w:val="clear" w:color="auto" w:fill="B4C6E7"/>
            <w:vAlign w:val="center"/>
          </w:tcPr>
          <w:p>
            <w:pPr>
              <w:spacing w:line="240" w:lineRule="auto"/>
              <w:ind w:firstLine="0" w:firstLineChars="0"/>
              <w:jc w:val="center"/>
              <w:rPr>
                <w:rFonts w:ascii="宋体" w:hAnsi="宋体"/>
              </w:rPr>
            </w:pPr>
            <w:r>
              <w:rPr>
                <w:rFonts w:hint="eastAsia" w:ascii="宋体" w:hAnsi="宋体"/>
              </w:rPr>
              <w:t>成分</w:t>
            </w:r>
          </w:p>
        </w:tc>
        <w:tc>
          <w:tcPr>
            <w:tcW w:w="4261" w:type="dxa"/>
            <w:gridSpan w:val="3"/>
            <w:shd w:val="clear" w:color="auto" w:fill="B4C6E7"/>
            <w:vAlign w:val="center"/>
          </w:tcPr>
          <w:p>
            <w:pPr>
              <w:spacing w:line="240" w:lineRule="auto"/>
              <w:ind w:firstLine="480"/>
              <w:jc w:val="center"/>
              <w:rPr>
                <w:rFonts w:ascii="宋体" w:hAnsi="宋体"/>
              </w:rPr>
            </w:pPr>
            <w:r>
              <w:rPr>
                <w:rFonts w:hint="eastAsia" w:ascii="宋体" w:hAnsi="宋体"/>
              </w:rPr>
              <w:t>旋转载荷平方和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75" w:hRule="atLeast"/>
          <w:jc w:val="center"/>
        </w:trPr>
        <w:tc>
          <w:tcPr>
            <w:tcW w:w="958" w:type="dxa"/>
            <w:vMerge w:val="continue"/>
            <w:shd w:val="clear" w:color="auto" w:fill="B4C6E7"/>
            <w:vAlign w:val="center"/>
          </w:tcPr>
          <w:p>
            <w:pPr>
              <w:spacing w:line="240" w:lineRule="auto"/>
              <w:ind w:firstLine="0" w:firstLineChars="0"/>
              <w:jc w:val="center"/>
              <w:rPr>
                <w:rFonts w:ascii="宋体" w:hAnsi="宋体"/>
              </w:rPr>
            </w:pPr>
          </w:p>
        </w:tc>
        <w:tc>
          <w:tcPr>
            <w:tcW w:w="1337" w:type="dxa"/>
            <w:shd w:val="clear" w:color="auto" w:fill="B4C6E7"/>
            <w:vAlign w:val="center"/>
          </w:tcPr>
          <w:p>
            <w:pPr>
              <w:spacing w:line="240" w:lineRule="auto"/>
              <w:ind w:firstLine="0" w:firstLineChars="0"/>
              <w:jc w:val="center"/>
              <w:rPr>
                <w:rFonts w:ascii="宋体" w:hAnsi="宋体"/>
              </w:rPr>
            </w:pPr>
            <w:r>
              <w:rPr>
                <w:rFonts w:hint="eastAsia" w:ascii="宋体" w:hAnsi="宋体"/>
              </w:rPr>
              <w:t>总计</w:t>
            </w:r>
          </w:p>
        </w:tc>
        <w:tc>
          <w:tcPr>
            <w:tcW w:w="1580" w:type="dxa"/>
            <w:shd w:val="clear" w:color="auto" w:fill="B4C6E7"/>
            <w:vAlign w:val="center"/>
          </w:tcPr>
          <w:p>
            <w:pPr>
              <w:spacing w:line="240" w:lineRule="auto"/>
              <w:ind w:firstLine="0" w:firstLineChars="0"/>
              <w:jc w:val="center"/>
              <w:rPr>
                <w:rFonts w:ascii="宋体" w:hAnsi="宋体"/>
              </w:rPr>
            </w:pPr>
            <w:r>
              <w:rPr>
                <w:rFonts w:hint="eastAsia" w:ascii="宋体" w:hAnsi="宋体"/>
              </w:rPr>
              <w:t>方差百分比</w:t>
            </w:r>
          </w:p>
        </w:tc>
        <w:tc>
          <w:tcPr>
            <w:tcW w:w="1344" w:type="dxa"/>
            <w:shd w:val="clear" w:color="auto" w:fill="B4C6E7"/>
            <w:vAlign w:val="center"/>
          </w:tcPr>
          <w:p>
            <w:pPr>
              <w:spacing w:line="240" w:lineRule="auto"/>
              <w:ind w:firstLine="0" w:firstLineChars="0"/>
              <w:jc w:val="center"/>
              <w:rPr>
                <w:rFonts w:ascii="宋体" w:hAnsi="宋体"/>
              </w:rPr>
            </w:pPr>
            <w:r>
              <w:rPr>
                <w:rFonts w:hint="eastAsia" w:ascii="宋体" w:hAnsi="宋体"/>
              </w:rPr>
              <w:t>累积</w:t>
            </w:r>
            <w:r>
              <w:rPr>
                <w:rFonts w:ascii="宋体" w:hAnsi="宋体"/>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75" w:hRule="atLeast"/>
          <w:jc w:val="center"/>
        </w:trPr>
        <w:tc>
          <w:tcPr>
            <w:tcW w:w="958" w:type="dxa"/>
            <w:shd w:val="clear" w:color="auto" w:fill="FFFFFF"/>
            <w:vAlign w:val="center"/>
          </w:tcPr>
          <w:p>
            <w:pPr>
              <w:spacing w:line="240" w:lineRule="auto"/>
              <w:ind w:firstLine="0" w:firstLineChars="0"/>
              <w:jc w:val="center"/>
            </w:pPr>
            <w:r>
              <w:t>1</w:t>
            </w:r>
          </w:p>
        </w:tc>
        <w:tc>
          <w:tcPr>
            <w:tcW w:w="1337" w:type="dxa"/>
            <w:shd w:val="clear" w:color="auto" w:fill="FFFFFF"/>
            <w:vAlign w:val="center"/>
          </w:tcPr>
          <w:p>
            <w:pPr>
              <w:spacing w:line="240" w:lineRule="auto"/>
              <w:ind w:firstLine="0" w:firstLineChars="0"/>
              <w:jc w:val="center"/>
            </w:pPr>
            <w:r>
              <w:t>1.570</w:t>
            </w:r>
          </w:p>
        </w:tc>
        <w:tc>
          <w:tcPr>
            <w:tcW w:w="1580" w:type="dxa"/>
            <w:shd w:val="clear" w:color="auto" w:fill="FFFFFF"/>
            <w:vAlign w:val="center"/>
          </w:tcPr>
          <w:p>
            <w:pPr>
              <w:spacing w:line="240" w:lineRule="auto"/>
              <w:ind w:firstLine="0" w:firstLineChars="0"/>
              <w:jc w:val="center"/>
            </w:pPr>
            <w:r>
              <w:t>22.434</w:t>
            </w:r>
          </w:p>
        </w:tc>
        <w:tc>
          <w:tcPr>
            <w:tcW w:w="1344" w:type="dxa"/>
            <w:shd w:val="clear" w:color="auto" w:fill="FFFFFF"/>
            <w:vAlign w:val="center"/>
          </w:tcPr>
          <w:p>
            <w:pPr>
              <w:spacing w:line="240" w:lineRule="auto"/>
              <w:ind w:firstLine="0" w:firstLineChars="0"/>
              <w:jc w:val="center"/>
            </w:pPr>
            <w:r>
              <w:t>22.434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75" w:hRule="atLeast"/>
          <w:jc w:val="center"/>
        </w:trPr>
        <w:tc>
          <w:tcPr>
            <w:tcW w:w="958" w:type="dxa"/>
            <w:shd w:val="clear" w:color="auto" w:fill="FFFFFF"/>
            <w:vAlign w:val="center"/>
          </w:tcPr>
          <w:p>
            <w:pPr>
              <w:spacing w:line="240" w:lineRule="auto"/>
              <w:ind w:firstLine="0" w:firstLineChars="0"/>
              <w:jc w:val="center"/>
            </w:pPr>
            <w:r>
              <w:t>2</w:t>
            </w:r>
          </w:p>
        </w:tc>
        <w:tc>
          <w:tcPr>
            <w:tcW w:w="1337" w:type="dxa"/>
            <w:shd w:val="clear" w:color="auto" w:fill="FFFFFF"/>
            <w:vAlign w:val="center"/>
          </w:tcPr>
          <w:p>
            <w:pPr>
              <w:spacing w:line="240" w:lineRule="auto"/>
              <w:ind w:firstLine="0" w:firstLineChars="0"/>
              <w:jc w:val="center"/>
            </w:pPr>
            <w:r>
              <w:t>1.530</w:t>
            </w:r>
          </w:p>
        </w:tc>
        <w:tc>
          <w:tcPr>
            <w:tcW w:w="1580" w:type="dxa"/>
            <w:shd w:val="clear" w:color="auto" w:fill="FFFFFF"/>
            <w:vAlign w:val="center"/>
          </w:tcPr>
          <w:p>
            <w:pPr>
              <w:spacing w:line="240" w:lineRule="auto"/>
              <w:ind w:firstLine="0" w:firstLineChars="0"/>
              <w:jc w:val="center"/>
            </w:pPr>
            <w:r>
              <w:t>21.851</w:t>
            </w:r>
          </w:p>
        </w:tc>
        <w:tc>
          <w:tcPr>
            <w:tcW w:w="1344" w:type="dxa"/>
            <w:shd w:val="clear" w:color="auto" w:fill="FFFFFF"/>
            <w:vAlign w:val="center"/>
          </w:tcPr>
          <w:p>
            <w:pPr>
              <w:spacing w:line="240" w:lineRule="auto"/>
              <w:ind w:firstLine="0" w:firstLineChars="0"/>
              <w:jc w:val="center"/>
            </w:pPr>
            <w:r>
              <w:t>44.285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418" w:hRule="atLeast"/>
          <w:jc w:val="center"/>
        </w:trPr>
        <w:tc>
          <w:tcPr>
            <w:tcW w:w="958" w:type="dxa"/>
            <w:shd w:val="clear" w:color="auto" w:fill="FFFFFF"/>
            <w:vAlign w:val="center"/>
          </w:tcPr>
          <w:p>
            <w:pPr>
              <w:spacing w:line="240" w:lineRule="auto"/>
              <w:ind w:firstLine="0" w:firstLineChars="0"/>
              <w:jc w:val="center"/>
            </w:pPr>
            <w:r>
              <w:t>3</w:t>
            </w:r>
          </w:p>
        </w:tc>
        <w:tc>
          <w:tcPr>
            <w:tcW w:w="1337" w:type="dxa"/>
            <w:shd w:val="clear" w:color="auto" w:fill="FFFFFF"/>
            <w:vAlign w:val="center"/>
          </w:tcPr>
          <w:p>
            <w:pPr>
              <w:spacing w:line="240" w:lineRule="auto"/>
              <w:ind w:firstLine="0" w:firstLineChars="0"/>
              <w:jc w:val="center"/>
            </w:pPr>
            <w:r>
              <w:t>1.169</w:t>
            </w:r>
          </w:p>
        </w:tc>
        <w:tc>
          <w:tcPr>
            <w:tcW w:w="1580" w:type="dxa"/>
            <w:shd w:val="clear" w:color="auto" w:fill="FFFFFF"/>
            <w:vAlign w:val="center"/>
          </w:tcPr>
          <w:p>
            <w:pPr>
              <w:spacing w:line="240" w:lineRule="auto"/>
              <w:ind w:firstLine="0" w:firstLineChars="0"/>
              <w:jc w:val="center"/>
            </w:pPr>
            <w:r>
              <w:t>16.697</w:t>
            </w:r>
          </w:p>
        </w:tc>
        <w:tc>
          <w:tcPr>
            <w:tcW w:w="1344" w:type="dxa"/>
            <w:shd w:val="clear" w:color="auto" w:fill="FFFFFF"/>
            <w:vAlign w:val="center"/>
          </w:tcPr>
          <w:p>
            <w:pPr>
              <w:spacing w:line="240" w:lineRule="auto"/>
              <w:ind w:firstLine="0" w:firstLineChars="0"/>
              <w:jc w:val="center"/>
            </w:pPr>
            <w:r>
              <w:t>60.982</w:t>
            </w:r>
          </w:p>
        </w:tc>
      </w:tr>
    </w:tbl>
    <w:p>
      <w:pPr>
        <w:spacing w:line="240" w:lineRule="auto"/>
        <w:ind w:firstLine="0" w:firstLineChars="0"/>
        <w:rPr>
          <w:szCs w:val="22"/>
        </w:rPr>
      </w:pPr>
    </w:p>
    <w:p>
      <w:pPr>
        <w:spacing w:line="240" w:lineRule="auto"/>
        <w:ind w:firstLine="0" w:firstLineChars="0"/>
        <w:jc w:val="center"/>
        <w:rPr>
          <w:rFonts w:ascii="宋体" w:hAnsi="宋体"/>
        </w:rPr>
      </w:pPr>
      <w:r>
        <w:rPr>
          <w:szCs w:val="22"/>
        </w:rPr>
        <w:t xml:space="preserve">表8-11 </w:t>
      </w:r>
      <w:r>
        <w:rPr>
          <w:rFonts w:hint="eastAsia"/>
          <w:szCs w:val="22"/>
        </w:rPr>
        <w:t>旋转后的成分矩阵</w:t>
      </w:r>
    </w:p>
    <w:tbl>
      <w:tblPr>
        <w:tblStyle w:val="9"/>
        <w:tblW w:w="78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4652"/>
        <w:gridCol w:w="1075"/>
        <w:gridCol w:w="1109"/>
        <w:gridCol w:w="10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58" w:hRule="atLeast"/>
          <w:jc w:val="center"/>
        </w:trPr>
        <w:tc>
          <w:tcPr>
            <w:tcW w:w="4652" w:type="dxa"/>
            <w:vMerge w:val="restart"/>
            <w:shd w:val="clear" w:color="auto" w:fill="FFFFFF"/>
            <w:vAlign w:val="center"/>
          </w:tcPr>
          <w:p>
            <w:pPr>
              <w:spacing w:line="240" w:lineRule="auto"/>
              <w:ind w:firstLine="0" w:firstLineChars="0"/>
              <w:jc w:val="center"/>
              <w:rPr>
                <w:rFonts w:ascii="宋体" w:hAnsi="宋体"/>
              </w:rPr>
            </w:pPr>
            <w:r>
              <w:rPr>
                <w:rFonts w:hint="eastAsia" w:ascii="宋体" w:hAnsi="宋体"/>
              </w:rPr>
              <w:t>题项</w:t>
            </w:r>
          </w:p>
        </w:tc>
        <w:tc>
          <w:tcPr>
            <w:tcW w:w="3227" w:type="dxa"/>
            <w:gridSpan w:val="3"/>
            <w:shd w:val="clear" w:color="auto" w:fill="FFFFFF"/>
            <w:vAlign w:val="center"/>
          </w:tcPr>
          <w:p>
            <w:pPr>
              <w:spacing w:line="240" w:lineRule="auto"/>
              <w:ind w:firstLine="0" w:firstLineChars="0"/>
              <w:jc w:val="center"/>
              <w:rPr>
                <w:rFonts w:ascii="宋体" w:hAnsi="宋体"/>
              </w:rPr>
            </w:pPr>
            <w:r>
              <w:rPr>
                <w:rFonts w:hint="eastAsia" w:ascii="宋体" w:hAnsi="宋体"/>
              </w:rPr>
              <w:t>成分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58" w:hRule="atLeast"/>
          <w:jc w:val="center"/>
        </w:trPr>
        <w:tc>
          <w:tcPr>
            <w:tcW w:w="4652" w:type="dxa"/>
            <w:vMerge w:val="continue"/>
            <w:shd w:val="clear" w:color="auto" w:fill="FFFFFF"/>
            <w:vAlign w:val="bottom"/>
          </w:tcPr>
          <w:p>
            <w:pPr>
              <w:spacing w:line="240" w:lineRule="auto"/>
              <w:ind w:firstLine="0" w:firstLineChars="0"/>
              <w:rPr>
                <w:rFonts w:ascii="宋体" w:hAnsi="宋体"/>
              </w:rPr>
            </w:pPr>
          </w:p>
        </w:tc>
        <w:tc>
          <w:tcPr>
            <w:tcW w:w="1075" w:type="dxa"/>
            <w:shd w:val="clear" w:color="auto" w:fill="FFFFFF"/>
            <w:vAlign w:val="center"/>
          </w:tcPr>
          <w:p>
            <w:pPr>
              <w:spacing w:line="240" w:lineRule="auto"/>
              <w:ind w:firstLine="0" w:firstLineChars="0"/>
              <w:jc w:val="center"/>
            </w:pPr>
            <w:r>
              <w:t>1</w:t>
            </w:r>
          </w:p>
        </w:tc>
        <w:tc>
          <w:tcPr>
            <w:tcW w:w="1109" w:type="dxa"/>
            <w:shd w:val="clear" w:color="auto" w:fill="FFFFFF"/>
            <w:vAlign w:val="center"/>
          </w:tcPr>
          <w:p>
            <w:pPr>
              <w:spacing w:line="240" w:lineRule="auto"/>
              <w:ind w:firstLine="0" w:firstLineChars="0"/>
              <w:jc w:val="center"/>
            </w:pPr>
            <w:r>
              <w:t>2</w:t>
            </w:r>
          </w:p>
        </w:tc>
        <w:tc>
          <w:tcPr>
            <w:tcW w:w="1043" w:type="dxa"/>
            <w:shd w:val="clear" w:color="auto" w:fill="FFFFFF"/>
            <w:vAlign w:val="center"/>
          </w:tcPr>
          <w:p>
            <w:pPr>
              <w:spacing w:line="240" w:lineRule="auto"/>
              <w:ind w:firstLine="0" w:firstLineChars="0"/>
              <w:jc w:val="cente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58" w:hRule="atLeast"/>
          <w:jc w:val="center"/>
        </w:trPr>
        <w:tc>
          <w:tcPr>
            <w:tcW w:w="4652" w:type="dxa"/>
            <w:shd w:val="clear" w:color="auto" w:fill="B4C6E7"/>
          </w:tcPr>
          <w:p>
            <w:pPr>
              <w:spacing w:line="240" w:lineRule="auto"/>
              <w:ind w:firstLine="0" w:firstLineChars="0"/>
              <w:jc w:val="left"/>
              <w:rPr>
                <w:rFonts w:ascii="宋体" w:hAnsi="宋体"/>
              </w:rPr>
            </w:pPr>
            <w:r>
              <w:rPr>
                <w:szCs w:val="22"/>
              </w:rPr>
              <w:t>Q12.2</w:t>
            </w:r>
            <w:r>
              <w:rPr>
                <w:rFonts w:hint="eastAsia" w:ascii="宋体" w:hAnsi="宋体"/>
              </w:rPr>
              <w:t>陪诊服务的价格不合理</w:t>
            </w:r>
          </w:p>
        </w:tc>
        <w:tc>
          <w:tcPr>
            <w:tcW w:w="1075" w:type="dxa"/>
            <w:shd w:val="clear" w:color="auto" w:fill="FFFFFF"/>
            <w:vAlign w:val="center"/>
          </w:tcPr>
          <w:p>
            <w:pPr>
              <w:spacing w:line="240" w:lineRule="auto"/>
              <w:ind w:firstLine="0" w:firstLineChars="0"/>
              <w:jc w:val="center"/>
              <w:rPr>
                <w:color w:val="C00000"/>
              </w:rPr>
            </w:pPr>
            <w:r>
              <w:rPr>
                <w:color w:val="C00000"/>
              </w:rPr>
              <w:t>0.791</w:t>
            </w:r>
          </w:p>
        </w:tc>
        <w:tc>
          <w:tcPr>
            <w:tcW w:w="1109" w:type="dxa"/>
            <w:shd w:val="clear" w:color="auto" w:fill="FFFFFF"/>
            <w:vAlign w:val="center"/>
          </w:tcPr>
          <w:p>
            <w:pPr>
              <w:spacing w:line="240" w:lineRule="auto"/>
              <w:ind w:firstLine="0" w:firstLineChars="0"/>
              <w:jc w:val="center"/>
            </w:pPr>
            <w:r>
              <w:t>-0.013</w:t>
            </w:r>
          </w:p>
        </w:tc>
        <w:tc>
          <w:tcPr>
            <w:tcW w:w="1043" w:type="dxa"/>
            <w:shd w:val="clear" w:color="auto" w:fill="FFFFFF"/>
            <w:vAlign w:val="center"/>
          </w:tcPr>
          <w:p>
            <w:pPr>
              <w:spacing w:line="240" w:lineRule="auto"/>
              <w:ind w:firstLine="0" w:firstLineChars="0"/>
              <w:jc w:val="center"/>
            </w:pPr>
            <w:r>
              <w:t>-0.023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58" w:hRule="atLeast"/>
          <w:jc w:val="center"/>
        </w:trPr>
        <w:tc>
          <w:tcPr>
            <w:tcW w:w="4652" w:type="dxa"/>
            <w:shd w:val="clear" w:color="auto" w:fill="B4C6E7"/>
          </w:tcPr>
          <w:p>
            <w:pPr>
              <w:spacing w:line="240" w:lineRule="auto"/>
              <w:ind w:firstLine="0" w:firstLineChars="0"/>
              <w:jc w:val="left"/>
              <w:rPr>
                <w:rFonts w:ascii="宋体" w:hAnsi="宋体"/>
              </w:rPr>
            </w:pPr>
            <w:r>
              <w:rPr>
                <w:szCs w:val="22"/>
              </w:rPr>
              <w:t>Q12.3</w:t>
            </w:r>
            <w:r>
              <w:rPr>
                <w:rFonts w:hint="eastAsia" w:ascii="宋体" w:hAnsi="宋体"/>
              </w:rPr>
              <w:t>陪诊服务的性价比不高</w:t>
            </w:r>
          </w:p>
        </w:tc>
        <w:tc>
          <w:tcPr>
            <w:tcW w:w="1075" w:type="dxa"/>
            <w:shd w:val="clear" w:color="auto" w:fill="FFFFFF"/>
            <w:vAlign w:val="center"/>
          </w:tcPr>
          <w:p>
            <w:pPr>
              <w:spacing w:line="240" w:lineRule="auto"/>
              <w:ind w:firstLine="0" w:firstLineChars="0"/>
              <w:jc w:val="center"/>
              <w:rPr>
                <w:color w:val="C00000"/>
              </w:rPr>
            </w:pPr>
            <w:r>
              <w:rPr>
                <w:color w:val="C00000"/>
              </w:rPr>
              <w:t>0.628</w:t>
            </w:r>
          </w:p>
        </w:tc>
        <w:tc>
          <w:tcPr>
            <w:tcW w:w="1109" w:type="dxa"/>
            <w:shd w:val="clear" w:color="auto" w:fill="FFFFFF"/>
            <w:vAlign w:val="center"/>
          </w:tcPr>
          <w:p>
            <w:pPr>
              <w:spacing w:line="240" w:lineRule="auto"/>
              <w:ind w:firstLine="0" w:firstLineChars="0"/>
              <w:jc w:val="center"/>
            </w:pPr>
            <w:r>
              <w:t>0.259</w:t>
            </w:r>
          </w:p>
        </w:tc>
        <w:tc>
          <w:tcPr>
            <w:tcW w:w="1043" w:type="dxa"/>
            <w:shd w:val="clear" w:color="auto" w:fill="FFFFFF"/>
            <w:vAlign w:val="center"/>
          </w:tcPr>
          <w:p>
            <w:pPr>
              <w:spacing w:line="240" w:lineRule="auto"/>
              <w:ind w:firstLine="0" w:firstLineChars="0"/>
              <w:jc w:val="center"/>
            </w:pPr>
            <w:r>
              <w:t>-0.102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58" w:hRule="atLeast"/>
          <w:jc w:val="center"/>
        </w:trPr>
        <w:tc>
          <w:tcPr>
            <w:tcW w:w="4652" w:type="dxa"/>
            <w:shd w:val="clear" w:color="auto" w:fill="B4C6E7"/>
          </w:tcPr>
          <w:p>
            <w:pPr>
              <w:spacing w:line="240" w:lineRule="auto"/>
              <w:ind w:firstLine="0" w:firstLineChars="0"/>
              <w:jc w:val="left"/>
              <w:rPr>
                <w:rFonts w:ascii="宋体" w:hAnsi="宋体"/>
              </w:rPr>
            </w:pPr>
            <w:r>
              <w:rPr>
                <w:szCs w:val="22"/>
              </w:rPr>
              <w:t>Q12.1</w:t>
            </w:r>
            <w:r>
              <w:rPr>
                <w:rFonts w:hint="eastAsia" w:ascii="宋体" w:hAnsi="宋体"/>
              </w:rPr>
              <w:t>没有陪诊服务的需求</w:t>
            </w:r>
          </w:p>
        </w:tc>
        <w:tc>
          <w:tcPr>
            <w:tcW w:w="1075" w:type="dxa"/>
            <w:shd w:val="clear" w:color="auto" w:fill="FFFFFF"/>
            <w:vAlign w:val="center"/>
          </w:tcPr>
          <w:p>
            <w:pPr>
              <w:spacing w:line="240" w:lineRule="auto"/>
              <w:ind w:firstLine="0" w:firstLineChars="0"/>
              <w:jc w:val="center"/>
              <w:rPr>
                <w:color w:val="C00000"/>
              </w:rPr>
            </w:pPr>
            <w:r>
              <w:rPr>
                <w:color w:val="C00000"/>
              </w:rPr>
              <w:t>-0.548</w:t>
            </w:r>
          </w:p>
        </w:tc>
        <w:tc>
          <w:tcPr>
            <w:tcW w:w="1109" w:type="dxa"/>
            <w:shd w:val="clear" w:color="auto" w:fill="FFFFFF"/>
            <w:vAlign w:val="center"/>
          </w:tcPr>
          <w:p>
            <w:pPr>
              <w:spacing w:line="240" w:lineRule="auto"/>
              <w:ind w:firstLine="0" w:firstLineChars="0"/>
              <w:jc w:val="center"/>
            </w:pPr>
            <w:r>
              <w:t>-0.118</w:t>
            </w:r>
          </w:p>
        </w:tc>
        <w:tc>
          <w:tcPr>
            <w:tcW w:w="1043" w:type="dxa"/>
            <w:shd w:val="clear" w:color="auto" w:fill="FFFFFF"/>
            <w:vAlign w:val="center"/>
          </w:tcPr>
          <w:p>
            <w:pPr>
              <w:spacing w:line="240" w:lineRule="auto"/>
              <w:ind w:firstLine="0" w:firstLineChars="0"/>
              <w:jc w:val="center"/>
            </w:pPr>
            <w:r>
              <w:t>-0.537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58" w:hRule="atLeast"/>
          <w:jc w:val="center"/>
        </w:trPr>
        <w:tc>
          <w:tcPr>
            <w:tcW w:w="4652" w:type="dxa"/>
            <w:shd w:val="clear" w:color="auto" w:fill="B4C6E7"/>
          </w:tcPr>
          <w:p>
            <w:pPr>
              <w:spacing w:line="240" w:lineRule="auto"/>
              <w:ind w:firstLine="0" w:firstLineChars="0"/>
              <w:jc w:val="left"/>
              <w:rPr>
                <w:rFonts w:ascii="宋体" w:hAnsi="宋体"/>
              </w:rPr>
            </w:pPr>
            <w:r>
              <w:rPr>
                <w:szCs w:val="22"/>
              </w:rPr>
              <w:t>Q12.6</w:t>
            </w:r>
            <w:r>
              <w:rPr>
                <w:rFonts w:hint="eastAsia" w:ascii="宋体" w:hAnsi="宋体"/>
              </w:rPr>
              <w:t>认为陪诊行业混乱，不敢购买服务</w:t>
            </w:r>
          </w:p>
        </w:tc>
        <w:tc>
          <w:tcPr>
            <w:tcW w:w="1075" w:type="dxa"/>
            <w:shd w:val="clear" w:color="auto" w:fill="FFFFFF"/>
            <w:vAlign w:val="center"/>
          </w:tcPr>
          <w:p>
            <w:pPr>
              <w:spacing w:line="240" w:lineRule="auto"/>
              <w:ind w:firstLine="0" w:firstLineChars="0"/>
              <w:jc w:val="center"/>
            </w:pPr>
            <w:r>
              <w:t>-0.110</w:t>
            </w:r>
          </w:p>
        </w:tc>
        <w:tc>
          <w:tcPr>
            <w:tcW w:w="1109" w:type="dxa"/>
            <w:shd w:val="clear" w:color="auto" w:fill="FFFFFF"/>
            <w:vAlign w:val="center"/>
          </w:tcPr>
          <w:p>
            <w:pPr>
              <w:spacing w:line="240" w:lineRule="auto"/>
              <w:ind w:firstLine="0" w:firstLineChars="0"/>
              <w:jc w:val="center"/>
              <w:rPr>
                <w:color w:val="C00000"/>
              </w:rPr>
            </w:pPr>
            <w:r>
              <w:rPr>
                <w:color w:val="C00000"/>
              </w:rPr>
              <w:t>0.833</w:t>
            </w:r>
          </w:p>
        </w:tc>
        <w:tc>
          <w:tcPr>
            <w:tcW w:w="1043" w:type="dxa"/>
            <w:shd w:val="clear" w:color="auto" w:fill="FFFFFF"/>
            <w:vAlign w:val="center"/>
          </w:tcPr>
          <w:p>
            <w:pPr>
              <w:spacing w:line="240" w:lineRule="auto"/>
              <w:ind w:firstLine="0" w:firstLineChars="0"/>
              <w:jc w:val="center"/>
            </w:pPr>
            <w:r>
              <w:t>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58" w:hRule="atLeast"/>
          <w:jc w:val="center"/>
        </w:trPr>
        <w:tc>
          <w:tcPr>
            <w:tcW w:w="4652" w:type="dxa"/>
            <w:shd w:val="clear" w:color="auto" w:fill="B4C6E7"/>
          </w:tcPr>
          <w:p>
            <w:pPr>
              <w:spacing w:line="240" w:lineRule="auto"/>
              <w:ind w:firstLine="0" w:firstLineChars="0"/>
              <w:jc w:val="left"/>
              <w:rPr>
                <w:rFonts w:ascii="宋体" w:hAnsi="宋体"/>
              </w:rPr>
            </w:pPr>
            <w:r>
              <w:rPr>
                <w:szCs w:val="22"/>
              </w:rPr>
              <w:t>Q12.4</w:t>
            </w:r>
            <w:r>
              <w:rPr>
                <w:rFonts w:hint="eastAsia" w:ascii="宋体" w:hAnsi="宋体"/>
              </w:rPr>
              <w:t>对陪诊师的专业性存在质疑</w:t>
            </w:r>
          </w:p>
        </w:tc>
        <w:tc>
          <w:tcPr>
            <w:tcW w:w="1075" w:type="dxa"/>
            <w:shd w:val="clear" w:color="auto" w:fill="FFFFFF"/>
            <w:vAlign w:val="center"/>
          </w:tcPr>
          <w:p>
            <w:pPr>
              <w:spacing w:line="240" w:lineRule="auto"/>
              <w:ind w:firstLine="0" w:firstLineChars="0"/>
              <w:jc w:val="center"/>
            </w:pPr>
            <w:r>
              <w:t>0.331</w:t>
            </w:r>
          </w:p>
        </w:tc>
        <w:tc>
          <w:tcPr>
            <w:tcW w:w="1109" w:type="dxa"/>
            <w:shd w:val="clear" w:color="auto" w:fill="FFFFFF"/>
            <w:vAlign w:val="center"/>
          </w:tcPr>
          <w:p>
            <w:pPr>
              <w:spacing w:line="240" w:lineRule="auto"/>
              <w:ind w:firstLine="0" w:firstLineChars="0"/>
              <w:jc w:val="center"/>
              <w:rPr>
                <w:color w:val="C00000"/>
              </w:rPr>
            </w:pPr>
            <w:r>
              <w:rPr>
                <w:color w:val="C00000"/>
              </w:rPr>
              <w:t>0.709</w:t>
            </w:r>
          </w:p>
        </w:tc>
        <w:tc>
          <w:tcPr>
            <w:tcW w:w="1043" w:type="dxa"/>
            <w:shd w:val="clear" w:color="auto" w:fill="FFFFFF"/>
            <w:vAlign w:val="center"/>
          </w:tcPr>
          <w:p>
            <w:pPr>
              <w:spacing w:line="240" w:lineRule="auto"/>
              <w:ind w:firstLine="0" w:firstLineChars="0"/>
              <w:jc w:val="center"/>
            </w:pPr>
            <w:r>
              <w:t>-0.074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58" w:hRule="atLeast"/>
          <w:jc w:val="center"/>
        </w:trPr>
        <w:tc>
          <w:tcPr>
            <w:tcW w:w="4652" w:type="dxa"/>
            <w:shd w:val="clear" w:color="auto" w:fill="B4C6E7"/>
          </w:tcPr>
          <w:p>
            <w:pPr>
              <w:spacing w:line="240" w:lineRule="auto"/>
              <w:ind w:firstLine="0" w:firstLineChars="0"/>
              <w:jc w:val="left"/>
              <w:rPr>
                <w:rFonts w:ascii="宋体" w:hAnsi="宋体"/>
              </w:rPr>
            </w:pPr>
            <w:r>
              <w:rPr>
                <w:szCs w:val="22"/>
              </w:rPr>
              <w:t>Q12.5</w:t>
            </w:r>
            <w:r>
              <w:rPr>
                <w:rFonts w:hint="eastAsia" w:ascii="宋体" w:hAnsi="宋体"/>
              </w:rPr>
              <w:t>认为陪诊师可能泄露自己隐私</w:t>
            </w:r>
          </w:p>
        </w:tc>
        <w:tc>
          <w:tcPr>
            <w:tcW w:w="1075" w:type="dxa"/>
            <w:shd w:val="clear" w:color="auto" w:fill="FFFFFF"/>
            <w:vAlign w:val="center"/>
          </w:tcPr>
          <w:p>
            <w:pPr>
              <w:spacing w:line="240" w:lineRule="auto"/>
              <w:ind w:firstLine="0" w:firstLineChars="0"/>
              <w:jc w:val="center"/>
            </w:pPr>
            <w:r>
              <w:t>0.304</w:t>
            </w:r>
          </w:p>
        </w:tc>
        <w:tc>
          <w:tcPr>
            <w:tcW w:w="1109" w:type="dxa"/>
            <w:shd w:val="clear" w:color="auto" w:fill="FFFFFF"/>
            <w:vAlign w:val="center"/>
          </w:tcPr>
          <w:p>
            <w:pPr>
              <w:spacing w:line="240" w:lineRule="auto"/>
              <w:ind w:firstLine="0" w:firstLineChars="0"/>
              <w:jc w:val="center"/>
              <w:rPr>
                <w:color w:val="C00000"/>
              </w:rPr>
            </w:pPr>
            <w:r>
              <w:rPr>
                <w:color w:val="C00000"/>
              </w:rPr>
              <w:t>0.500</w:t>
            </w:r>
          </w:p>
        </w:tc>
        <w:tc>
          <w:tcPr>
            <w:tcW w:w="1043" w:type="dxa"/>
            <w:shd w:val="clear" w:color="auto" w:fill="FFFFFF"/>
            <w:vAlign w:val="center"/>
          </w:tcPr>
          <w:p>
            <w:pPr>
              <w:spacing w:line="240" w:lineRule="auto"/>
              <w:ind w:firstLine="0" w:firstLineChars="0"/>
              <w:jc w:val="center"/>
            </w:pPr>
            <w:r>
              <w:t>0.342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69" w:hRule="atLeast"/>
          <w:jc w:val="center"/>
        </w:trPr>
        <w:tc>
          <w:tcPr>
            <w:tcW w:w="4652" w:type="dxa"/>
            <w:shd w:val="clear" w:color="auto" w:fill="B4C6E7"/>
          </w:tcPr>
          <w:p>
            <w:pPr>
              <w:spacing w:line="240" w:lineRule="auto"/>
              <w:ind w:firstLine="0" w:firstLineChars="0"/>
              <w:jc w:val="left"/>
              <w:rPr>
                <w:rFonts w:ascii="宋体" w:hAnsi="宋体"/>
              </w:rPr>
            </w:pPr>
            <w:r>
              <w:rPr>
                <w:szCs w:val="22"/>
              </w:rPr>
              <w:t>Q12.7</w:t>
            </w:r>
            <w:r>
              <w:rPr>
                <w:rFonts w:hint="eastAsia" w:ascii="宋体" w:hAnsi="宋体"/>
              </w:rPr>
              <w:t>没有找到合适的陪诊服务平台</w:t>
            </w:r>
          </w:p>
        </w:tc>
        <w:tc>
          <w:tcPr>
            <w:tcW w:w="1075" w:type="dxa"/>
            <w:shd w:val="clear" w:color="auto" w:fill="FFFFFF"/>
            <w:vAlign w:val="center"/>
          </w:tcPr>
          <w:p>
            <w:pPr>
              <w:spacing w:line="240" w:lineRule="auto"/>
              <w:ind w:firstLine="0" w:firstLineChars="0"/>
              <w:jc w:val="center"/>
            </w:pPr>
            <w:r>
              <w:t>-0.190</w:t>
            </w:r>
          </w:p>
        </w:tc>
        <w:tc>
          <w:tcPr>
            <w:tcW w:w="1109" w:type="dxa"/>
            <w:shd w:val="clear" w:color="auto" w:fill="FFFFFF"/>
            <w:vAlign w:val="center"/>
          </w:tcPr>
          <w:p>
            <w:pPr>
              <w:spacing w:line="240" w:lineRule="auto"/>
              <w:ind w:firstLine="0" w:firstLineChars="0"/>
              <w:jc w:val="center"/>
            </w:pPr>
            <w:r>
              <w:t>0.042</w:t>
            </w:r>
          </w:p>
        </w:tc>
        <w:tc>
          <w:tcPr>
            <w:tcW w:w="1043" w:type="dxa"/>
            <w:shd w:val="clear" w:color="auto" w:fill="FFFFFF"/>
            <w:vAlign w:val="center"/>
          </w:tcPr>
          <w:p>
            <w:pPr>
              <w:spacing w:line="240" w:lineRule="auto"/>
              <w:ind w:firstLine="0" w:firstLineChars="0"/>
              <w:jc w:val="center"/>
            </w:pPr>
            <w:r>
              <w:rPr>
                <w:color w:val="C00000"/>
              </w:rPr>
              <w:t>0.858</w:t>
            </w:r>
          </w:p>
        </w:tc>
      </w:tr>
    </w:tbl>
    <w:p>
      <w:pPr>
        <w:ind w:firstLine="0" w:firstLineChars="0"/>
      </w:pPr>
    </w:p>
    <w:p>
      <w:pPr>
        <w:ind w:firstLine="480"/>
        <w:rPr>
          <w:szCs w:val="22"/>
        </w:rPr>
      </w:pPr>
      <w:r>
        <w:rPr>
          <w:rFonts w:hint="eastAsia"/>
        </w:rPr>
        <w:t>根据</w:t>
      </w:r>
      <w:r>
        <w:t>表8-10</w:t>
      </w:r>
      <w:r>
        <w:rPr>
          <w:rFonts w:hint="eastAsia"/>
        </w:rPr>
        <w:t>和表</w:t>
      </w:r>
      <w:r>
        <w:t>8-11可知</w:t>
      </w:r>
      <w:r>
        <w:rPr>
          <w:rFonts w:hint="eastAsia"/>
        </w:rPr>
        <w:t>，从未使用过陪诊服务的原因</w:t>
      </w:r>
      <w:r>
        <w:t>的旋转因子载荷矩阵主要包含3个</w:t>
      </w:r>
      <w:r>
        <w:rPr>
          <w:rFonts w:hint="eastAsia"/>
        </w:rPr>
        <w:t>公</w:t>
      </w:r>
      <w:r>
        <w:t>因子。其中Q12.1、Q12.2、Q12.3归入因子1，Q12.4、Q12.5、Q12.6归入因子2，Q12.7归入因子3</w:t>
      </w:r>
      <w:r>
        <w:rPr>
          <w:rFonts w:hint="eastAsia"/>
        </w:rPr>
        <w:t>。三</w:t>
      </w:r>
      <w:r>
        <w:t>个公因子共解释了60.98%的</w:t>
      </w:r>
      <w:r>
        <w:rPr>
          <w:rFonts w:hint="eastAsia"/>
        </w:rPr>
        <w:t>总</w:t>
      </w:r>
      <w:r>
        <w:t>方差，能够较好地解释</w:t>
      </w:r>
      <w:r>
        <w:rPr>
          <w:rFonts w:hint="eastAsia"/>
        </w:rPr>
        <w:t>从未使用过陪诊服务的原因</w:t>
      </w:r>
      <w:r>
        <w:t>这一研究变量</w:t>
      </w:r>
      <w:r>
        <w:rPr>
          <w:rFonts w:hint="eastAsia"/>
        </w:rPr>
        <w:t>。</w:t>
      </w:r>
      <w:r>
        <w:t>本研究将这</w:t>
      </w:r>
      <w:r>
        <w:rPr>
          <w:rFonts w:hint="eastAsia"/>
        </w:rPr>
        <w:t>三</w:t>
      </w:r>
      <w:r>
        <w:t>个因子分别命名为</w:t>
      </w:r>
      <w:r>
        <w:rPr>
          <w:rFonts w:hint="eastAsia"/>
        </w:rPr>
        <w:t>需求价格因子、行业规范因子、交易平台因子。因子分类表如下：</w:t>
      </w:r>
    </w:p>
    <w:p>
      <w:pPr>
        <w:spacing w:line="240" w:lineRule="auto"/>
        <w:ind w:firstLine="0" w:firstLineChars="0"/>
        <w:jc w:val="center"/>
        <w:rPr>
          <w:szCs w:val="22"/>
        </w:rPr>
      </w:pPr>
    </w:p>
    <w:p>
      <w:pPr>
        <w:spacing w:line="240" w:lineRule="auto"/>
        <w:ind w:firstLine="0" w:firstLineChars="0"/>
        <w:jc w:val="center"/>
        <w:rPr>
          <w:rFonts w:ascii="宋体" w:hAnsi="宋体"/>
        </w:rPr>
      </w:pPr>
      <w:r>
        <w:rPr>
          <w:szCs w:val="22"/>
        </w:rPr>
        <w:t xml:space="preserve">表8-12  </w:t>
      </w:r>
      <w:r>
        <w:rPr>
          <w:rFonts w:hint="eastAsia"/>
          <w:szCs w:val="22"/>
        </w:rPr>
        <w:t>因子分类表</w:t>
      </w:r>
    </w:p>
    <w:tbl>
      <w:tblPr>
        <w:tblStyle w:val="10"/>
        <w:tblW w:w="0" w:type="auto"/>
        <w:jc w:val="center"/>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autofit"/>
        <w:tblCellMar>
          <w:top w:w="0" w:type="dxa"/>
          <w:left w:w="108" w:type="dxa"/>
          <w:bottom w:w="0" w:type="dxa"/>
          <w:right w:w="108" w:type="dxa"/>
        </w:tblCellMar>
      </w:tblPr>
      <w:tblGrid>
        <w:gridCol w:w="2075"/>
        <w:gridCol w:w="2075"/>
        <w:gridCol w:w="2075"/>
        <w:gridCol w:w="2075"/>
      </w:tblGrid>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trHeight w:val="670" w:hRule="atLeast"/>
          <w:jc w:val="center"/>
        </w:trPr>
        <w:tc>
          <w:tcPr>
            <w:tcW w:w="2075" w:type="dxa"/>
            <w:tcBorders>
              <w:top w:val="single" w:color="auto" w:sz="4" w:space="0"/>
              <w:bottom w:val="single" w:color="auto" w:sz="4" w:space="0"/>
            </w:tcBorders>
            <w:shd w:val="clear" w:color="auto" w:fill="B4C6E7"/>
            <w:vAlign w:val="center"/>
          </w:tcPr>
          <w:p>
            <w:pPr>
              <w:spacing w:line="240" w:lineRule="auto"/>
              <w:ind w:firstLine="0" w:firstLineChars="0"/>
              <w:jc w:val="center"/>
              <w:rPr>
                <w:rFonts w:ascii="宋体" w:hAnsi="宋体"/>
              </w:rPr>
            </w:pPr>
            <w:r>
              <w:rPr>
                <w:rFonts w:hint="eastAsia" w:ascii="宋体" w:hAnsi="宋体"/>
              </w:rPr>
              <w:t>因子名称</w:t>
            </w:r>
          </w:p>
        </w:tc>
        <w:tc>
          <w:tcPr>
            <w:tcW w:w="2075" w:type="dxa"/>
            <w:tcBorders>
              <w:top w:val="single" w:color="auto" w:sz="4" w:space="0"/>
              <w:bottom w:val="single" w:color="auto" w:sz="4" w:space="0"/>
            </w:tcBorders>
            <w:shd w:val="clear" w:color="auto" w:fill="B4C6E7"/>
            <w:vAlign w:val="center"/>
          </w:tcPr>
          <w:p>
            <w:pPr>
              <w:spacing w:line="240" w:lineRule="auto"/>
              <w:ind w:firstLine="0" w:firstLineChars="0"/>
              <w:jc w:val="center"/>
              <w:rPr>
                <w:rFonts w:ascii="宋体" w:hAnsi="宋体"/>
              </w:rPr>
            </w:pPr>
            <w:r>
              <w:rPr>
                <w:rFonts w:hint="eastAsia" w:ascii="Calibri" w:hAnsi="Calibri"/>
                <w:szCs w:val="22"/>
              </w:rPr>
              <w:t>需求价格因子</w:t>
            </w:r>
          </w:p>
        </w:tc>
        <w:tc>
          <w:tcPr>
            <w:tcW w:w="2075" w:type="dxa"/>
            <w:tcBorders>
              <w:top w:val="single" w:color="auto" w:sz="4" w:space="0"/>
              <w:bottom w:val="single" w:color="auto" w:sz="4" w:space="0"/>
            </w:tcBorders>
            <w:shd w:val="clear" w:color="auto" w:fill="B4C6E7"/>
            <w:vAlign w:val="center"/>
          </w:tcPr>
          <w:p>
            <w:pPr>
              <w:spacing w:line="240" w:lineRule="auto"/>
              <w:ind w:firstLine="0" w:firstLineChars="0"/>
              <w:jc w:val="center"/>
              <w:rPr>
                <w:rFonts w:ascii="宋体" w:hAnsi="宋体"/>
              </w:rPr>
            </w:pPr>
            <w:r>
              <w:rPr>
                <w:rFonts w:hint="eastAsia" w:ascii="Calibri" w:hAnsi="Calibri"/>
                <w:szCs w:val="22"/>
              </w:rPr>
              <w:t>行业规范因子</w:t>
            </w:r>
          </w:p>
        </w:tc>
        <w:tc>
          <w:tcPr>
            <w:tcW w:w="2075" w:type="dxa"/>
            <w:tcBorders>
              <w:top w:val="single" w:color="auto" w:sz="4" w:space="0"/>
              <w:bottom w:val="single" w:color="auto" w:sz="4" w:space="0"/>
            </w:tcBorders>
            <w:shd w:val="clear" w:color="auto" w:fill="B4C6E7"/>
            <w:vAlign w:val="center"/>
          </w:tcPr>
          <w:p>
            <w:pPr>
              <w:spacing w:line="240" w:lineRule="auto"/>
              <w:ind w:firstLine="0" w:firstLineChars="0"/>
              <w:jc w:val="center"/>
              <w:rPr>
                <w:rFonts w:ascii="宋体" w:hAnsi="宋体"/>
              </w:rPr>
            </w:pPr>
            <w:r>
              <w:rPr>
                <w:rFonts w:hint="eastAsia" w:ascii="Calibri" w:hAnsi="Calibri"/>
                <w:szCs w:val="22"/>
              </w:rPr>
              <w:t>交易平台因子</w:t>
            </w:r>
          </w:p>
        </w:tc>
      </w:tr>
      <w:tr>
        <w:tblPrEx>
          <w:tblBorders>
            <w:top w:val="none" w:color="auto" w:sz="0" w:space="0"/>
            <w:left w:val="none" w:color="auto" w:sz="0" w:space="0"/>
            <w:bottom w:val="none" w:color="auto" w:sz="0" w:space="0"/>
            <w:right w:val="none" w:color="auto" w:sz="0" w:space="0"/>
            <w:insideH w:val="none" w:color="auto" w:sz="0" w:space="0"/>
            <w:insideV w:val="single" w:color="auto" w:sz="4" w:space="0"/>
          </w:tblBorders>
          <w:tblCellMar>
            <w:top w:w="0" w:type="dxa"/>
            <w:left w:w="108" w:type="dxa"/>
            <w:bottom w:w="0" w:type="dxa"/>
            <w:right w:w="108" w:type="dxa"/>
          </w:tblCellMar>
        </w:tblPrEx>
        <w:trPr>
          <w:trHeight w:val="3021" w:hRule="atLeast"/>
          <w:jc w:val="center"/>
        </w:trPr>
        <w:tc>
          <w:tcPr>
            <w:tcW w:w="2075" w:type="dxa"/>
            <w:tcBorders>
              <w:top w:val="single" w:color="auto" w:sz="4" w:space="0"/>
            </w:tcBorders>
            <w:vAlign w:val="center"/>
          </w:tcPr>
          <w:p>
            <w:pPr>
              <w:spacing w:line="240" w:lineRule="auto"/>
              <w:ind w:firstLine="0" w:firstLineChars="0"/>
              <w:jc w:val="center"/>
              <w:rPr>
                <w:rFonts w:ascii="宋体" w:hAnsi="宋体"/>
              </w:rPr>
            </w:pPr>
            <w:r>
              <w:rPr>
                <w:rFonts w:hint="eastAsia" w:ascii="宋体" w:hAnsi="宋体"/>
              </w:rPr>
              <w:t>题项</w:t>
            </w:r>
          </w:p>
        </w:tc>
        <w:tc>
          <w:tcPr>
            <w:tcW w:w="2075" w:type="dxa"/>
            <w:tcBorders>
              <w:top w:val="single" w:color="auto" w:sz="4" w:space="0"/>
            </w:tcBorders>
          </w:tcPr>
          <w:p>
            <w:pPr>
              <w:spacing w:line="240" w:lineRule="auto"/>
              <w:ind w:firstLine="0" w:firstLineChars="0"/>
              <w:rPr>
                <w:rFonts w:ascii="宋体" w:hAnsi="宋体"/>
              </w:rPr>
            </w:pPr>
            <w:r>
              <w:rPr>
                <w:rFonts w:ascii="Calibri" w:hAnsi="Calibri"/>
              </w:rPr>
              <w:t>Q12.2</w:t>
            </w:r>
            <w:r>
              <w:rPr>
                <w:rFonts w:ascii="宋体" w:hAnsi="宋体"/>
              </w:rPr>
              <w:t>陪诊服务的价格不合理</w:t>
            </w:r>
          </w:p>
          <w:p>
            <w:pPr>
              <w:spacing w:line="240" w:lineRule="auto"/>
              <w:ind w:firstLine="0" w:firstLineChars="0"/>
              <w:rPr>
                <w:rFonts w:ascii="宋体" w:hAnsi="宋体"/>
              </w:rPr>
            </w:pPr>
            <w:r>
              <w:rPr>
                <w:rFonts w:ascii="Calibri" w:hAnsi="Calibri" w:eastAsia="黑体"/>
              </w:rPr>
              <w:t>Q12.3</w:t>
            </w:r>
            <w:r>
              <w:rPr>
                <w:rFonts w:ascii="宋体" w:hAnsi="宋体"/>
              </w:rPr>
              <w:t>陪诊服务的性价比不高</w:t>
            </w:r>
          </w:p>
          <w:p>
            <w:pPr>
              <w:spacing w:line="240" w:lineRule="auto"/>
              <w:ind w:firstLine="0" w:firstLineChars="0"/>
              <w:rPr>
                <w:rFonts w:ascii="宋体" w:hAnsi="宋体"/>
              </w:rPr>
            </w:pPr>
            <w:r>
              <w:rPr>
                <w:rFonts w:ascii="Calibri" w:hAnsi="Calibri"/>
              </w:rPr>
              <w:t>Q12.1</w:t>
            </w:r>
            <w:r>
              <w:rPr>
                <w:rFonts w:ascii="宋体" w:hAnsi="宋体"/>
              </w:rPr>
              <w:t>没有陪诊服务的需求</w:t>
            </w:r>
          </w:p>
        </w:tc>
        <w:tc>
          <w:tcPr>
            <w:tcW w:w="2075" w:type="dxa"/>
            <w:tcBorders>
              <w:top w:val="single" w:color="auto" w:sz="4" w:space="0"/>
            </w:tcBorders>
          </w:tcPr>
          <w:p>
            <w:pPr>
              <w:spacing w:line="240" w:lineRule="auto"/>
              <w:ind w:firstLine="0" w:firstLineChars="0"/>
              <w:rPr>
                <w:rFonts w:ascii="宋体" w:hAnsi="宋体"/>
              </w:rPr>
            </w:pPr>
            <w:r>
              <w:rPr>
                <w:rFonts w:ascii="Calibri" w:hAnsi="Calibri"/>
              </w:rPr>
              <w:t>Q12.6</w:t>
            </w:r>
            <w:r>
              <w:rPr>
                <w:rFonts w:ascii="宋体" w:hAnsi="宋体"/>
              </w:rPr>
              <w:t>认为陪诊行业混乱，不敢购买服务</w:t>
            </w:r>
          </w:p>
          <w:p>
            <w:pPr>
              <w:spacing w:line="240" w:lineRule="auto"/>
              <w:ind w:firstLine="0" w:firstLineChars="0"/>
              <w:rPr>
                <w:rFonts w:ascii="宋体" w:hAnsi="宋体"/>
              </w:rPr>
            </w:pPr>
            <w:r>
              <w:rPr>
                <w:rFonts w:ascii="Calibri" w:hAnsi="Calibri"/>
              </w:rPr>
              <w:t>Q12.4</w:t>
            </w:r>
            <w:r>
              <w:rPr>
                <w:rFonts w:ascii="宋体" w:hAnsi="宋体"/>
              </w:rPr>
              <w:t>对陪诊师的专业性存在质疑</w:t>
            </w:r>
          </w:p>
          <w:p>
            <w:pPr>
              <w:spacing w:line="240" w:lineRule="auto"/>
              <w:ind w:firstLine="0" w:firstLineChars="0"/>
              <w:rPr>
                <w:rFonts w:ascii="宋体" w:hAnsi="宋体"/>
              </w:rPr>
            </w:pPr>
            <w:r>
              <w:rPr>
                <w:rFonts w:ascii="Calibri" w:hAnsi="Calibri"/>
              </w:rPr>
              <w:t>Q12.5</w:t>
            </w:r>
            <w:r>
              <w:rPr>
                <w:rFonts w:ascii="宋体" w:hAnsi="宋体"/>
              </w:rPr>
              <w:t>认为陪诊师可能泄露自己隐私</w:t>
            </w:r>
          </w:p>
        </w:tc>
        <w:tc>
          <w:tcPr>
            <w:tcW w:w="2075" w:type="dxa"/>
            <w:tcBorders>
              <w:top w:val="single" w:color="auto" w:sz="4" w:space="0"/>
            </w:tcBorders>
          </w:tcPr>
          <w:p>
            <w:pPr>
              <w:spacing w:line="240" w:lineRule="auto"/>
              <w:ind w:firstLine="0" w:firstLineChars="0"/>
              <w:rPr>
                <w:rFonts w:ascii="宋体" w:hAnsi="宋体"/>
              </w:rPr>
            </w:pPr>
            <w:r>
              <w:rPr>
                <w:rFonts w:ascii="Calibri" w:hAnsi="Calibri" w:eastAsia="黑体"/>
              </w:rPr>
              <w:t>Q12.7</w:t>
            </w:r>
            <w:r>
              <w:rPr>
                <w:rFonts w:hint="eastAsia" w:ascii="宋体" w:hAnsi="宋体"/>
              </w:rPr>
              <w:t>没有找到合适的陪诊服务平台</w:t>
            </w:r>
          </w:p>
        </w:tc>
      </w:tr>
    </w:tbl>
    <w:p>
      <w:pPr>
        <w:spacing w:line="240" w:lineRule="auto"/>
        <w:ind w:firstLine="0" w:firstLineChars="0"/>
        <w:jc w:val="center"/>
        <w:rPr>
          <w:rFonts w:ascii="宋体" w:hAnsi="宋体"/>
        </w:rPr>
      </w:pPr>
    </w:p>
    <w:p>
      <w:pPr>
        <w:pStyle w:val="3"/>
        <w:numPr>
          <w:ilvl w:val="1"/>
          <w:numId w:val="2"/>
        </w:numPr>
        <w:spacing w:before="156" w:beforeLines="50" w:after="156" w:afterLines="50"/>
      </w:pPr>
      <w:r>
        <w:rPr>
          <w:rFonts w:hint="eastAsia" w:ascii="黑体" w:hAnsi="黑体"/>
          <w:b/>
          <w:bCs/>
        </w:rPr>
        <w:t>消费者行为意向的影响因素分析——基于结构方程模型</w:t>
      </w:r>
    </w:p>
    <w:p>
      <w:pPr>
        <w:ind w:firstLine="480"/>
        <w:rPr>
          <w:rFonts w:ascii="宋体" w:hAnsi="宋体"/>
        </w:rPr>
      </w:pPr>
      <w:r>
        <w:rPr>
          <w:rFonts w:hint="eastAsia" w:ascii="宋体" w:hAnsi="宋体"/>
        </w:rPr>
        <w:t>为研究影响居民陪诊服务行为意向的影响因素，结合量表，用居民情感态度、行为参考来源、行为控制能力、陪诊感知有用性与陪诊感知易用性五个潜变量以及各自测量指标与陪诊师认知程度相结合。假设五个潜变量之间存在着较强的关联性，构建陪诊服务选择意愿的结构方程模型。</w:t>
      </w:r>
    </w:p>
    <w:p>
      <w:pPr>
        <w:spacing w:line="240" w:lineRule="auto"/>
        <w:ind w:firstLine="0" w:firstLineChars="0"/>
        <w:jc w:val="center"/>
        <w:rPr>
          <w:rFonts w:ascii="等线" w:hAnsi="等线"/>
        </w:rPr>
      </w:pPr>
      <w:r>
        <w:drawing>
          <wp:inline distT="0" distB="0" distL="114300" distR="114300">
            <wp:extent cx="4236720" cy="2609850"/>
            <wp:effectExtent l="0" t="0" r="0" b="0"/>
            <wp:docPr id="79" name="ECB019B1-382A-4266-B25C-5B523AA43C14-5" descr="C:/Users/vince'chan/AppData/Local/Temp/wps.EHWkGa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CB019B1-382A-4266-B25C-5B523AA43C14-5" descr="C:/Users/vince'chan/AppData/Local/Temp/wps.EHWkGawps"/>
                    <pic:cNvPicPr>
                      <a:picLocks noChangeAspect="1"/>
                    </pic:cNvPicPr>
                  </pic:nvPicPr>
                  <pic:blipFill>
                    <a:blip r:embed="rId60"/>
                    <a:stretch>
                      <a:fillRect/>
                    </a:stretch>
                  </pic:blipFill>
                  <pic:spPr>
                    <a:xfrm>
                      <a:off x="0" y="0"/>
                      <a:ext cx="4236720" cy="2609850"/>
                    </a:xfrm>
                    <a:prstGeom prst="rect">
                      <a:avLst/>
                    </a:prstGeom>
                  </pic:spPr>
                </pic:pic>
              </a:graphicData>
            </a:graphic>
          </wp:inline>
        </w:drawing>
      </w:r>
    </w:p>
    <w:p>
      <w:pPr>
        <w:ind w:firstLine="0" w:firstLineChars="0"/>
        <w:jc w:val="center"/>
        <w:rPr>
          <w:rFonts w:ascii="宋体" w:hAnsi="宋体"/>
        </w:rPr>
      </w:pPr>
      <w:r>
        <w:rPr>
          <w:rFonts w:ascii="宋体" w:hAnsi="宋体"/>
        </w:rPr>
        <w:t>图</w:t>
      </w:r>
      <w:r>
        <w:t xml:space="preserve">8-1  </w:t>
      </w:r>
      <w:r>
        <w:rPr>
          <w:rFonts w:hint="eastAsia" w:ascii="宋体" w:hAnsi="宋体"/>
        </w:rPr>
        <w:t>结构方程模型路径图</w:t>
      </w:r>
    </w:p>
    <w:p>
      <w:pPr>
        <w:keepNext/>
        <w:keepLines/>
        <w:spacing w:before="100" w:beforeAutospacing="1" w:after="240" w:line="240" w:lineRule="auto"/>
        <w:ind w:firstLine="0" w:firstLineChars="0"/>
        <w:jc w:val="left"/>
        <w:outlineLvl w:val="2"/>
        <w:rPr>
          <w:rFonts w:eastAsia="黑体"/>
          <w:b/>
          <w:bCs/>
          <w:sz w:val="28"/>
          <w:szCs w:val="28"/>
        </w:rPr>
      </w:pPr>
      <w:r>
        <w:rPr>
          <w:rFonts w:eastAsia="黑体"/>
          <w:b/>
          <w:bCs/>
          <w:sz w:val="28"/>
          <w:szCs w:val="28"/>
        </w:rPr>
        <w:t>8</w:t>
      </w:r>
      <w:r>
        <w:rPr>
          <w:rFonts w:hint="eastAsia" w:eastAsia="黑体"/>
          <w:b/>
          <w:bCs/>
          <w:sz w:val="28"/>
          <w:szCs w:val="28"/>
        </w:rPr>
        <w:t>.3.</w:t>
      </w:r>
      <w:r>
        <w:rPr>
          <w:rFonts w:eastAsia="黑体"/>
          <w:b/>
          <w:bCs/>
          <w:sz w:val="28"/>
          <w:szCs w:val="28"/>
        </w:rPr>
        <w:t>1</w:t>
      </w:r>
      <w:r>
        <w:rPr>
          <w:rFonts w:ascii="黑体" w:hAnsi="黑体" w:eastAsia="黑体"/>
          <w:b/>
          <w:bCs/>
          <w:sz w:val="28"/>
          <w:szCs w:val="28"/>
        </w:rPr>
        <w:t>模型</w:t>
      </w:r>
      <w:r>
        <w:rPr>
          <w:rFonts w:hint="eastAsia" w:ascii="黑体" w:hAnsi="黑体" w:eastAsia="黑体"/>
          <w:b/>
          <w:bCs/>
          <w:sz w:val="28"/>
          <w:szCs w:val="28"/>
        </w:rPr>
        <w:t>建立</w:t>
      </w:r>
    </w:p>
    <w:p>
      <w:pPr>
        <w:ind w:firstLine="480"/>
      </w:pPr>
      <w:r>
        <w:rPr>
          <w:rFonts w:hint="eastAsia" w:ascii="等线" w:hAnsi="等线"/>
        </w:rPr>
        <w:t>我们设立六个潜变量，Q</w:t>
      </w:r>
      <w:r>
        <w:rPr>
          <w:rFonts w:ascii="等线" w:hAnsi="等线"/>
        </w:rPr>
        <w:t>18.1~Q18.4→</w:t>
      </w:r>
      <w:r>
        <w:rPr>
          <w:rFonts w:hint="eastAsia" w:ascii="等线" w:hAnsi="等线"/>
        </w:rPr>
        <w:t>居民情感态度，Q</w:t>
      </w:r>
      <w:r>
        <w:rPr>
          <w:rFonts w:ascii="等线" w:hAnsi="等线"/>
        </w:rPr>
        <w:t>18.5~Q18.8→</w:t>
      </w:r>
      <w:r>
        <w:rPr>
          <w:rFonts w:hint="eastAsia" w:ascii="等线" w:hAnsi="等线"/>
        </w:rPr>
        <w:t>行为参考来源，Q</w:t>
      </w:r>
      <w:r>
        <w:rPr>
          <w:rFonts w:ascii="等线" w:hAnsi="等线"/>
        </w:rPr>
        <w:t>18.9~Q18.11→</w:t>
      </w:r>
      <w:r>
        <w:rPr>
          <w:rFonts w:hint="eastAsia" w:ascii="等线" w:hAnsi="等线"/>
        </w:rPr>
        <w:t>行为控制能力，Q</w:t>
      </w:r>
      <w:r>
        <w:rPr>
          <w:rFonts w:ascii="等线" w:hAnsi="等线"/>
        </w:rPr>
        <w:t>19.1~Q19.7→</w:t>
      </w:r>
      <w:r>
        <w:rPr>
          <w:rFonts w:hint="eastAsia" w:ascii="等线" w:hAnsi="等线"/>
        </w:rPr>
        <w:t>风险感知，Q</w:t>
      </w:r>
      <w:r>
        <w:rPr>
          <w:rFonts w:ascii="等线" w:hAnsi="等线"/>
        </w:rPr>
        <w:t>16.1~Q16.4→</w:t>
      </w:r>
      <w:r>
        <w:rPr>
          <w:rFonts w:hint="eastAsia" w:ascii="等线" w:hAnsi="等线"/>
        </w:rPr>
        <w:t>陪诊感知有用性，Q</w:t>
      </w:r>
      <w:r>
        <w:rPr>
          <w:rFonts w:ascii="等线" w:hAnsi="等线"/>
        </w:rPr>
        <w:t>16.5~Q16.8→</w:t>
      </w:r>
      <w:r>
        <w:rPr>
          <w:rFonts w:hint="eastAsia" w:ascii="等线" w:hAnsi="等线"/>
        </w:rPr>
        <w:t>陪诊感知易用性，共2</w:t>
      </w:r>
      <w:r>
        <w:rPr>
          <w:rFonts w:ascii="等线" w:hAnsi="等线"/>
        </w:rPr>
        <w:t>6</w:t>
      </w:r>
      <w:r>
        <w:rPr>
          <w:rFonts w:hint="eastAsia" w:ascii="等线" w:hAnsi="等线"/>
        </w:rPr>
        <w:t>个指标建立结构方程模型。最终的行为意向由Q</w:t>
      </w:r>
      <w:r>
        <w:rPr>
          <w:rFonts w:ascii="等线" w:hAnsi="等线"/>
        </w:rPr>
        <w:t>20.2~Q20.3</w:t>
      </w:r>
      <w:r>
        <w:rPr>
          <w:rFonts w:hint="eastAsia" w:ascii="等线" w:hAnsi="等线"/>
        </w:rPr>
        <w:t>决定。</w:t>
      </w:r>
    </w:p>
    <w:p>
      <w:pPr>
        <w:keepNext/>
        <w:keepLines/>
        <w:spacing w:before="100" w:beforeAutospacing="1" w:after="240" w:line="240" w:lineRule="auto"/>
        <w:ind w:firstLine="0" w:firstLineChars="0"/>
        <w:jc w:val="left"/>
        <w:outlineLvl w:val="2"/>
        <w:rPr>
          <w:rFonts w:eastAsia="黑体"/>
          <w:b/>
          <w:bCs/>
          <w:sz w:val="28"/>
          <w:szCs w:val="28"/>
        </w:rPr>
      </w:pPr>
      <w:bookmarkStart w:id="41" w:name="_Toc4290"/>
      <w:bookmarkEnd w:id="41"/>
      <w:r>
        <w:rPr>
          <w:rFonts w:eastAsia="黑体"/>
          <w:b/>
          <w:bCs/>
          <w:sz w:val="28"/>
          <w:szCs w:val="28"/>
        </w:rPr>
        <w:t>8</w:t>
      </w:r>
      <w:r>
        <w:rPr>
          <w:rFonts w:hint="eastAsia" w:eastAsia="黑体"/>
          <w:b/>
          <w:bCs/>
          <w:sz w:val="28"/>
          <w:szCs w:val="28"/>
        </w:rPr>
        <w:t>.3.</w:t>
      </w:r>
      <w:r>
        <w:rPr>
          <w:rFonts w:eastAsia="黑体"/>
          <w:b/>
          <w:bCs/>
          <w:sz w:val="28"/>
          <w:szCs w:val="28"/>
        </w:rPr>
        <w:t>2</w:t>
      </w:r>
      <w:r>
        <w:rPr>
          <w:rFonts w:hint="eastAsia" w:ascii="黑体" w:hAnsi="黑体" w:eastAsia="黑体"/>
          <w:b/>
          <w:bCs/>
          <w:sz w:val="28"/>
          <w:szCs w:val="28"/>
        </w:rPr>
        <w:t>模型假设</w:t>
      </w:r>
    </w:p>
    <w:p>
      <w:pPr>
        <w:ind w:firstLine="480"/>
      </w:pPr>
      <w:r>
        <w:rPr>
          <w:rFonts w:ascii="宋体" w:hAnsi="宋体"/>
        </w:rPr>
        <w:t>根据</w:t>
      </w:r>
      <w:r>
        <w:rPr>
          <w:rFonts w:hint="eastAsia" w:ascii="宋体" w:hAnsi="宋体"/>
        </w:rPr>
        <w:t>前期的文献研究</w:t>
      </w:r>
      <w:r>
        <w:rPr>
          <w:rFonts w:ascii="宋体" w:hAnsi="宋体"/>
        </w:rPr>
        <w:t>及访谈分析，</w:t>
      </w:r>
      <w:r>
        <w:rPr>
          <w:rFonts w:hint="eastAsia" w:ascii="宋体" w:hAnsi="宋体"/>
        </w:rPr>
        <w:t>研究</w:t>
      </w:r>
      <w:r>
        <w:rPr>
          <w:rFonts w:ascii="宋体" w:hAnsi="宋体"/>
        </w:rPr>
        <w:t>提出</w:t>
      </w:r>
      <w:r>
        <w:rPr>
          <w:rFonts w:hint="eastAsia" w:ascii="宋体" w:hAnsi="宋体"/>
        </w:rPr>
        <w:t>态度等</w:t>
      </w:r>
      <w:r>
        <w:t>4</w:t>
      </w:r>
      <w:r>
        <w:rPr>
          <w:rFonts w:ascii="宋体" w:hAnsi="宋体"/>
        </w:rPr>
        <w:t>个</w:t>
      </w:r>
      <w:r>
        <w:rPr>
          <w:rFonts w:hint="eastAsia" w:ascii="宋体" w:hAnsi="宋体"/>
        </w:rPr>
        <w:t>方面</w:t>
      </w:r>
      <w:r>
        <w:rPr>
          <w:rFonts w:ascii="宋体" w:hAnsi="宋体"/>
        </w:rPr>
        <w:t>的研究假设关系。</w:t>
      </w:r>
    </w:p>
    <w:p>
      <w:pPr>
        <w:ind w:firstLine="480"/>
      </w:pPr>
      <w:r>
        <w:t>H1</w:t>
      </w:r>
      <w:r>
        <w:rPr>
          <w:rFonts w:ascii="宋体" w:hAnsi="宋体"/>
        </w:rPr>
        <w:t>：</w:t>
      </w:r>
      <w:r>
        <w:rPr>
          <w:rFonts w:hint="eastAsia" w:ascii="等线" w:hAnsi="等线"/>
        </w:rPr>
        <w:t>陪诊感知有用性</w:t>
      </w:r>
      <w:r>
        <w:rPr>
          <w:rFonts w:ascii="宋体" w:hAnsi="宋体"/>
        </w:rPr>
        <w:t>对</w:t>
      </w:r>
      <w:r>
        <w:rPr>
          <w:rFonts w:hint="eastAsia" w:ascii="等线" w:hAnsi="等线"/>
        </w:rPr>
        <w:t>陪诊感知易用性</w:t>
      </w:r>
      <w:r>
        <w:rPr>
          <w:rFonts w:ascii="宋体" w:hAnsi="宋体"/>
        </w:rPr>
        <w:t>有显著的正向关系</w:t>
      </w:r>
    </w:p>
    <w:p>
      <w:pPr>
        <w:ind w:firstLine="480"/>
      </w:pPr>
      <w:r>
        <w:t>H2</w:t>
      </w:r>
      <w:r>
        <w:rPr>
          <w:rFonts w:ascii="宋体" w:hAnsi="宋体"/>
        </w:rPr>
        <w:t>：</w:t>
      </w:r>
      <w:r>
        <w:rPr>
          <w:rFonts w:hint="eastAsia" w:ascii="等线" w:hAnsi="等线"/>
        </w:rPr>
        <w:t>陪诊感知有用性</w:t>
      </w:r>
      <w:r>
        <w:rPr>
          <w:rFonts w:ascii="宋体" w:hAnsi="宋体"/>
        </w:rPr>
        <w:t>对</w:t>
      </w:r>
      <w:r>
        <w:rPr>
          <w:rFonts w:hint="eastAsia" w:ascii="等线" w:hAnsi="等线"/>
        </w:rPr>
        <w:t>居民情感态度</w:t>
      </w:r>
      <w:r>
        <w:rPr>
          <w:rFonts w:ascii="宋体" w:hAnsi="宋体"/>
        </w:rPr>
        <w:t>有显著的正向关系</w:t>
      </w:r>
    </w:p>
    <w:p>
      <w:pPr>
        <w:ind w:firstLine="480"/>
      </w:pPr>
      <w:r>
        <w:rPr>
          <w:rFonts w:hint="eastAsia"/>
        </w:rPr>
        <w:t>H3</w:t>
      </w:r>
      <w:r>
        <w:rPr>
          <w:rFonts w:hint="eastAsia" w:ascii="宋体" w:hAnsi="宋体"/>
        </w:rPr>
        <w:t>：</w:t>
      </w:r>
      <w:r>
        <w:rPr>
          <w:rFonts w:hint="eastAsia" w:ascii="等线" w:hAnsi="等线"/>
        </w:rPr>
        <w:t>陪诊感知易用性</w:t>
      </w:r>
      <w:r>
        <w:rPr>
          <w:rFonts w:ascii="宋体" w:hAnsi="宋体"/>
        </w:rPr>
        <w:t>对</w:t>
      </w:r>
      <w:r>
        <w:rPr>
          <w:rFonts w:hint="eastAsia" w:ascii="等线" w:hAnsi="等线"/>
        </w:rPr>
        <w:t>居民情感态度</w:t>
      </w:r>
      <w:r>
        <w:rPr>
          <w:rFonts w:ascii="宋体" w:hAnsi="宋体"/>
        </w:rPr>
        <w:t>有显著的正向关系</w:t>
      </w:r>
    </w:p>
    <w:p>
      <w:pPr>
        <w:ind w:firstLine="480"/>
      </w:pPr>
      <w:r>
        <w:t>H</w:t>
      </w:r>
      <w:r>
        <w:rPr>
          <w:rFonts w:hint="eastAsia"/>
        </w:rPr>
        <w:t>4</w:t>
      </w:r>
      <w:r>
        <w:rPr>
          <w:rFonts w:ascii="宋体" w:hAnsi="宋体"/>
        </w:rPr>
        <w:t>：</w:t>
      </w:r>
      <w:r>
        <w:rPr>
          <w:rFonts w:hint="eastAsia" w:ascii="等线" w:hAnsi="等线"/>
        </w:rPr>
        <w:t>居民情感态度</w:t>
      </w:r>
      <w:r>
        <w:rPr>
          <w:rFonts w:ascii="宋体" w:hAnsi="宋体"/>
        </w:rPr>
        <w:t>对</w:t>
      </w:r>
      <w:r>
        <w:rPr>
          <w:rFonts w:hint="eastAsia" w:ascii="宋体" w:hAnsi="宋体"/>
        </w:rPr>
        <w:t>行为意向</w:t>
      </w:r>
      <w:r>
        <w:rPr>
          <w:rFonts w:ascii="宋体" w:hAnsi="宋体"/>
        </w:rPr>
        <w:t>有显著的正向关系</w:t>
      </w:r>
    </w:p>
    <w:p>
      <w:pPr>
        <w:ind w:firstLine="480"/>
      </w:pPr>
      <w:r>
        <w:t>H</w:t>
      </w:r>
      <w:r>
        <w:rPr>
          <w:rFonts w:hint="eastAsia"/>
        </w:rPr>
        <w:t>5</w:t>
      </w:r>
      <w:r>
        <w:rPr>
          <w:rFonts w:ascii="宋体" w:hAnsi="宋体"/>
        </w:rPr>
        <w:t>：</w:t>
      </w:r>
      <w:r>
        <w:rPr>
          <w:rFonts w:hint="eastAsia" w:ascii="等线" w:hAnsi="等线"/>
        </w:rPr>
        <w:t>行为参考来源</w:t>
      </w:r>
      <w:r>
        <w:rPr>
          <w:rFonts w:ascii="宋体" w:hAnsi="宋体"/>
        </w:rPr>
        <w:t>对</w:t>
      </w:r>
      <w:r>
        <w:rPr>
          <w:rFonts w:hint="eastAsia" w:ascii="宋体" w:hAnsi="宋体"/>
        </w:rPr>
        <w:t>行为意向</w:t>
      </w:r>
      <w:r>
        <w:rPr>
          <w:rFonts w:ascii="宋体" w:hAnsi="宋体"/>
        </w:rPr>
        <w:t>有显著的正向关系</w:t>
      </w:r>
    </w:p>
    <w:p>
      <w:pPr>
        <w:ind w:firstLine="480"/>
      </w:pPr>
      <w:r>
        <w:t>H</w:t>
      </w:r>
      <w:r>
        <w:rPr>
          <w:rFonts w:hint="eastAsia"/>
        </w:rPr>
        <w:t>6</w:t>
      </w:r>
      <w:r>
        <w:rPr>
          <w:rFonts w:ascii="宋体" w:hAnsi="宋体"/>
        </w:rPr>
        <w:t>：</w:t>
      </w:r>
      <w:r>
        <w:rPr>
          <w:rFonts w:hint="eastAsia" w:ascii="等线" w:hAnsi="等线"/>
        </w:rPr>
        <w:t>行为控制能力</w:t>
      </w:r>
      <w:r>
        <w:rPr>
          <w:rFonts w:ascii="宋体" w:hAnsi="宋体"/>
        </w:rPr>
        <w:t>对</w:t>
      </w:r>
      <w:r>
        <w:rPr>
          <w:rFonts w:hint="eastAsia" w:ascii="宋体" w:hAnsi="宋体"/>
        </w:rPr>
        <w:t>行为意向</w:t>
      </w:r>
      <w:r>
        <w:rPr>
          <w:rFonts w:ascii="宋体" w:hAnsi="宋体"/>
        </w:rPr>
        <w:t>有显著的正向关系</w:t>
      </w:r>
    </w:p>
    <w:p>
      <w:pPr>
        <w:ind w:firstLine="480"/>
      </w:pPr>
      <w:r>
        <w:t>H</w:t>
      </w:r>
      <w:r>
        <w:rPr>
          <w:rFonts w:hint="eastAsia"/>
        </w:rPr>
        <w:t>7</w:t>
      </w:r>
      <w:r>
        <w:rPr>
          <w:rFonts w:ascii="宋体" w:hAnsi="宋体"/>
        </w:rPr>
        <w:t>：</w:t>
      </w:r>
      <w:r>
        <w:rPr>
          <w:rFonts w:hint="eastAsia" w:ascii="宋体" w:hAnsi="宋体"/>
        </w:rPr>
        <w:t>风险感知</w:t>
      </w:r>
      <w:r>
        <w:rPr>
          <w:rFonts w:ascii="宋体" w:hAnsi="宋体"/>
        </w:rPr>
        <w:t>对</w:t>
      </w:r>
      <w:r>
        <w:rPr>
          <w:rFonts w:hint="eastAsia" w:ascii="宋体" w:hAnsi="宋体"/>
        </w:rPr>
        <w:t>行为意向</w:t>
      </w:r>
      <w:r>
        <w:rPr>
          <w:rFonts w:ascii="宋体" w:hAnsi="宋体"/>
        </w:rPr>
        <w:t>有显著的正向关系</w:t>
      </w:r>
    </w:p>
    <w:p>
      <w:pPr>
        <w:ind w:firstLine="480"/>
      </w:pPr>
      <w:r>
        <w:rPr>
          <w:rFonts w:hint="eastAsia"/>
        </w:rPr>
        <w:t>基于模型建立条件，对变量进行设置</w:t>
      </w:r>
    </w:p>
    <w:p>
      <w:pPr>
        <w:ind w:firstLine="480"/>
        <w:jc w:val="center"/>
      </w:pPr>
      <w:r>
        <w:rPr>
          <w:rFonts w:ascii="宋体" w:hAnsi="宋体"/>
        </w:rPr>
        <w:t>表</w:t>
      </w:r>
      <w:r>
        <w:t xml:space="preserve">8-13  </w:t>
      </w:r>
      <w:r>
        <w:rPr>
          <w:rFonts w:ascii="宋体" w:hAnsi="宋体"/>
        </w:rPr>
        <w:t>变量设置</w:t>
      </w:r>
    </w:p>
    <w:tbl>
      <w:tblPr>
        <w:tblStyle w:val="9"/>
        <w:tblW w:w="8647" w:type="dxa"/>
        <w:jc w:val="center"/>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799"/>
        <w:gridCol w:w="484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3799" w:type="dxa"/>
            <w:tcBorders>
              <w:top w:val="single" w:color="auto" w:sz="12" w:space="0"/>
              <w:left w:val="nil"/>
              <w:bottom w:val="single" w:color="auto" w:sz="12" w:space="0"/>
              <w:right w:val="single" w:color="auto" w:sz="4" w:space="0"/>
            </w:tcBorders>
            <w:shd w:val="clear" w:color="auto" w:fill="EEECE1"/>
          </w:tcPr>
          <w:p>
            <w:pPr>
              <w:ind w:firstLine="0" w:firstLineChars="0"/>
              <w:jc w:val="center"/>
            </w:pPr>
            <w:r>
              <w:rPr>
                <w:rFonts w:ascii="宋体" w:hAnsi="宋体"/>
              </w:rPr>
              <w:t>潜变量</w:t>
            </w:r>
          </w:p>
        </w:tc>
        <w:tc>
          <w:tcPr>
            <w:tcW w:w="4848" w:type="dxa"/>
            <w:tcBorders>
              <w:top w:val="single" w:color="auto" w:sz="12" w:space="0"/>
              <w:left w:val="single" w:color="auto" w:sz="4" w:space="0"/>
              <w:bottom w:val="single" w:color="auto" w:sz="12" w:space="0"/>
              <w:right w:val="nil"/>
            </w:tcBorders>
            <w:shd w:val="clear" w:color="auto" w:fill="EEECE1"/>
          </w:tcPr>
          <w:p>
            <w:pPr>
              <w:ind w:firstLine="0" w:firstLineChars="0"/>
              <w:jc w:val="center"/>
            </w:pPr>
            <w:r>
              <w:rPr>
                <w:rFonts w:ascii="宋体" w:hAnsi="宋体"/>
              </w:rPr>
              <w:t>观测变量</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65" w:hRule="atLeast"/>
          <w:jc w:val="center"/>
        </w:trPr>
        <w:tc>
          <w:tcPr>
            <w:tcW w:w="3799" w:type="dxa"/>
            <w:tcBorders>
              <w:top w:val="single" w:color="auto" w:sz="4" w:space="0"/>
              <w:left w:val="nil"/>
              <w:bottom w:val="single" w:color="auto" w:sz="4" w:space="0"/>
              <w:right w:val="single" w:color="auto" w:sz="4" w:space="0"/>
            </w:tcBorders>
            <w:vAlign w:val="center"/>
          </w:tcPr>
          <w:p>
            <w:pPr>
              <w:ind w:firstLine="0" w:firstLineChars="0"/>
              <w:jc w:val="center"/>
            </w:pPr>
            <w:r>
              <w:rPr>
                <w:rFonts w:hint="eastAsia" w:ascii="宋体" w:hAnsi="宋体"/>
              </w:rPr>
              <w:t>居民情感态度</w:t>
            </w:r>
          </w:p>
        </w:tc>
        <w:tc>
          <w:tcPr>
            <w:tcW w:w="4848" w:type="dxa"/>
            <w:tcBorders>
              <w:top w:val="single" w:color="auto" w:sz="4" w:space="0"/>
              <w:left w:val="single" w:color="auto" w:sz="4" w:space="0"/>
              <w:bottom w:val="single" w:color="auto" w:sz="4" w:space="0"/>
              <w:right w:val="nil"/>
            </w:tcBorders>
          </w:tcPr>
          <w:p>
            <w:pPr>
              <w:numPr>
                <w:ilvl w:val="0"/>
                <w:numId w:val="3"/>
              </w:numPr>
              <w:ind w:firstLine="200" w:firstLineChars="0"/>
            </w:pPr>
            <w:r>
              <w:rPr>
                <w:rFonts w:hint="eastAsia"/>
              </w:rPr>
              <w:t>陪诊服务是有一定必要</w:t>
            </w:r>
          </w:p>
          <w:p>
            <w:pPr>
              <w:numPr>
                <w:ilvl w:val="0"/>
                <w:numId w:val="3"/>
              </w:numPr>
              <w:ind w:firstLine="200" w:firstLineChars="0"/>
            </w:pPr>
            <w:r>
              <w:rPr>
                <w:rFonts w:hint="eastAsia"/>
              </w:rPr>
              <w:t>陪诊服务是物超所值的</w:t>
            </w:r>
          </w:p>
          <w:p>
            <w:pPr>
              <w:numPr>
                <w:ilvl w:val="0"/>
                <w:numId w:val="3"/>
              </w:numPr>
              <w:ind w:firstLine="200" w:firstLineChars="0"/>
            </w:pPr>
            <w:r>
              <w:rPr>
                <w:rFonts w:hint="eastAsia"/>
              </w:rPr>
              <w:t>陪诊服务是明智的决定</w:t>
            </w:r>
          </w:p>
          <w:p>
            <w:pPr>
              <w:numPr>
                <w:ilvl w:val="0"/>
                <w:numId w:val="3"/>
              </w:numPr>
              <w:ind w:firstLine="200" w:firstLineChars="0"/>
            </w:pPr>
            <w:r>
              <w:rPr>
                <w:rFonts w:hint="eastAsia"/>
              </w:rPr>
              <w:t>陪诊服务让患者心情更愉悦</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97" w:hRule="atLeast"/>
          <w:jc w:val="center"/>
        </w:trPr>
        <w:tc>
          <w:tcPr>
            <w:tcW w:w="3799" w:type="dxa"/>
            <w:tcBorders>
              <w:top w:val="single" w:color="auto" w:sz="4" w:space="0"/>
              <w:left w:val="nil"/>
              <w:bottom w:val="single" w:color="auto" w:sz="4" w:space="0"/>
              <w:right w:val="single" w:color="auto" w:sz="4" w:space="0"/>
            </w:tcBorders>
            <w:vAlign w:val="center"/>
          </w:tcPr>
          <w:p>
            <w:pPr>
              <w:ind w:firstLine="0" w:firstLineChars="0"/>
              <w:jc w:val="center"/>
            </w:pPr>
            <w:r>
              <w:rPr>
                <w:rFonts w:hint="eastAsia"/>
              </w:rPr>
              <w:t>行为参考来源</w:t>
            </w:r>
          </w:p>
        </w:tc>
        <w:tc>
          <w:tcPr>
            <w:tcW w:w="4848" w:type="dxa"/>
            <w:tcBorders>
              <w:top w:val="single" w:color="auto" w:sz="4" w:space="0"/>
              <w:left w:val="single" w:color="auto" w:sz="4" w:space="0"/>
              <w:bottom w:val="single" w:color="auto" w:sz="4" w:space="0"/>
              <w:right w:val="nil"/>
            </w:tcBorders>
          </w:tcPr>
          <w:p>
            <w:pPr>
              <w:numPr>
                <w:ilvl w:val="0"/>
                <w:numId w:val="4"/>
              </w:numPr>
              <w:ind w:firstLine="200" w:firstLineChars="0"/>
            </w:pPr>
            <w:r>
              <w:rPr>
                <w:rFonts w:hint="eastAsia" w:ascii="宋体" w:hAnsi="宋体"/>
              </w:rPr>
              <w:t>参考医疗平台的推荐来选择陪诊服务</w:t>
            </w:r>
          </w:p>
          <w:p>
            <w:pPr>
              <w:numPr>
                <w:ilvl w:val="0"/>
                <w:numId w:val="4"/>
              </w:numPr>
              <w:ind w:firstLine="200" w:firstLineChars="0"/>
            </w:pPr>
            <w:r>
              <w:rPr>
                <w:rFonts w:hint="eastAsia" w:ascii="宋体" w:hAnsi="宋体"/>
              </w:rPr>
              <w:t>根据家人</w:t>
            </w:r>
            <w:r>
              <w:rPr>
                <w:rFonts w:ascii="宋体" w:hAnsi="宋体"/>
              </w:rPr>
              <w:t>/朋友的建议来选择陪诊服务</w:t>
            </w:r>
            <w:r>
              <w:rPr>
                <w:rFonts w:hint="eastAsia" w:ascii="宋体" w:hAnsi="宋体"/>
              </w:rPr>
              <w:t>转换风险</w:t>
            </w:r>
          </w:p>
          <w:p>
            <w:pPr>
              <w:numPr>
                <w:ilvl w:val="0"/>
                <w:numId w:val="4"/>
              </w:numPr>
              <w:ind w:firstLine="200" w:firstLineChars="0"/>
            </w:pPr>
            <w:r>
              <w:rPr>
                <w:rFonts w:hint="eastAsia"/>
              </w:rPr>
              <w:t>根据知名博主的推荐来选择陪诊服务</w:t>
            </w:r>
          </w:p>
          <w:p>
            <w:pPr>
              <w:numPr>
                <w:ilvl w:val="0"/>
                <w:numId w:val="4"/>
              </w:numPr>
              <w:ind w:firstLine="200" w:firstLineChars="0"/>
            </w:pPr>
            <w:r>
              <w:rPr>
                <w:rFonts w:hint="eastAsia"/>
              </w:rPr>
              <w:t>根据相关网络热搜来选择陪诊服务</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65" w:hRule="atLeast"/>
          <w:jc w:val="center"/>
        </w:trPr>
        <w:tc>
          <w:tcPr>
            <w:tcW w:w="3799" w:type="dxa"/>
            <w:tcBorders>
              <w:top w:val="single" w:color="auto" w:sz="4" w:space="0"/>
              <w:left w:val="nil"/>
              <w:bottom w:val="single" w:color="auto" w:sz="4" w:space="0"/>
              <w:right w:val="single" w:color="auto" w:sz="4" w:space="0"/>
            </w:tcBorders>
            <w:vAlign w:val="center"/>
          </w:tcPr>
          <w:p>
            <w:pPr>
              <w:ind w:firstLine="0" w:firstLineChars="0"/>
              <w:jc w:val="center"/>
            </w:pPr>
            <w:r>
              <w:rPr>
                <w:rFonts w:hint="eastAsia"/>
              </w:rPr>
              <w:t>行为控制能力</w:t>
            </w:r>
          </w:p>
        </w:tc>
        <w:tc>
          <w:tcPr>
            <w:tcW w:w="4848" w:type="dxa"/>
            <w:tcBorders>
              <w:top w:val="single" w:color="auto" w:sz="4" w:space="0"/>
              <w:left w:val="single" w:color="auto" w:sz="4" w:space="0"/>
              <w:bottom w:val="single" w:color="auto" w:sz="4" w:space="0"/>
              <w:right w:val="nil"/>
            </w:tcBorders>
          </w:tcPr>
          <w:p>
            <w:pPr>
              <w:numPr>
                <w:ilvl w:val="0"/>
                <w:numId w:val="5"/>
              </w:numPr>
              <w:ind w:firstLine="200" w:firstLineChars="0"/>
            </w:pPr>
            <w:r>
              <w:rPr>
                <w:rFonts w:hint="eastAsia" w:ascii="宋体" w:hAnsi="宋体"/>
              </w:rPr>
              <w:t>良好的经济基础支持</w:t>
            </w:r>
          </w:p>
          <w:p>
            <w:pPr>
              <w:numPr>
                <w:ilvl w:val="0"/>
                <w:numId w:val="5"/>
              </w:numPr>
              <w:ind w:firstLine="200" w:firstLineChars="0"/>
            </w:pPr>
            <w:r>
              <w:rPr>
                <w:rFonts w:hint="eastAsia" w:ascii="宋体" w:hAnsi="宋体"/>
              </w:rPr>
              <w:t>有资源和能力</w:t>
            </w:r>
          </w:p>
          <w:p>
            <w:pPr>
              <w:numPr>
                <w:ilvl w:val="0"/>
                <w:numId w:val="5"/>
              </w:numPr>
              <w:ind w:firstLine="200" w:firstLineChars="0"/>
            </w:pPr>
            <w:r>
              <w:rPr>
                <w:rFonts w:hint="eastAsia"/>
              </w:rPr>
              <w:t>是否选择陪诊服务可控制</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65" w:hRule="atLeast"/>
          <w:jc w:val="center"/>
        </w:trPr>
        <w:tc>
          <w:tcPr>
            <w:tcW w:w="3799"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rPr>
            </w:pPr>
            <w:r>
              <w:rPr>
                <w:rFonts w:hint="eastAsia" w:ascii="宋体" w:hAnsi="宋体"/>
              </w:rPr>
              <w:t>风险感知</w:t>
            </w:r>
          </w:p>
        </w:tc>
        <w:tc>
          <w:tcPr>
            <w:tcW w:w="4848" w:type="dxa"/>
            <w:tcBorders>
              <w:top w:val="single" w:color="auto" w:sz="4" w:space="0"/>
              <w:left w:val="single" w:color="auto" w:sz="4" w:space="0"/>
              <w:bottom w:val="single" w:color="auto" w:sz="4" w:space="0"/>
              <w:right w:val="nil"/>
            </w:tcBorders>
          </w:tcPr>
          <w:p>
            <w:pPr>
              <w:ind w:firstLineChars="0"/>
            </w:pPr>
            <w:r>
              <w:rPr>
                <w:rFonts w:hint="eastAsia"/>
              </w:rPr>
              <w:t>1</w:t>
            </w:r>
            <w:r>
              <w:t>.</w:t>
            </w:r>
            <w:r>
              <w:rPr>
                <w:rFonts w:hint="eastAsia"/>
              </w:rPr>
              <w:t>担心陪诊服务达不到我的预期</w:t>
            </w:r>
          </w:p>
          <w:p>
            <w:pPr>
              <w:ind w:firstLineChars="0"/>
            </w:pPr>
            <w:r>
              <w:rPr>
                <w:rFonts w:hint="eastAsia"/>
              </w:rPr>
              <w:t>2</w:t>
            </w:r>
            <w:r>
              <w:t>.</w:t>
            </w:r>
            <w:r>
              <w:rPr>
                <w:rFonts w:hint="eastAsia"/>
              </w:rPr>
              <w:t>担心陪诊服务不到位从而浪费我的时间</w:t>
            </w:r>
          </w:p>
          <w:p>
            <w:pPr>
              <w:ind w:firstLineChars="0"/>
            </w:pPr>
            <w:r>
              <w:rPr>
                <w:rFonts w:hint="eastAsia"/>
              </w:rPr>
              <w:t>3</w:t>
            </w:r>
            <w:r>
              <w:t>.</w:t>
            </w:r>
            <w:r>
              <w:rPr>
                <w:rFonts w:hint="eastAsia"/>
              </w:rPr>
              <w:t>担心陪诊服务价格不合理、过高</w:t>
            </w:r>
          </w:p>
          <w:p>
            <w:pPr>
              <w:ind w:left="200" w:firstLine="0" w:firstLineChars="0"/>
              <w:rPr>
                <w:rFonts w:ascii="宋体" w:hAnsi="宋体"/>
              </w:rPr>
            </w:pPr>
            <w:r>
              <w:rPr>
                <w:rFonts w:hint="eastAsia" w:ascii="宋体" w:hAnsi="宋体"/>
              </w:rPr>
              <w:t>4</w:t>
            </w:r>
            <w:r>
              <w:rPr>
                <w:rFonts w:ascii="宋体" w:hAnsi="宋体"/>
              </w:rPr>
              <w:t>.</w:t>
            </w:r>
            <w:r>
              <w:rPr>
                <w:rFonts w:hint="eastAsia" w:ascii="宋体" w:hAnsi="宋体"/>
              </w:rPr>
              <w:t>担心陪诊师对我不尊重、嘲笑我的疾病5</w:t>
            </w:r>
            <w:r>
              <w:rPr>
                <w:rFonts w:ascii="宋体" w:hAnsi="宋体"/>
              </w:rPr>
              <w:t>.</w:t>
            </w:r>
            <w:r>
              <w:rPr>
                <w:rFonts w:hint="eastAsia" w:ascii="宋体" w:hAnsi="宋体"/>
              </w:rPr>
              <w:t>担心陪诊师不专业</w:t>
            </w:r>
          </w:p>
          <w:p>
            <w:pPr>
              <w:ind w:left="200" w:firstLine="0" w:firstLineChars="0"/>
              <w:rPr>
                <w:rFonts w:ascii="宋体" w:hAnsi="宋体"/>
              </w:rPr>
            </w:pPr>
            <w:r>
              <w:rPr>
                <w:rFonts w:hint="eastAsia" w:ascii="宋体" w:hAnsi="宋体"/>
              </w:rPr>
              <w:t>6</w:t>
            </w:r>
            <w:r>
              <w:rPr>
                <w:rFonts w:ascii="宋体" w:hAnsi="宋体"/>
              </w:rPr>
              <w:t>.</w:t>
            </w:r>
            <w:r>
              <w:rPr>
                <w:rFonts w:hint="eastAsia" w:ascii="宋体" w:hAnsi="宋体"/>
              </w:rPr>
              <w:t>担心陪诊师可能泄露我的隐私</w:t>
            </w:r>
          </w:p>
          <w:p>
            <w:pPr>
              <w:ind w:left="200" w:firstLine="0" w:firstLineChars="0"/>
              <w:rPr>
                <w:rFonts w:ascii="宋体" w:hAnsi="宋体"/>
              </w:rPr>
            </w:pPr>
            <w:r>
              <w:rPr>
                <w:rFonts w:hint="eastAsia" w:ascii="宋体" w:hAnsi="宋体"/>
              </w:rPr>
              <w:t>7</w:t>
            </w:r>
            <w:r>
              <w:rPr>
                <w:rFonts w:ascii="宋体" w:hAnsi="宋体"/>
              </w:rPr>
              <w:t>.</w:t>
            </w:r>
            <w:r>
              <w:rPr>
                <w:rFonts w:hint="eastAsia" w:ascii="宋体" w:hAnsi="宋体"/>
              </w:rPr>
              <w:t>担心陪诊服务行业缺乏规范性</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65" w:hRule="atLeast"/>
          <w:jc w:val="center"/>
        </w:trPr>
        <w:tc>
          <w:tcPr>
            <w:tcW w:w="3799"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rPr>
            </w:pPr>
            <w:r>
              <w:rPr>
                <w:rFonts w:hint="eastAsia" w:ascii="宋体" w:hAnsi="宋体"/>
              </w:rPr>
              <w:t>行为意向</w:t>
            </w:r>
          </w:p>
        </w:tc>
        <w:tc>
          <w:tcPr>
            <w:tcW w:w="4848" w:type="dxa"/>
            <w:tcBorders>
              <w:top w:val="single" w:color="auto" w:sz="4" w:space="0"/>
              <w:left w:val="single" w:color="auto" w:sz="4" w:space="0"/>
              <w:bottom w:val="single" w:color="auto" w:sz="4" w:space="0"/>
              <w:right w:val="nil"/>
            </w:tcBorders>
          </w:tcPr>
          <w:p>
            <w:pPr>
              <w:ind w:firstLineChars="0"/>
            </w:pPr>
            <w:r>
              <w:rPr>
                <w:rFonts w:hint="eastAsia"/>
              </w:rPr>
              <w:t>1</w:t>
            </w:r>
            <w:r>
              <w:t>.</w:t>
            </w:r>
            <w:r>
              <w:rPr>
                <w:rFonts w:hint="eastAsia"/>
              </w:rPr>
              <w:t>我愿意去尝试陪诊服务</w:t>
            </w:r>
          </w:p>
          <w:p>
            <w:pPr>
              <w:ind w:firstLineChars="0"/>
            </w:pPr>
            <w:r>
              <w:rPr>
                <w:rFonts w:hint="eastAsia"/>
              </w:rPr>
              <w:t>2</w:t>
            </w:r>
            <w:r>
              <w:t>.</w:t>
            </w:r>
            <w:r>
              <w:rPr>
                <w:rFonts w:hint="eastAsia"/>
              </w:rPr>
              <w:t>有需要我会（继续）选择陪诊服务</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65" w:hRule="atLeast"/>
          <w:jc w:val="center"/>
        </w:trPr>
        <w:tc>
          <w:tcPr>
            <w:tcW w:w="3799" w:type="dxa"/>
            <w:tcBorders>
              <w:top w:val="single" w:color="auto" w:sz="4" w:space="0"/>
              <w:left w:val="nil"/>
              <w:bottom w:val="single" w:color="auto" w:sz="4" w:space="0"/>
              <w:right w:val="single" w:color="auto" w:sz="4" w:space="0"/>
            </w:tcBorders>
            <w:vAlign w:val="center"/>
          </w:tcPr>
          <w:p>
            <w:pPr>
              <w:ind w:firstLine="0" w:firstLineChars="0"/>
              <w:jc w:val="center"/>
              <w:rPr>
                <w:rFonts w:ascii="宋体" w:hAnsi="宋体"/>
              </w:rPr>
            </w:pPr>
            <w:r>
              <w:rPr>
                <w:rFonts w:hint="eastAsia" w:ascii="宋体" w:hAnsi="宋体"/>
              </w:rPr>
              <w:t>陪诊感知有用性</w:t>
            </w:r>
          </w:p>
        </w:tc>
        <w:tc>
          <w:tcPr>
            <w:tcW w:w="4848" w:type="dxa"/>
            <w:tcBorders>
              <w:top w:val="single" w:color="auto" w:sz="4" w:space="0"/>
              <w:left w:val="single" w:color="auto" w:sz="4" w:space="0"/>
              <w:bottom w:val="single" w:color="auto" w:sz="4" w:space="0"/>
              <w:right w:val="nil"/>
            </w:tcBorders>
          </w:tcPr>
          <w:p>
            <w:pPr>
              <w:ind w:firstLineChars="0"/>
            </w:pPr>
            <w:r>
              <w:rPr>
                <w:rFonts w:hint="eastAsia"/>
              </w:rPr>
              <w:t>1</w:t>
            </w:r>
            <w:r>
              <w:t>.</w:t>
            </w:r>
            <w:r>
              <w:rPr>
                <w:rFonts w:hint="eastAsia"/>
              </w:rPr>
              <w:t>陪诊服务可以满足我的就诊需求</w:t>
            </w:r>
          </w:p>
          <w:p>
            <w:pPr>
              <w:ind w:firstLineChars="0"/>
            </w:pPr>
            <w:r>
              <w:rPr>
                <w:rFonts w:hint="eastAsia"/>
              </w:rPr>
              <w:t>2</w:t>
            </w:r>
            <w:r>
              <w:t>.</w:t>
            </w:r>
            <w:r>
              <w:rPr>
                <w:rFonts w:hint="eastAsia"/>
              </w:rPr>
              <w:t>陪诊服务可以提升我的就诊体验</w:t>
            </w:r>
          </w:p>
          <w:p>
            <w:pPr>
              <w:ind w:firstLineChars="0"/>
            </w:pPr>
            <w:r>
              <w:rPr>
                <w:rFonts w:hint="eastAsia"/>
              </w:rPr>
              <w:t>3</w:t>
            </w:r>
            <w:r>
              <w:t>.</w:t>
            </w:r>
            <w:r>
              <w:rPr>
                <w:rFonts w:hint="eastAsia"/>
              </w:rPr>
              <w:t>陪诊服务可以缩短我的就诊时间</w:t>
            </w:r>
          </w:p>
          <w:p>
            <w:pPr>
              <w:ind w:firstLineChars="0"/>
            </w:pPr>
            <w:r>
              <w:rPr>
                <w:rFonts w:hint="eastAsia"/>
              </w:rPr>
              <w:t>4</w:t>
            </w:r>
            <w:r>
              <w:t>.</w:t>
            </w:r>
            <w:r>
              <w:rPr>
                <w:rFonts w:hint="eastAsia"/>
              </w:rPr>
              <w:t>陪诊师可以为我提供个性化服务</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765" w:hRule="atLeast"/>
          <w:jc w:val="center"/>
        </w:trPr>
        <w:tc>
          <w:tcPr>
            <w:tcW w:w="3799" w:type="dxa"/>
            <w:tcBorders>
              <w:top w:val="single" w:color="auto" w:sz="4" w:space="0"/>
              <w:left w:val="nil"/>
              <w:bottom w:val="single" w:color="auto" w:sz="12" w:space="0"/>
              <w:right w:val="single" w:color="auto" w:sz="4" w:space="0"/>
            </w:tcBorders>
            <w:vAlign w:val="center"/>
          </w:tcPr>
          <w:p>
            <w:pPr>
              <w:ind w:firstLine="0" w:firstLineChars="0"/>
              <w:jc w:val="center"/>
              <w:rPr>
                <w:rFonts w:ascii="宋体" w:hAnsi="宋体"/>
              </w:rPr>
            </w:pPr>
            <w:r>
              <w:rPr>
                <w:rFonts w:hint="eastAsia" w:ascii="宋体" w:hAnsi="宋体"/>
              </w:rPr>
              <w:t>陪诊感知易用性</w:t>
            </w:r>
          </w:p>
        </w:tc>
        <w:tc>
          <w:tcPr>
            <w:tcW w:w="4848" w:type="dxa"/>
            <w:tcBorders>
              <w:top w:val="single" w:color="auto" w:sz="4" w:space="0"/>
              <w:left w:val="single" w:color="auto" w:sz="4" w:space="0"/>
              <w:bottom w:val="single" w:color="auto" w:sz="12" w:space="0"/>
              <w:right w:val="nil"/>
            </w:tcBorders>
          </w:tcPr>
          <w:p>
            <w:pPr>
              <w:ind w:firstLineChars="0"/>
            </w:pPr>
            <w:r>
              <w:rPr>
                <w:rFonts w:hint="eastAsia"/>
              </w:rPr>
              <w:t>1</w:t>
            </w:r>
            <w:r>
              <w:t>.</w:t>
            </w:r>
            <w:r>
              <w:rPr>
                <w:rFonts w:hint="eastAsia"/>
              </w:rPr>
              <w:t>我可以很容易找到陪诊服务平台或机构</w:t>
            </w:r>
          </w:p>
          <w:p>
            <w:pPr>
              <w:ind w:firstLineChars="0"/>
            </w:pPr>
            <w:r>
              <w:rPr>
                <w:rFonts w:hint="eastAsia"/>
              </w:rPr>
              <w:t>2</w:t>
            </w:r>
            <w:r>
              <w:t>.</w:t>
            </w:r>
            <w:r>
              <w:rPr>
                <w:rFonts w:hint="eastAsia"/>
              </w:rPr>
              <w:t>陪诊服务让我很清楚地知道就医流程</w:t>
            </w:r>
          </w:p>
          <w:p>
            <w:pPr>
              <w:ind w:firstLineChars="0"/>
            </w:pPr>
            <w:r>
              <w:rPr>
                <w:rFonts w:hint="eastAsia"/>
              </w:rPr>
              <w:t>3</w:t>
            </w:r>
            <w:r>
              <w:t>.</w:t>
            </w:r>
            <w:r>
              <w:rPr>
                <w:rFonts w:hint="eastAsia"/>
              </w:rPr>
              <w:t>认为陪诊服务可以使就医流程更便捷</w:t>
            </w:r>
          </w:p>
          <w:p>
            <w:pPr>
              <w:ind w:firstLineChars="0"/>
            </w:pPr>
            <w:r>
              <w:rPr>
                <w:rFonts w:hint="eastAsia"/>
              </w:rPr>
              <w:t>4</w:t>
            </w:r>
            <w:r>
              <w:t>.</w:t>
            </w:r>
            <w:r>
              <w:rPr>
                <w:rFonts w:hint="eastAsia"/>
              </w:rPr>
              <w:t>认为陪诊服务可以使医患沟通更顺利</w:t>
            </w:r>
          </w:p>
        </w:tc>
      </w:tr>
    </w:tbl>
    <w:p>
      <w:pPr>
        <w:keepNext/>
        <w:keepLines/>
        <w:spacing w:before="100" w:beforeAutospacing="1" w:after="240" w:line="240" w:lineRule="auto"/>
        <w:ind w:firstLine="0" w:firstLineChars="0"/>
        <w:jc w:val="left"/>
        <w:outlineLvl w:val="2"/>
        <w:rPr>
          <w:rFonts w:eastAsia="黑体"/>
          <w:b/>
          <w:bCs/>
          <w:sz w:val="28"/>
          <w:szCs w:val="28"/>
        </w:rPr>
      </w:pPr>
      <w:bookmarkStart w:id="42" w:name="_Toc32036"/>
      <w:bookmarkEnd w:id="42"/>
      <w:r>
        <w:rPr>
          <w:rFonts w:eastAsia="黑体"/>
          <w:b/>
          <w:bCs/>
          <w:sz w:val="28"/>
          <w:szCs w:val="28"/>
        </w:rPr>
        <w:t>8</w:t>
      </w:r>
      <w:r>
        <w:rPr>
          <w:rFonts w:hint="eastAsia" w:eastAsia="黑体"/>
          <w:b/>
          <w:bCs/>
          <w:sz w:val="28"/>
          <w:szCs w:val="28"/>
        </w:rPr>
        <w:t>.3.3</w:t>
      </w:r>
      <w:r>
        <w:rPr>
          <w:rFonts w:hint="eastAsia" w:ascii="黑体" w:hAnsi="黑体" w:eastAsia="黑体"/>
          <w:b/>
          <w:bCs/>
          <w:sz w:val="28"/>
          <w:szCs w:val="28"/>
        </w:rPr>
        <w:t>验证性因子分析</w:t>
      </w:r>
    </w:p>
    <w:p>
      <w:pPr>
        <w:ind w:firstLine="480"/>
        <w:rPr>
          <w:rFonts w:ascii="等线" w:hAnsi="等线"/>
        </w:rPr>
      </w:pPr>
      <w:r>
        <w:rPr>
          <w:rFonts w:ascii="等线" w:hAnsi="等线"/>
        </w:rPr>
        <w:t>在建立模型后，为了使模型的构建顺利且提高模型的拟合度，需要对量表进行验证性因子分析</w:t>
      </w:r>
      <w:r>
        <w:rPr>
          <w:rFonts w:hint="eastAsia" w:ascii="等线" w:hAnsi="等线"/>
        </w:rPr>
        <w:t>，通过</w:t>
      </w:r>
      <w:r>
        <w:rPr>
          <w:rFonts w:ascii="等线" w:hAnsi="等线"/>
        </w:rPr>
        <w:t>AMOS</w:t>
      </w:r>
      <w:r>
        <w:rPr>
          <w:rFonts w:hint="eastAsia" w:ascii="等线" w:hAnsi="等线"/>
        </w:rPr>
        <w:t>检验如表所示：</w:t>
      </w:r>
    </w:p>
    <w:p>
      <w:pPr>
        <w:ind w:firstLine="480"/>
        <w:jc w:val="center"/>
        <w:rPr>
          <w:rFonts w:ascii="等线" w:hAnsi="等线"/>
        </w:rPr>
      </w:pPr>
      <w:r>
        <w:rPr>
          <w:rFonts w:hint="eastAsia" w:ascii="等线" w:hAnsi="等线"/>
        </w:rPr>
        <w:t>表</w:t>
      </w:r>
      <w:r>
        <w:rPr>
          <w:rFonts w:ascii="等线" w:hAnsi="等线"/>
        </w:rPr>
        <w:t xml:space="preserve">8-14  </w:t>
      </w:r>
      <w:r>
        <w:rPr>
          <w:rFonts w:hint="eastAsia" w:ascii="等线" w:hAnsi="等线"/>
        </w:rPr>
        <w:t>因子回归载荷系数表</w:t>
      </w:r>
    </w:p>
    <w:tbl>
      <w:tblPr>
        <w:tblStyle w:val="9"/>
        <w:tblW w:w="4115"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1871"/>
        <w:gridCol w:w="1402"/>
        <w:gridCol w:w="2027"/>
        <w:gridCol w:w="155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426" w:hRule="atLeast"/>
          <w:jc w:val="center"/>
        </w:trPr>
        <w:tc>
          <w:tcPr>
            <w:tcW w:w="1364" w:type="pct"/>
            <w:tcBorders>
              <w:top w:val="single" w:color="000000" w:sz="12" w:space="0"/>
              <w:left w:val="nil"/>
              <w:bottom w:val="single" w:color="000000" w:sz="12" w:space="0"/>
              <w:right w:val="nil"/>
            </w:tcBorders>
            <w:vAlign w:val="center"/>
          </w:tcPr>
          <w:p>
            <w:pPr>
              <w:ind w:firstLine="0" w:firstLineChars="0"/>
              <w:jc w:val="center"/>
              <w:rPr>
                <w:sz w:val="21"/>
                <w:szCs w:val="21"/>
              </w:rPr>
            </w:pPr>
            <w:r>
              <w:rPr>
                <w:sz w:val="21"/>
                <w:szCs w:val="18"/>
              </w:rPr>
              <w:t>因子</w:t>
            </w:r>
          </w:p>
        </w:tc>
        <w:tc>
          <w:tcPr>
            <w:tcW w:w="1022"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变量</w:t>
            </w:r>
          </w:p>
        </w:tc>
        <w:tc>
          <w:tcPr>
            <w:tcW w:w="1477"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标准化载荷系数</w:t>
            </w:r>
          </w:p>
        </w:tc>
        <w:tc>
          <w:tcPr>
            <w:tcW w:w="1135"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426" w:hRule="atLeast"/>
          <w:jc w:val="center"/>
        </w:trPr>
        <w:tc>
          <w:tcPr>
            <w:tcW w:w="1364" w:type="pct"/>
            <w:vMerge w:val="restart"/>
            <w:tcBorders>
              <w:top w:val="nil"/>
              <w:left w:val="nil"/>
              <w:bottom w:val="nil"/>
              <w:right w:val="nil"/>
            </w:tcBorders>
            <w:vAlign w:val="center"/>
          </w:tcPr>
          <w:p>
            <w:pPr>
              <w:ind w:firstLine="0" w:firstLineChars="0"/>
              <w:jc w:val="center"/>
              <w:rPr>
                <w:sz w:val="21"/>
              </w:rPr>
            </w:pPr>
            <w:r>
              <w:rPr>
                <w:rFonts w:hint="eastAsia"/>
                <w:sz w:val="21"/>
                <w:szCs w:val="18"/>
              </w:rPr>
              <w:t>陪诊感知有用性</w:t>
            </w:r>
          </w:p>
        </w:tc>
        <w:tc>
          <w:tcPr>
            <w:tcW w:w="1022" w:type="pct"/>
            <w:tcBorders>
              <w:top w:val="nil"/>
              <w:left w:val="nil"/>
              <w:bottom w:val="nil"/>
              <w:right w:val="nil"/>
            </w:tcBorders>
            <w:vAlign w:val="center"/>
          </w:tcPr>
          <w:p>
            <w:pPr>
              <w:ind w:firstLine="0" w:firstLineChars="0"/>
              <w:jc w:val="center"/>
              <w:rPr>
                <w:sz w:val="21"/>
              </w:rPr>
            </w:pPr>
            <w:r>
              <w:rPr>
                <w:sz w:val="21"/>
                <w:szCs w:val="18"/>
              </w:rPr>
              <w:t>Q16|R1</w:t>
            </w:r>
          </w:p>
        </w:tc>
        <w:tc>
          <w:tcPr>
            <w:tcW w:w="1477" w:type="pct"/>
            <w:tcBorders>
              <w:top w:val="nil"/>
              <w:left w:val="nil"/>
              <w:bottom w:val="nil"/>
              <w:right w:val="nil"/>
            </w:tcBorders>
            <w:vAlign w:val="center"/>
          </w:tcPr>
          <w:p>
            <w:pPr>
              <w:ind w:firstLine="0" w:firstLineChars="0"/>
              <w:jc w:val="center"/>
              <w:rPr>
                <w:sz w:val="21"/>
              </w:rPr>
            </w:pPr>
            <w:r>
              <w:rPr>
                <w:sz w:val="21"/>
                <w:szCs w:val="18"/>
              </w:rPr>
              <w:t>0.622</w:t>
            </w:r>
          </w:p>
        </w:tc>
        <w:tc>
          <w:tcPr>
            <w:tcW w:w="1135" w:type="pct"/>
            <w:tcBorders>
              <w:top w:val="nil"/>
              <w:left w:val="nil"/>
              <w:bottom w:val="nil"/>
              <w:right w:val="nil"/>
            </w:tcBorders>
            <w:vAlign w:val="center"/>
          </w:tcPr>
          <w:p>
            <w:pPr>
              <w:ind w:firstLine="0" w:firstLineChars="0"/>
              <w:jc w:val="center"/>
              <w:rPr>
                <w:sz w:val="21"/>
              </w:rPr>
            </w:pPr>
            <w:r>
              <w:rPr>
                <w:sz w:val="21"/>
                <w:szCs w:val="18"/>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Q16|R2</w:t>
            </w:r>
          </w:p>
        </w:tc>
        <w:tc>
          <w:tcPr>
            <w:tcW w:w="1477" w:type="pct"/>
            <w:tcBorders>
              <w:top w:val="nil"/>
              <w:left w:val="nil"/>
              <w:bottom w:val="nil"/>
              <w:right w:val="nil"/>
            </w:tcBorders>
            <w:vAlign w:val="center"/>
          </w:tcPr>
          <w:p>
            <w:pPr>
              <w:ind w:firstLine="0" w:firstLineChars="0"/>
              <w:jc w:val="center"/>
              <w:rPr>
                <w:sz w:val="21"/>
              </w:rPr>
            </w:pPr>
            <w:r>
              <w:rPr>
                <w:sz w:val="21"/>
                <w:szCs w:val="18"/>
              </w:rPr>
              <w:t>0.608</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Q16|R3</w:t>
            </w:r>
          </w:p>
        </w:tc>
        <w:tc>
          <w:tcPr>
            <w:tcW w:w="1477" w:type="pct"/>
            <w:tcBorders>
              <w:top w:val="nil"/>
              <w:left w:val="nil"/>
              <w:bottom w:val="nil"/>
              <w:right w:val="nil"/>
            </w:tcBorders>
            <w:vAlign w:val="center"/>
          </w:tcPr>
          <w:p>
            <w:pPr>
              <w:ind w:firstLine="0" w:firstLineChars="0"/>
              <w:jc w:val="center"/>
              <w:rPr>
                <w:sz w:val="21"/>
              </w:rPr>
            </w:pPr>
            <w:r>
              <w:rPr>
                <w:sz w:val="21"/>
                <w:szCs w:val="18"/>
              </w:rPr>
              <w:t>0.553</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Q16|R4</w:t>
            </w:r>
          </w:p>
        </w:tc>
        <w:tc>
          <w:tcPr>
            <w:tcW w:w="1477" w:type="pct"/>
            <w:tcBorders>
              <w:top w:val="nil"/>
              <w:left w:val="nil"/>
              <w:bottom w:val="nil"/>
              <w:right w:val="nil"/>
            </w:tcBorders>
            <w:vAlign w:val="center"/>
          </w:tcPr>
          <w:p>
            <w:pPr>
              <w:ind w:firstLine="0" w:firstLineChars="0"/>
              <w:jc w:val="center"/>
              <w:rPr>
                <w:sz w:val="21"/>
              </w:rPr>
            </w:pPr>
            <w:r>
              <w:rPr>
                <w:sz w:val="21"/>
                <w:szCs w:val="18"/>
              </w:rPr>
              <w:t>0.653</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restart"/>
            <w:tcBorders>
              <w:top w:val="nil"/>
              <w:left w:val="nil"/>
              <w:bottom w:val="nil"/>
              <w:right w:val="nil"/>
            </w:tcBorders>
            <w:vAlign w:val="center"/>
          </w:tcPr>
          <w:p>
            <w:pPr>
              <w:ind w:firstLine="0" w:firstLineChars="0"/>
              <w:jc w:val="center"/>
              <w:rPr>
                <w:sz w:val="21"/>
              </w:rPr>
            </w:pPr>
            <w:r>
              <w:rPr>
                <w:rFonts w:hint="eastAsia"/>
                <w:sz w:val="21"/>
                <w:szCs w:val="18"/>
              </w:rPr>
              <w:t>陪诊感知易用性</w:t>
            </w:r>
          </w:p>
        </w:tc>
        <w:tc>
          <w:tcPr>
            <w:tcW w:w="1022" w:type="pct"/>
            <w:tcBorders>
              <w:top w:val="nil"/>
              <w:left w:val="nil"/>
              <w:bottom w:val="nil"/>
              <w:right w:val="nil"/>
            </w:tcBorders>
            <w:vAlign w:val="center"/>
          </w:tcPr>
          <w:p>
            <w:pPr>
              <w:ind w:firstLine="0" w:firstLineChars="0"/>
              <w:jc w:val="center"/>
              <w:rPr>
                <w:sz w:val="21"/>
              </w:rPr>
            </w:pPr>
            <w:r>
              <w:rPr>
                <w:sz w:val="21"/>
                <w:szCs w:val="18"/>
              </w:rPr>
              <w:t>Q16|R5</w:t>
            </w:r>
          </w:p>
        </w:tc>
        <w:tc>
          <w:tcPr>
            <w:tcW w:w="1477" w:type="pct"/>
            <w:tcBorders>
              <w:top w:val="nil"/>
              <w:left w:val="nil"/>
              <w:bottom w:val="nil"/>
              <w:right w:val="nil"/>
            </w:tcBorders>
            <w:vAlign w:val="center"/>
          </w:tcPr>
          <w:p>
            <w:pPr>
              <w:ind w:firstLine="0" w:firstLineChars="0"/>
              <w:jc w:val="center"/>
              <w:rPr>
                <w:sz w:val="21"/>
              </w:rPr>
            </w:pPr>
            <w:r>
              <w:rPr>
                <w:sz w:val="21"/>
                <w:szCs w:val="18"/>
              </w:rPr>
              <w:t>0.568</w:t>
            </w:r>
          </w:p>
        </w:tc>
        <w:tc>
          <w:tcPr>
            <w:tcW w:w="1135" w:type="pct"/>
            <w:tcBorders>
              <w:top w:val="nil"/>
              <w:left w:val="nil"/>
              <w:bottom w:val="nil"/>
              <w:right w:val="nil"/>
            </w:tcBorders>
            <w:vAlign w:val="center"/>
          </w:tcPr>
          <w:p>
            <w:pPr>
              <w:ind w:firstLine="0" w:firstLineChars="0"/>
              <w:jc w:val="center"/>
              <w:rPr>
                <w:sz w:val="21"/>
              </w:rPr>
            </w:pPr>
            <w:r>
              <w:rPr>
                <w:sz w:val="21"/>
                <w:szCs w:val="18"/>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Q16|R6</w:t>
            </w:r>
          </w:p>
        </w:tc>
        <w:tc>
          <w:tcPr>
            <w:tcW w:w="1477" w:type="pct"/>
            <w:tcBorders>
              <w:top w:val="nil"/>
              <w:left w:val="nil"/>
              <w:bottom w:val="nil"/>
              <w:right w:val="nil"/>
            </w:tcBorders>
            <w:vAlign w:val="center"/>
          </w:tcPr>
          <w:p>
            <w:pPr>
              <w:ind w:firstLine="0" w:firstLineChars="0"/>
              <w:jc w:val="center"/>
              <w:rPr>
                <w:sz w:val="21"/>
              </w:rPr>
            </w:pPr>
            <w:r>
              <w:rPr>
                <w:sz w:val="21"/>
                <w:szCs w:val="18"/>
              </w:rPr>
              <w:t>0.648</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Q16|R7</w:t>
            </w:r>
          </w:p>
        </w:tc>
        <w:tc>
          <w:tcPr>
            <w:tcW w:w="1477" w:type="pct"/>
            <w:tcBorders>
              <w:top w:val="nil"/>
              <w:left w:val="nil"/>
              <w:bottom w:val="nil"/>
              <w:right w:val="nil"/>
            </w:tcBorders>
            <w:vAlign w:val="center"/>
          </w:tcPr>
          <w:p>
            <w:pPr>
              <w:ind w:firstLine="0" w:firstLineChars="0"/>
              <w:jc w:val="center"/>
              <w:rPr>
                <w:sz w:val="21"/>
              </w:rPr>
            </w:pPr>
            <w:r>
              <w:rPr>
                <w:sz w:val="21"/>
                <w:szCs w:val="18"/>
              </w:rPr>
              <w:t>0.627</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Q16|R8</w:t>
            </w:r>
          </w:p>
        </w:tc>
        <w:tc>
          <w:tcPr>
            <w:tcW w:w="1477" w:type="pct"/>
            <w:tcBorders>
              <w:top w:val="nil"/>
              <w:left w:val="nil"/>
              <w:bottom w:val="nil"/>
              <w:right w:val="nil"/>
            </w:tcBorders>
            <w:vAlign w:val="center"/>
          </w:tcPr>
          <w:p>
            <w:pPr>
              <w:ind w:firstLine="0" w:firstLineChars="0"/>
              <w:jc w:val="center"/>
              <w:rPr>
                <w:sz w:val="21"/>
              </w:rPr>
            </w:pPr>
            <w:r>
              <w:rPr>
                <w:sz w:val="21"/>
                <w:szCs w:val="18"/>
              </w:rPr>
              <w:t>0.68</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restart"/>
            <w:tcBorders>
              <w:top w:val="nil"/>
              <w:left w:val="nil"/>
              <w:bottom w:val="nil"/>
              <w:right w:val="nil"/>
            </w:tcBorders>
            <w:vAlign w:val="center"/>
          </w:tcPr>
          <w:p>
            <w:pPr>
              <w:ind w:firstLine="0" w:firstLineChars="0"/>
              <w:jc w:val="center"/>
              <w:rPr>
                <w:sz w:val="21"/>
              </w:rPr>
            </w:pPr>
            <w:r>
              <w:rPr>
                <w:rFonts w:hint="eastAsia"/>
                <w:sz w:val="21"/>
                <w:szCs w:val="18"/>
              </w:rPr>
              <w:t>居民情感</w:t>
            </w:r>
            <w:r>
              <w:rPr>
                <w:sz w:val="21"/>
                <w:szCs w:val="18"/>
              </w:rPr>
              <w:t>态度</w:t>
            </w:r>
          </w:p>
        </w:tc>
        <w:tc>
          <w:tcPr>
            <w:tcW w:w="1022" w:type="pct"/>
            <w:tcBorders>
              <w:top w:val="nil"/>
              <w:left w:val="nil"/>
              <w:bottom w:val="nil"/>
              <w:right w:val="nil"/>
            </w:tcBorders>
            <w:vAlign w:val="center"/>
          </w:tcPr>
          <w:p>
            <w:pPr>
              <w:ind w:firstLine="0" w:firstLineChars="0"/>
              <w:jc w:val="center"/>
              <w:rPr>
                <w:sz w:val="21"/>
              </w:rPr>
            </w:pPr>
            <w:r>
              <w:rPr>
                <w:sz w:val="21"/>
                <w:szCs w:val="18"/>
              </w:rPr>
              <w:t>Q18|R1</w:t>
            </w:r>
          </w:p>
        </w:tc>
        <w:tc>
          <w:tcPr>
            <w:tcW w:w="1477" w:type="pct"/>
            <w:tcBorders>
              <w:top w:val="nil"/>
              <w:left w:val="nil"/>
              <w:bottom w:val="nil"/>
              <w:right w:val="nil"/>
            </w:tcBorders>
            <w:vAlign w:val="center"/>
          </w:tcPr>
          <w:p>
            <w:pPr>
              <w:ind w:firstLine="0" w:firstLineChars="0"/>
              <w:jc w:val="center"/>
              <w:rPr>
                <w:sz w:val="21"/>
              </w:rPr>
            </w:pPr>
            <w:r>
              <w:rPr>
                <w:sz w:val="21"/>
                <w:szCs w:val="18"/>
              </w:rPr>
              <w:t>0.609</w:t>
            </w:r>
          </w:p>
        </w:tc>
        <w:tc>
          <w:tcPr>
            <w:tcW w:w="1135" w:type="pct"/>
            <w:tcBorders>
              <w:top w:val="nil"/>
              <w:left w:val="nil"/>
              <w:bottom w:val="nil"/>
              <w:right w:val="nil"/>
            </w:tcBorders>
            <w:vAlign w:val="center"/>
          </w:tcPr>
          <w:p>
            <w:pPr>
              <w:ind w:firstLine="0" w:firstLineChars="0"/>
              <w:jc w:val="center"/>
              <w:rPr>
                <w:sz w:val="21"/>
              </w:rPr>
            </w:pPr>
            <w:r>
              <w:rPr>
                <w:sz w:val="21"/>
                <w:szCs w:val="18"/>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Q18|R2</w:t>
            </w:r>
          </w:p>
        </w:tc>
        <w:tc>
          <w:tcPr>
            <w:tcW w:w="1477" w:type="pct"/>
            <w:tcBorders>
              <w:top w:val="nil"/>
              <w:left w:val="nil"/>
              <w:bottom w:val="nil"/>
              <w:right w:val="nil"/>
            </w:tcBorders>
            <w:vAlign w:val="center"/>
          </w:tcPr>
          <w:p>
            <w:pPr>
              <w:ind w:firstLine="0" w:firstLineChars="0"/>
              <w:jc w:val="center"/>
              <w:rPr>
                <w:sz w:val="21"/>
              </w:rPr>
            </w:pPr>
            <w:r>
              <w:rPr>
                <w:sz w:val="21"/>
                <w:szCs w:val="18"/>
              </w:rPr>
              <w:t>0.679</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Q18|R3</w:t>
            </w:r>
          </w:p>
        </w:tc>
        <w:tc>
          <w:tcPr>
            <w:tcW w:w="1477" w:type="pct"/>
            <w:tcBorders>
              <w:top w:val="nil"/>
              <w:left w:val="nil"/>
              <w:bottom w:val="nil"/>
              <w:right w:val="nil"/>
            </w:tcBorders>
            <w:vAlign w:val="center"/>
          </w:tcPr>
          <w:p>
            <w:pPr>
              <w:ind w:firstLine="0" w:firstLineChars="0"/>
              <w:jc w:val="center"/>
              <w:rPr>
                <w:sz w:val="21"/>
              </w:rPr>
            </w:pPr>
            <w:r>
              <w:rPr>
                <w:sz w:val="21"/>
                <w:szCs w:val="18"/>
              </w:rPr>
              <w:t>0.714</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Q18|R4</w:t>
            </w:r>
          </w:p>
        </w:tc>
        <w:tc>
          <w:tcPr>
            <w:tcW w:w="1477" w:type="pct"/>
            <w:tcBorders>
              <w:top w:val="nil"/>
              <w:left w:val="nil"/>
              <w:bottom w:val="nil"/>
              <w:right w:val="nil"/>
            </w:tcBorders>
            <w:vAlign w:val="center"/>
          </w:tcPr>
          <w:p>
            <w:pPr>
              <w:ind w:firstLine="0" w:firstLineChars="0"/>
              <w:jc w:val="center"/>
              <w:rPr>
                <w:sz w:val="21"/>
              </w:rPr>
            </w:pPr>
            <w:r>
              <w:rPr>
                <w:sz w:val="21"/>
                <w:szCs w:val="18"/>
              </w:rPr>
              <w:t>0.69</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restart"/>
            <w:tcBorders>
              <w:top w:val="nil"/>
              <w:left w:val="nil"/>
              <w:bottom w:val="nil"/>
              <w:right w:val="nil"/>
            </w:tcBorders>
            <w:vAlign w:val="center"/>
          </w:tcPr>
          <w:p>
            <w:pPr>
              <w:ind w:firstLine="0" w:firstLineChars="0"/>
              <w:jc w:val="center"/>
              <w:rPr>
                <w:sz w:val="21"/>
                <w:szCs w:val="18"/>
              </w:rPr>
            </w:pPr>
            <w:r>
              <w:rPr>
                <w:rFonts w:hint="eastAsia"/>
                <w:sz w:val="21"/>
                <w:szCs w:val="18"/>
              </w:rPr>
              <w:t>行为参考来源</w:t>
            </w:r>
          </w:p>
        </w:tc>
        <w:tc>
          <w:tcPr>
            <w:tcW w:w="1022" w:type="pct"/>
            <w:tcBorders>
              <w:top w:val="nil"/>
              <w:left w:val="nil"/>
              <w:bottom w:val="nil"/>
              <w:right w:val="nil"/>
            </w:tcBorders>
            <w:vAlign w:val="center"/>
          </w:tcPr>
          <w:p>
            <w:pPr>
              <w:ind w:firstLine="0" w:firstLineChars="0"/>
              <w:jc w:val="center"/>
              <w:rPr>
                <w:sz w:val="21"/>
                <w:szCs w:val="18"/>
              </w:rPr>
            </w:pPr>
            <w:r>
              <w:rPr>
                <w:sz w:val="21"/>
                <w:szCs w:val="18"/>
              </w:rPr>
              <w:t>Q18|R5</w:t>
            </w:r>
          </w:p>
        </w:tc>
        <w:tc>
          <w:tcPr>
            <w:tcW w:w="1477" w:type="pct"/>
            <w:tcBorders>
              <w:top w:val="nil"/>
              <w:left w:val="nil"/>
              <w:bottom w:val="nil"/>
              <w:right w:val="nil"/>
            </w:tcBorders>
            <w:vAlign w:val="center"/>
          </w:tcPr>
          <w:p>
            <w:pPr>
              <w:ind w:firstLine="0" w:firstLineChars="0"/>
              <w:jc w:val="center"/>
              <w:rPr>
                <w:sz w:val="21"/>
              </w:rPr>
            </w:pPr>
            <w:r>
              <w:rPr>
                <w:sz w:val="21"/>
                <w:szCs w:val="18"/>
              </w:rPr>
              <w:t>0.629</w:t>
            </w:r>
          </w:p>
        </w:tc>
        <w:tc>
          <w:tcPr>
            <w:tcW w:w="1135" w:type="pct"/>
            <w:tcBorders>
              <w:top w:val="nil"/>
              <w:left w:val="nil"/>
              <w:bottom w:val="nil"/>
              <w:right w:val="nil"/>
            </w:tcBorders>
            <w:vAlign w:val="center"/>
          </w:tcPr>
          <w:p>
            <w:pPr>
              <w:ind w:firstLine="0" w:firstLineChars="0"/>
              <w:jc w:val="center"/>
              <w:rPr>
                <w:sz w:val="21"/>
              </w:rPr>
            </w:pPr>
            <w:r>
              <w:rPr>
                <w:sz w:val="21"/>
                <w:szCs w:val="18"/>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ind w:firstLine="0" w:firstLineChars="0"/>
              <w:jc w:val="center"/>
              <w:rPr>
                <w:sz w:val="21"/>
                <w:szCs w:val="18"/>
              </w:rPr>
            </w:pPr>
          </w:p>
        </w:tc>
        <w:tc>
          <w:tcPr>
            <w:tcW w:w="1022" w:type="pct"/>
            <w:tcBorders>
              <w:top w:val="nil"/>
              <w:left w:val="nil"/>
              <w:bottom w:val="nil"/>
              <w:right w:val="nil"/>
            </w:tcBorders>
            <w:vAlign w:val="center"/>
          </w:tcPr>
          <w:p>
            <w:pPr>
              <w:ind w:firstLine="0" w:firstLineChars="0"/>
              <w:jc w:val="center"/>
              <w:rPr>
                <w:sz w:val="21"/>
                <w:szCs w:val="18"/>
              </w:rPr>
            </w:pPr>
            <w:r>
              <w:rPr>
                <w:sz w:val="21"/>
                <w:szCs w:val="18"/>
              </w:rPr>
              <w:t>Q18|R6</w:t>
            </w:r>
          </w:p>
        </w:tc>
        <w:tc>
          <w:tcPr>
            <w:tcW w:w="1477" w:type="pct"/>
            <w:tcBorders>
              <w:top w:val="nil"/>
              <w:left w:val="nil"/>
              <w:bottom w:val="nil"/>
              <w:right w:val="nil"/>
            </w:tcBorders>
            <w:vAlign w:val="center"/>
          </w:tcPr>
          <w:p>
            <w:pPr>
              <w:ind w:firstLine="0" w:firstLineChars="0"/>
              <w:jc w:val="center"/>
              <w:rPr>
                <w:sz w:val="21"/>
              </w:rPr>
            </w:pPr>
            <w:r>
              <w:rPr>
                <w:sz w:val="21"/>
                <w:szCs w:val="18"/>
              </w:rPr>
              <w:t>0.534</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ind w:firstLine="0" w:firstLineChars="0"/>
              <w:jc w:val="center"/>
              <w:rPr>
                <w:sz w:val="21"/>
                <w:szCs w:val="18"/>
              </w:rPr>
            </w:pPr>
          </w:p>
        </w:tc>
        <w:tc>
          <w:tcPr>
            <w:tcW w:w="1022" w:type="pct"/>
            <w:tcBorders>
              <w:top w:val="nil"/>
              <w:left w:val="nil"/>
              <w:bottom w:val="nil"/>
              <w:right w:val="nil"/>
            </w:tcBorders>
            <w:vAlign w:val="center"/>
          </w:tcPr>
          <w:p>
            <w:pPr>
              <w:ind w:firstLine="0" w:firstLineChars="0"/>
              <w:jc w:val="center"/>
              <w:rPr>
                <w:sz w:val="21"/>
                <w:szCs w:val="18"/>
              </w:rPr>
            </w:pPr>
            <w:r>
              <w:rPr>
                <w:sz w:val="21"/>
                <w:szCs w:val="18"/>
              </w:rPr>
              <w:t>Q18|R7</w:t>
            </w:r>
          </w:p>
        </w:tc>
        <w:tc>
          <w:tcPr>
            <w:tcW w:w="1477" w:type="pct"/>
            <w:tcBorders>
              <w:top w:val="nil"/>
              <w:left w:val="nil"/>
              <w:bottom w:val="nil"/>
              <w:right w:val="nil"/>
            </w:tcBorders>
            <w:vAlign w:val="center"/>
          </w:tcPr>
          <w:p>
            <w:pPr>
              <w:ind w:firstLine="0" w:firstLineChars="0"/>
              <w:jc w:val="center"/>
              <w:rPr>
                <w:sz w:val="21"/>
              </w:rPr>
            </w:pPr>
            <w:r>
              <w:rPr>
                <w:sz w:val="21"/>
                <w:szCs w:val="18"/>
              </w:rPr>
              <w:t>0.661</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ind w:firstLine="0" w:firstLineChars="0"/>
              <w:jc w:val="center"/>
              <w:rPr>
                <w:sz w:val="21"/>
                <w:szCs w:val="18"/>
              </w:rPr>
            </w:pPr>
          </w:p>
        </w:tc>
        <w:tc>
          <w:tcPr>
            <w:tcW w:w="1022" w:type="pct"/>
            <w:tcBorders>
              <w:top w:val="nil"/>
              <w:left w:val="nil"/>
              <w:bottom w:val="nil"/>
              <w:right w:val="nil"/>
            </w:tcBorders>
            <w:vAlign w:val="center"/>
          </w:tcPr>
          <w:p>
            <w:pPr>
              <w:ind w:firstLine="0" w:firstLineChars="0"/>
              <w:jc w:val="center"/>
              <w:rPr>
                <w:sz w:val="21"/>
                <w:szCs w:val="18"/>
              </w:rPr>
            </w:pPr>
            <w:r>
              <w:rPr>
                <w:sz w:val="21"/>
                <w:szCs w:val="18"/>
              </w:rPr>
              <w:t>Q18|R8</w:t>
            </w:r>
          </w:p>
        </w:tc>
        <w:tc>
          <w:tcPr>
            <w:tcW w:w="1477" w:type="pct"/>
            <w:tcBorders>
              <w:top w:val="nil"/>
              <w:left w:val="nil"/>
              <w:bottom w:val="nil"/>
              <w:right w:val="nil"/>
            </w:tcBorders>
            <w:vAlign w:val="center"/>
          </w:tcPr>
          <w:p>
            <w:pPr>
              <w:ind w:firstLine="0" w:firstLineChars="0"/>
              <w:jc w:val="center"/>
              <w:rPr>
                <w:sz w:val="21"/>
              </w:rPr>
            </w:pPr>
            <w:r>
              <w:rPr>
                <w:sz w:val="21"/>
                <w:szCs w:val="18"/>
              </w:rPr>
              <w:t>0.685</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restart"/>
            <w:tcBorders>
              <w:top w:val="nil"/>
              <w:left w:val="nil"/>
              <w:bottom w:val="nil"/>
              <w:right w:val="nil"/>
            </w:tcBorders>
            <w:vAlign w:val="center"/>
          </w:tcPr>
          <w:p>
            <w:pPr>
              <w:ind w:firstLine="0" w:firstLineChars="0"/>
              <w:jc w:val="center"/>
              <w:rPr>
                <w:sz w:val="21"/>
                <w:szCs w:val="18"/>
              </w:rPr>
            </w:pPr>
            <w:r>
              <w:rPr>
                <w:rFonts w:hint="eastAsia"/>
                <w:sz w:val="21"/>
                <w:szCs w:val="18"/>
              </w:rPr>
              <w:t>行为控制能力</w:t>
            </w:r>
          </w:p>
        </w:tc>
        <w:tc>
          <w:tcPr>
            <w:tcW w:w="1022" w:type="pct"/>
            <w:tcBorders>
              <w:top w:val="nil"/>
              <w:left w:val="nil"/>
              <w:bottom w:val="nil"/>
              <w:right w:val="nil"/>
            </w:tcBorders>
            <w:vAlign w:val="center"/>
          </w:tcPr>
          <w:p>
            <w:pPr>
              <w:ind w:firstLine="0" w:firstLineChars="0"/>
              <w:jc w:val="center"/>
              <w:rPr>
                <w:sz w:val="21"/>
                <w:szCs w:val="18"/>
              </w:rPr>
            </w:pPr>
            <w:r>
              <w:rPr>
                <w:sz w:val="21"/>
                <w:szCs w:val="18"/>
              </w:rPr>
              <w:t>Q18|R9</w:t>
            </w:r>
          </w:p>
        </w:tc>
        <w:tc>
          <w:tcPr>
            <w:tcW w:w="1477" w:type="pct"/>
            <w:tcBorders>
              <w:top w:val="nil"/>
              <w:left w:val="nil"/>
              <w:bottom w:val="nil"/>
              <w:right w:val="nil"/>
            </w:tcBorders>
            <w:vAlign w:val="center"/>
          </w:tcPr>
          <w:p>
            <w:pPr>
              <w:ind w:firstLine="0" w:firstLineChars="0"/>
              <w:jc w:val="center"/>
              <w:rPr>
                <w:sz w:val="21"/>
              </w:rPr>
            </w:pPr>
            <w:r>
              <w:rPr>
                <w:sz w:val="21"/>
                <w:szCs w:val="18"/>
              </w:rPr>
              <w:t>0.68</w:t>
            </w:r>
          </w:p>
        </w:tc>
        <w:tc>
          <w:tcPr>
            <w:tcW w:w="1135" w:type="pct"/>
            <w:tcBorders>
              <w:top w:val="nil"/>
              <w:left w:val="nil"/>
              <w:bottom w:val="nil"/>
              <w:right w:val="nil"/>
            </w:tcBorders>
            <w:vAlign w:val="center"/>
          </w:tcPr>
          <w:p>
            <w:pPr>
              <w:ind w:firstLine="0" w:firstLineChars="0"/>
              <w:jc w:val="center"/>
              <w:rPr>
                <w:sz w:val="21"/>
              </w:rPr>
            </w:pPr>
            <w:r>
              <w:rPr>
                <w:sz w:val="21"/>
                <w:szCs w:val="18"/>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ind w:firstLine="0" w:firstLineChars="0"/>
              <w:jc w:val="center"/>
              <w:rPr>
                <w:sz w:val="21"/>
                <w:szCs w:val="18"/>
              </w:rPr>
            </w:pPr>
          </w:p>
        </w:tc>
        <w:tc>
          <w:tcPr>
            <w:tcW w:w="1022" w:type="pct"/>
            <w:tcBorders>
              <w:top w:val="nil"/>
              <w:left w:val="nil"/>
              <w:bottom w:val="nil"/>
              <w:right w:val="nil"/>
            </w:tcBorders>
            <w:vAlign w:val="center"/>
          </w:tcPr>
          <w:p>
            <w:pPr>
              <w:ind w:firstLine="0" w:firstLineChars="0"/>
              <w:jc w:val="center"/>
              <w:rPr>
                <w:sz w:val="21"/>
                <w:szCs w:val="18"/>
              </w:rPr>
            </w:pPr>
            <w:r>
              <w:rPr>
                <w:sz w:val="21"/>
                <w:szCs w:val="18"/>
              </w:rPr>
              <w:t>Q18|R10</w:t>
            </w:r>
          </w:p>
        </w:tc>
        <w:tc>
          <w:tcPr>
            <w:tcW w:w="1477" w:type="pct"/>
            <w:tcBorders>
              <w:top w:val="nil"/>
              <w:left w:val="nil"/>
              <w:bottom w:val="nil"/>
              <w:right w:val="nil"/>
            </w:tcBorders>
            <w:vAlign w:val="center"/>
          </w:tcPr>
          <w:p>
            <w:pPr>
              <w:ind w:firstLine="0" w:firstLineChars="0"/>
              <w:jc w:val="center"/>
              <w:rPr>
                <w:sz w:val="21"/>
              </w:rPr>
            </w:pPr>
            <w:r>
              <w:rPr>
                <w:sz w:val="21"/>
                <w:szCs w:val="18"/>
              </w:rPr>
              <w:t>0.729</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Q18|R11</w:t>
            </w:r>
          </w:p>
        </w:tc>
        <w:tc>
          <w:tcPr>
            <w:tcW w:w="1477" w:type="pct"/>
            <w:tcBorders>
              <w:top w:val="nil"/>
              <w:left w:val="nil"/>
              <w:bottom w:val="nil"/>
              <w:right w:val="nil"/>
            </w:tcBorders>
            <w:vAlign w:val="center"/>
          </w:tcPr>
          <w:p>
            <w:pPr>
              <w:ind w:firstLine="0" w:firstLineChars="0"/>
              <w:jc w:val="center"/>
              <w:rPr>
                <w:sz w:val="21"/>
              </w:rPr>
            </w:pPr>
            <w:r>
              <w:rPr>
                <w:sz w:val="21"/>
                <w:szCs w:val="18"/>
              </w:rPr>
              <w:t>0.586</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restart"/>
            <w:tcBorders>
              <w:top w:val="nil"/>
              <w:left w:val="nil"/>
              <w:bottom w:val="nil"/>
              <w:right w:val="nil"/>
            </w:tcBorders>
            <w:vAlign w:val="center"/>
          </w:tcPr>
          <w:p>
            <w:pPr>
              <w:ind w:firstLine="0" w:firstLineChars="0"/>
              <w:jc w:val="center"/>
              <w:rPr>
                <w:sz w:val="21"/>
              </w:rPr>
            </w:pPr>
            <w:r>
              <w:rPr>
                <w:sz w:val="21"/>
                <w:szCs w:val="18"/>
              </w:rPr>
              <w:t>行为意向</w:t>
            </w:r>
          </w:p>
        </w:tc>
        <w:tc>
          <w:tcPr>
            <w:tcW w:w="1022" w:type="pct"/>
            <w:tcBorders>
              <w:top w:val="nil"/>
              <w:left w:val="nil"/>
              <w:bottom w:val="nil"/>
              <w:right w:val="nil"/>
            </w:tcBorders>
            <w:vAlign w:val="center"/>
          </w:tcPr>
          <w:p>
            <w:pPr>
              <w:ind w:firstLine="0" w:firstLineChars="0"/>
              <w:jc w:val="center"/>
              <w:rPr>
                <w:sz w:val="21"/>
              </w:rPr>
            </w:pPr>
            <w:r>
              <w:rPr>
                <w:sz w:val="21"/>
                <w:szCs w:val="18"/>
              </w:rPr>
              <w:t>Q20|R1</w:t>
            </w:r>
          </w:p>
        </w:tc>
        <w:tc>
          <w:tcPr>
            <w:tcW w:w="1477" w:type="pct"/>
            <w:tcBorders>
              <w:top w:val="nil"/>
              <w:left w:val="nil"/>
              <w:bottom w:val="nil"/>
              <w:right w:val="nil"/>
            </w:tcBorders>
            <w:vAlign w:val="center"/>
          </w:tcPr>
          <w:p>
            <w:pPr>
              <w:ind w:firstLine="0" w:firstLineChars="0"/>
              <w:jc w:val="center"/>
              <w:rPr>
                <w:sz w:val="21"/>
              </w:rPr>
            </w:pPr>
            <w:r>
              <w:rPr>
                <w:sz w:val="21"/>
                <w:szCs w:val="18"/>
              </w:rPr>
              <w:t>0.645</w:t>
            </w:r>
          </w:p>
        </w:tc>
        <w:tc>
          <w:tcPr>
            <w:tcW w:w="1135" w:type="pct"/>
            <w:tcBorders>
              <w:top w:val="nil"/>
              <w:left w:val="nil"/>
              <w:bottom w:val="nil"/>
              <w:right w:val="nil"/>
            </w:tcBorders>
            <w:vAlign w:val="center"/>
          </w:tcPr>
          <w:p>
            <w:pPr>
              <w:ind w:firstLine="0" w:firstLineChars="0"/>
              <w:jc w:val="center"/>
              <w:rPr>
                <w:sz w:val="21"/>
              </w:rPr>
            </w:pPr>
            <w:r>
              <w:rPr>
                <w:sz w:val="21"/>
                <w:szCs w:val="18"/>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Q20|R2</w:t>
            </w:r>
          </w:p>
        </w:tc>
        <w:tc>
          <w:tcPr>
            <w:tcW w:w="1477" w:type="pct"/>
            <w:tcBorders>
              <w:top w:val="nil"/>
              <w:left w:val="nil"/>
              <w:bottom w:val="nil"/>
              <w:right w:val="nil"/>
            </w:tcBorders>
            <w:vAlign w:val="center"/>
          </w:tcPr>
          <w:p>
            <w:pPr>
              <w:ind w:firstLine="0" w:firstLineChars="0"/>
              <w:jc w:val="center"/>
              <w:rPr>
                <w:sz w:val="21"/>
              </w:rPr>
            </w:pPr>
            <w:r>
              <w:rPr>
                <w:sz w:val="21"/>
                <w:szCs w:val="18"/>
              </w:rPr>
              <w:t>0.714</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Q20|R3</w:t>
            </w:r>
          </w:p>
        </w:tc>
        <w:tc>
          <w:tcPr>
            <w:tcW w:w="1477" w:type="pct"/>
            <w:tcBorders>
              <w:top w:val="nil"/>
              <w:left w:val="nil"/>
              <w:bottom w:val="nil"/>
              <w:right w:val="nil"/>
            </w:tcBorders>
            <w:vAlign w:val="center"/>
          </w:tcPr>
          <w:p>
            <w:pPr>
              <w:ind w:firstLine="0" w:firstLineChars="0"/>
              <w:jc w:val="center"/>
              <w:rPr>
                <w:sz w:val="21"/>
              </w:rPr>
            </w:pPr>
            <w:r>
              <w:rPr>
                <w:sz w:val="21"/>
                <w:szCs w:val="18"/>
              </w:rPr>
              <w:t>0.651</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Q20|R4</w:t>
            </w:r>
          </w:p>
        </w:tc>
        <w:tc>
          <w:tcPr>
            <w:tcW w:w="1477" w:type="pct"/>
            <w:tcBorders>
              <w:top w:val="nil"/>
              <w:left w:val="nil"/>
              <w:bottom w:val="nil"/>
              <w:right w:val="nil"/>
            </w:tcBorders>
            <w:vAlign w:val="center"/>
          </w:tcPr>
          <w:p>
            <w:pPr>
              <w:ind w:firstLine="0" w:firstLineChars="0"/>
              <w:jc w:val="center"/>
              <w:rPr>
                <w:sz w:val="21"/>
              </w:rPr>
            </w:pPr>
            <w:r>
              <w:rPr>
                <w:sz w:val="21"/>
                <w:szCs w:val="18"/>
              </w:rPr>
              <w:t>0.703</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Q20|R5</w:t>
            </w:r>
          </w:p>
        </w:tc>
        <w:tc>
          <w:tcPr>
            <w:tcW w:w="1477" w:type="pct"/>
            <w:tcBorders>
              <w:top w:val="nil"/>
              <w:left w:val="nil"/>
              <w:bottom w:val="nil"/>
              <w:right w:val="nil"/>
            </w:tcBorders>
            <w:vAlign w:val="center"/>
          </w:tcPr>
          <w:p>
            <w:pPr>
              <w:ind w:firstLine="0" w:firstLineChars="0"/>
              <w:jc w:val="center"/>
              <w:rPr>
                <w:sz w:val="21"/>
              </w:rPr>
            </w:pPr>
            <w:r>
              <w:rPr>
                <w:sz w:val="21"/>
                <w:szCs w:val="18"/>
              </w:rPr>
              <w:t>0.716</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Q20|R6</w:t>
            </w:r>
          </w:p>
        </w:tc>
        <w:tc>
          <w:tcPr>
            <w:tcW w:w="1477" w:type="pct"/>
            <w:tcBorders>
              <w:top w:val="nil"/>
              <w:left w:val="nil"/>
              <w:bottom w:val="nil"/>
              <w:right w:val="nil"/>
            </w:tcBorders>
            <w:vAlign w:val="center"/>
          </w:tcPr>
          <w:p>
            <w:pPr>
              <w:ind w:firstLine="0" w:firstLineChars="0"/>
              <w:jc w:val="center"/>
              <w:rPr>
                <w:sz w:val="21"/>
              </w:rPr>
            </w:pPr>
            <w:r>
              <w:rPr>
                <w:sz w:val="21"/>
                <w:szCs w:val="18"/>
              </w:rPr>
              <w:t>0.632</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restart"/>
            <w:tcBorders>
              <w:top w:val="nil"/>
              <w:left w:val="nil"/>
              <w:bottom w:val="nil"/>
              <w:right w:val="nil"/>
            </w:tcBorders>
            <w:vAlign w:val="center"/>
          </w:tcPr>
          <w:p>
            <w:pPr>
              <w:ind w:firstLine="0" w:firstLineChars="0"/>
              <w:jc w:val="center"/>
              <w:rPr>
                <w:sz w:val="21"/>
              </w:rPr>
            </w:pPr>
            <w:r>
              <w:rPr>
                <w:rFonts w:hint="eastAsia"/>
                <w:sz w:val="21"/>
                <w:szCs w:val="18"/>
              </w:rPr>
              <w:t>风险感知</w:t>
            </w:r>
          </w:p>
        </w:tc>
        <w:tc>
          <w:tcPr>
            <w:tcW w:w="1022" w:type="pct"/>
            <w:tcBorders>
              <w:top w:val="nil"/>
              <w:left w:val="nil"/>
              <w:bottom w:val="nil"/>
              <w:right w:val="nil"/>
            </w:tcBorders>
            <w:vAlign w:val="center"/>
          </w:tcPr>
          <w:p>
            <w:pPr>
              <w:ind w:firstLine="0" w:firstLineChars="0"/>
              <w:jc w:val="center"/>
              <w:rPr>
                <w:sz w:val="21"/>
              </w:rPr>
            </w:pPr>
            <w:r>
              <w:rPr>
                <w:sz w:val="21"/>
                <w:szCs w:val="18"/>
              </w:rPr>
              <w:t>Q19|R1</w:t>
            </w:r>
          </w:p>
        </w:tc>
        <w:tc>
          <w:tcPr>
            <w:tcW w:w="1477" w:type="pct"/>
            <w:tcBorders>
              <w:top w:val="nil"/>
              <w:left w:val="nil"/>
              <w:bottom w:val="nil"/>
              <w:right w:val="nil"/>
            </w:tcBorders>
            <w:vAlign w:val="center"/>
          </w:tcPr>
          <w:p>
            <w:pPr>
              <w:ind w:firstLine="0" w:firstLineChars="0"/>
              <w:jc w:val="center"/>
              <w:rPr>
                <w:sz w:val="21"/>
              </w:rPr>
            </w:pPr>
            <w:r>
              <w:rPr>
                <w:sz w:val="21"/>
                <w:szCs w:val="18"/>
              </w:rPr>
              <w:t>0.691</w:t>
            </w:r>
          </w:p>
        </w:tc>
        <w:tc>
          <w:tcPr>
            <w:tcW w:w="1135" w:type="pct"/>
            <w:tcBorders>
              <w:top w:val="nil"/>
              <w:left w:val="nil"/>
              <w:bottom w:val="nil"/>
              <w:right w:val="nil"/>
            </w:tcBorders>
            <w:vAlign w:val="center"/>
          </w:tcPr>
          <w:p>
            <w:pPr>
              <w:ind w:firstLine="0" w:firstLineChars="0"/>
              <w:jc w:val="center"/>
              <w:rPr>
                <w:sz w:val="21"/>
              </w:rPr>
            </w:pPr>
            <w:r>
              <w:rPr>
                <w:sz w:val="21"/>
                <w:szCs w:val="18"/>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Q19|R2</w:t>
            </w:r>
          </w:p>
        </w:tc>
        <w:tc>
          <w:tcPr>
            <w:tcW w:w="1477" w:type="pct"/>
            <w:tcBorders>
              <w:top w:val="nil"/>
              <w:left w:val="nil"/>
              <w:bottom w:val="nil"/>
              <w:right w:val="nil"/>
            </w:tcBorders>
            <w:vAlign w:val="center"/>
          </w:tcPr>
          <w:p>
            <w:pPr>
              <w:ind w:firstLine="0" w:firstLineChars="0"/>
              <w:jc w:val="center"/>
              <w:rPr>
                <w:sz w:val="21"/>
              </w:rPr>
            </w:pPr>
            <w:r>
              <w:rPr>
                <w:sz w:val="21"/>
                <w:szCs w:val="18"/>
              </w:rPr>
              <w:t>0.719</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nil"/>
              <w:right w:val="nil"/>
            </w:tcBorders>
            <w:vAlign w:val="center"/>
          </w:tcPr>
          <w:p>
            <w:pPr>
              <w:widowControl/>
              <w:ind w:firstLine="0" w:firstLineChars="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Q19|R3</w:t>
            </w:r>
          </w:p>
        </w:tc>
        <w:tc>
          <w:tcPr>
            <w:tcW w:w="1477" w:type="pct"/>
            <w:tcBorders>
              <w:top w:val="nil"/>
              <w:left w:val="nil"/>
              <w:bottom w:val="nil"/>
              <w:right w:val="nil"/>
            </w:tcBorders>
            <w:vAlign w:val="center"/>
          </w:tcPr>
          <w:p>
            <w:pPr>
              <w:ind w:firstLine="0" w:firstLineChars="0"/>
              <w:jc w:val="center"/>
              <w:rPr>
                <w:sz w:val="21"/>
              </w:rPr>
            </w:pPr>
            <w:r>
              <w:rPr>
                <w:sz w:val="21"/>
                <w:szCs w:val="18"/>
              </w:rPr>
              <w:t>0.612</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397" w:hRule="atLeast"/>
          <w:jc w:val="center"/>
        </w:trPr>
        <w:tc>
          <w:tcPr>
            <w:tcW w:w="1364" w:type="pct"/>
            <w:vMerge w:val="continue"/>
            <w:tcBorders>
              <w:top w:val="nil"/>
              <w:left w:val="nil"/>
              <w:bottom w:val="single" w:color="auto" w:sz="4" w:space="0"/>
              <w:right w:val="nil"/>
            </w:tcBorders>
            <w:vAlign w:val="center"/>
          </w:tcPr>
          <w:p>
            <w:pPr>
              <w:widowControl/>
              <w:ind w:firstLine="420"/>
              <w:jc w:val="left"/>
              <w:rPr>
                <w:sz w:val="21"/>
                <w:szCs w:val="21"/>
              </w:rPr>
            </w:pPr>
          </w:p>
        </w:tc>
        <w:tc>
          <w:tcPr>
            <w:tcW w:w="1022" w:type="pct"/>
            <w:tcBorders>
              <w:top w:val="nil"/>
              <w:left w:val="nil"/>
              <w:bottom w:val="nil"/>
              <w:right w:val="nil"/>
            </w:tcBorders>
            <w:vAlign w:val="center"/>
          </w:tcPr>
          <w:p>
            <w:pPr>
              <w:ind w:firstLine="0" w:firstLineChars="0"/>
              <w:jc w:val="center"/>
              <w:rPr>
                <w:sz w:val="21"/>
              </w:rPr>
            </w:pPr>
            <w:r>
              <w:rPr>
                <w:sz w:val="21"/>
                <w:szCs w:val="18"/>
              </w:rPr>
              <w:t>Q19|R4</w:t>
            </w:r>
          </w:p>
        </w:tc>
        <w:tc>
          <w:tcPr>
            <w:tcW w:w="1477" w:type="pct"/>
            <w:tcBorders>
              <w:top w:val="nil"/>
              <w:left w:val="nil"/>
              <w:bottom w:val="nil"/>
              <w:right w:val="nil"/>
            </w:tcBorders>
            <w:vAlign w:val="center"/>
          </w:tcPr>
          <w:p>
            <w:pPr>
              <w:ind w:firstLine="0" w:firstLineChars="0"/>
              <w:jc w:val="center"/>
              <w:rPr>
                <w:sz w:val="21"/>
              </w:rPr>
            </w:pPr>
            <w:r>
              <w:rPr>
                <w:sz w:val="21"/>
                <w:szCs w:val="18"/>
              </w:rPr>
              <w:t>0.658</w:t>
            </w:r>
          </w:p>
        </w:tc>
        <w:tc>
          <w:tcPr>
            <w:tcW w:w="1135" w:type="pct"/>
            <w:tcBorders>
              <w:top w:val="nil"/>
              <w:left w:val="nil"/>
              <w:bottom w:val="nil"/>
              <w:right w:val="nil"/>
            </w:tcBorders>
            <w:vAlign w:val="center"/>
          </w:tcPr>
          <w:p>
            <w:pPr>
              <w:ind w:firstLine="0" w:firstLineChars="0"/>
              <w:jc w:val="center"/>
              <w:rPr>
                <w:sz w:val="21"/>
              </w:rPr>
            </w:pPr>
            <w:r>
              <w:rPr>
                <w:sz w:val="21"/>
                <w:szCs w:val="18"/>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426" w:hRule="atLeast"/>
          <w:jc w:val="center"/>
        </w:trPr>
        <w:tc>
          <w:tcPr>
            <w:tcW w:w="1364" w:type="pct"/>
            <w:vMerge w:val="continue"/>
            <w:tcBorders>
              <w:top w:val="single" w:color="000000" w:sz="12" w:space="0"/>
              <w:left w:val="nil"/>
              <w:bottom w:val="single" w:color="auto" w:sz="4" w:space="0"/>
              <w:right w:val="nil"/>
            </w:tcBorders>
            <w:vAlign w:val="center"/>
          </w:tcPr>
          <w:p>
            <w:pPr>
              <w:widowControl/>
              <w:ind w:firstLine="420"/>
              <w:jc w:val="left"/>
              <w:rPr>
                <w:sz w:val="21"/>
                <w:szCs w:val="21"/>
              </w:rPr>
            </w:pPr>
          </w:p>
        </w:tc>
        <w:tc>
          <w:tcPr>
            <w:tcW w:w="1022" w:type="pct"/>
            <w:tcBorders>
              <w:top w:val="nil"/>
              <w:left w:val="nil"/>
              <w:bottom w:val="nil"/>
              <w:right w:val="nil"/>
            </w:tcBorders>
            <w:vAlign w:val="center"/>
          </w:tcPr>
          <w:p>
            <w:pPr>
              <w:widowControl/>
              <w:ind w:firstLine="0" w:firstLineChars="0"/>
              <w:jc w:val="center"/>
              <w:rPr>
                <w:sz w:val="21"/>
                <w:szCs w:val="21"/>
              </w:rPr>
            </w:pPr>
            <w:r>
              <w:rPr>
                <w:sz w:val="21"/>
                <w:szCs w:val="21"/>
              </w:rPr>
              <w:t>Q19|R5</w:t>
            </w:r>
          </w:p>
        </w:tc>
        <w:tc>
          <w:tcPr>
            <w:tcW w:w="1477" w:type="pct"/>
            <w:tcBorders>
              <w:top w:val="nil"/>
              <w:left w:val="nil"/>
              <w:bottom w:val="nil"/>
              <w:right w:val="nil"/>
            </w:tcBorders>
            <w:vAlign w:val="center"/>
          </w:tcPr>
          <w:p>
            <w:pPr>
              <w:widowControl/>
              <w:ind w:firstLine="0" w:firstLineChars="0"/>
              <w:jc w:val="center"/>
              <w:rPr>
                <w:sz w:val="21"/>
                <w:szCs w:val="21"/>
              </w:rPr>
            </w:pPr>
            <w:r>
              <w:rPr>
                <w:sz w:val="21"/>
                <w:szCs w:val="21"/>
              </w:rPr>
              <w:t>0.754</w:t>
            </w:r>
          </w:p>
        </w:tc>
        <w:tc>
          <w:tcPr>
            <w:tcW w:w="1135" w:type="pct"/>
            <w:tcBorders>
              <w:top w:val="nil"/>
              <w:left w:val="nil"/>
              <w:bottom w:val="nil"/>
              <w:right w:val="nil"/>
            </w:tcBorders>
            <w:vAlign w:val="center"/>
          </w:tcPr>
          <w:p>
            <w:pPr>
              <w:widowControl/>
              <w:ind w:firstLine="0" w:firstLineChars="0"/>
              <w:jc w:val="center"/>
              <w:rPr>
                <w:sz w:val="21"/>
                <w:szCs w:val="21"/>
              </w:rPr>
            </w:pPr>
            <w:r>
              <w:rPr>
                <w:sz w:val="21"/>
                <w:szCs w:val="21"/>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426" w:hRule="atLeast"/>
          <w:jc w:val="center"/>
        </w:trPr>
        <w:tc>
          <w:tcPr>
            <w:tcW w:w="1364" w:type="pct"/>
            <w:vMerge w:val="continue"/>
            <w:tcBorders>
              <w:top w:val="single" w:color="000000" w:sz="12" w:space="0"/>
              <w:left w:val="nil"/>
              <w:bottom w:val="single" w:color="auto" w:sz="4" w:space="0"/>
              <w:right w:val="nil"/>
            </w:tcBorders>
            <w:vAlign w:val="center"/>
          </w:tcPr>
          <w:p>
            <w:pPr>
              <w:widowControl/>
              <w:ind w:firstLine="420"/>
              <w:jc w:val="left"/>
              <w:rPr>
                <w:sz w:val="21"/>
                <w:szCs w:val="21"/>
              </w:rPr>
            </w:pPr>
          </w:p>
        </w:tc>
        <w:tc>
          <w:tcPr>
            <w:tcW w:w="1022" w:type="pct"/>
            <w:tcBorders>
              <w:top w:val="nil"/>
              <w:left w:val="nil"/>
              <w:bottom w:val="nil"/>
              <w:right w:val="nil"/>
            </w:tcBorders>
            <w:vAlign w:val="center"/>
          </w:tcPr>
          <w:p>
            <w:pPr>
              <w:widowControl/>
              <w:ind w:firstLine="0" w:firstLineChars="0"/>
              <w:jc w:val="center"/>
              <w:rPr>
                <w:sz w:val="21"/>
                <w:szCs w:val="21"/>
              </w:rPr>
            </w:pPr>
            <w:r>
              <w:rPr>
                <w:sz w:val="21"/>
                <w:szCs w:val="21"/>
              </w:rPr>
              <w:t>Q19|R6</w:t>
            </w:r>
          </w:p>
        </w:tc>
        <w:tc>
          <w:tcPr>
            <w:tcW w:w="1477" w:type="pct"/>
            <w:tcBorders>
              <w:top w:val="nil"/>
              <w:left w:val="nil"/>
              <w:bottom w:val="nil"/>
              <w:right w:val="nil"/>
            </w:tcBorders>
            <w:vAlign w:val="center"/>
          </w:tcPr>
          <w:p>
            <w:pPr>
              <w:widowControl/>
              <w:ind w:firstLine="0" w:firstLineChars="0"/>
              <w:jc w:val="center"/>
              <w:rPr>
                <w:sz w:val="21"/>
                <w:szCs w:val="21"/>
              </w:rPr>
            </w:pPr>
            <w:r>
              <w:rPr>
                <w:sz w:val="21"/>
                <w:szCs w:val="21"/>
              </w:rPr>
              <w:t>0.732</w:t>
            </w:r>
          </w:p>
        </w:tc>
        <w:tc>
          <w:tcPr>
            <w:tcW w:w="1135" w:type="pct"/>
            <w:tcBorders>
              <w:top w:val="nil"/>
              <w:left w:val="nil"/>
              <w:bottom w:val="nil"/>
              <w:right w:val="nil"/>
            </w:tcBorders>
            <w:vAlign w:val="center"/>
          </w:tcPr>
          <w:p>
            <w:pPr>
              <w:widowControl/>
              <w:ind w:firstLine="0" w:firstLineChars="0"/>
              <w:jc w:val="center"/>
              <w:rPr>
                <w:sz w:val="21"/>
                <w:szCs w:val="21"/>
              </w:rPr>
            </w:pPr>
            <w:r>
              <w:rPr>
                <w:sz w:val="21"/>
                <w:szCs w:val="21"/>
              </w:rPr>
              <w:t>0.000***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456" w:hRule="atLeast"/>
          <w:jc w:val="center"/>
        </w:trPr>
        <w:tc>
          <w:tcPr>
            <w:tcW w:w="1364" w:type="pct"/>
            <w:vMerge w:val="continue"/>
            <w:tcBorders>
              <w:top w:val="single" w:color="000000" w:sz="12" w:space="0"/>
              <w:left w:val="nil"/>
              <w:bottom w:val="single" w:color="auto" w:sz="4" w:space="0"/>
              <w:right w:val="nil"/>
            </w:tcBorders>
            <w:vAlign w:val="center"/>
          </w:tcPr>
          <w:p>
            <w:pPr>
              <w:widowControl/>
              <w:ind w:firstLine="420"/>
              <w:jc w:val="left"/>
              <w:rPr>
                <w:sz w:val="21"/>
                <w:szCs w:val="21"/>
              </w:rPr>
            </w:pPr>
          </w:p>
        </w:tc>
        <w:tc>
          <w:tcPr>
            <w:tcW w:w="1022" w:type="pct"/>
            <w:tcBorders>
              <w:top w:val="nil"/>
              <w:left w:val="nil"/>
              <w:bottom w:val="single" w:color="000000" w:sz="12" w:space="0"/>
              <w:right w:val="nil"/>
            </w:tcBorders>
            <w:vAlign w:val="center"/>
          </w:tcPr>
          <w:p>
            <w:pPr>
              <w:widowControl/>
              <w:ind w:firstLine="0" w:firstLineChars="0"/>
              <w:jc w:val="center"/>
              <w:rPr>
                <w:sz w:val="21"/>
                <w:szCs w:val="21"/>
              </w:rPr>
            </w:pPr>
            <w:r>
              <w:rPr>
                <w:sz w:val="21"/>
                <w:szCs w:val="21"/>
              </w:rPr>
              <w:t>Q19|R7</w:t>
            </w:r>
          </w:p>
        </w:tc>
        <w:tc>
          <w:tcPr>
            <w:tcW w:w="1477" w:type="pct"/>
            <w:tcBorders>
              <w:top w:val="nil"/>
              <w:left w:val="nil"/>
              <w:bottom w:val="single" w:color="000000" w:sz="12" w:space="0"/>
              <w:right w:val="nil"/>
            </w:tcBorders>
            <w:vAlign w:val="center"/>
          </w:tcPr>
          <w:p>
            <w:pPr>
              <w:widowControl/>
              <w:ind w:firstLine="0" w:firstLineChars="0"/>
              <w:jc w:val="center"/>
              <w:rPr>
                <w:sz w:val="21"/>
                <w:szCs w:val="21"/>
              </w:rPr>
            </w:pPr>
            <w:r>
              <w:rPr>
                <w:sz w:val="21"/>
                <w:szCs w:val="21"/>
              </w:rPr>
              <w:t>0.72</w:t>
            </w:r>
          </w:p>
        </w:tc>
        <w:tc>
          <w:tcPr>
            <w:tcW w:w="1135" w:type="pct"/>
            <w:tcBorders>
              <w:top w:val="nil"/>
              <w:left w:val="nil"/>
              <w:bottom w:val="single" w:color="000000" w:sz="12" w:space="0"/>
              <w:right w:val="nil"/>
            </w:tcBorders>
            <w:vAlign w:val="center"/>
          </w:tcPr>
          <w:p>
            <w:pPr>
              <w:widowControl/>
              <w:ind w:firstLine="0" w:firstLineChars="0"/>
              <w:jc w:val="center"/>
              <w:rPr>
                <w:sz w:val="21"/>
                <w:szCs w:val="21"/>
              </w:rPr>
            </w:pPr>
            <w:r>
              <w:rPr>
                <w:sz w:val="21"/>
                <w:szCs w:val="21"/>
              </w:rPr>
              <w:t>0.000***</w:t>
            </w:r>
          </w:p>
        </w:tc>
      </w:tr>
    </w:tbl>
    <w:p>
      <w:pPr>
        <w:ind w:firstLine="480"/>
        <w:rPr>
          <w:rFonts w:ascii="Calibri" w:hAnsi="Calibri"/>
          <w:sz w:val="21"/>
          <w:szCs w:val="21"/>
        </w:rPr>
      </w:pPr>
      <w:r>
        <w:rPr>
          <w:rFonts w:hint="eastAsia" w:ascii="宋体" w:hAnsi="宋体" w:cs="宋体"/>
          <w:kern w:val="0"/>
        </w:rPr>
        <w:t>由表</w:t>
      </w:r>
      <w:r>
        <w:rPr>
          <w:rFonts w:ascii="宋体" w:hAnsi="宋体" w:cs="宋体"/>
          <w:kern w:val="0"/>
        </w:rPr>
        <w:t>8-14</w:t>
      </w:r>
      <w:r>
        <w:rPr>
          <w:rFonts w:hint="eastAsia" w:ascii="宋体" w:hAnsi="宋体" w:cs="宋体"/>
          <w:kern w:val="0"/>
        </w:rPr>
        <w:t>可知，标准载荷系数都大于</w:t>
      </w:r>
      <w:r>
        <w:rPr>
          <w:kern w:val="0"/>
        </w:rPr>
        <w:t>0.5</w:t>
      </w:r>
      <w:r>
        <w:rPr>
          <w:rFonts w:hint="eastAsia" w:ascii="宋体" w:hAnsi="宋体" w:cs="宋体"/>
          <w:kern w:val="0"/>
        </w:rPr>
        <w:t>，说明潜变量与测量变量相关性较强，测量关系良好。</w:t>
      </w:r>
      <w:r>
        <w:rPr>
          <w:rFonts w:ascii="等线" w:hAnsi="等线"/>
        </w:rPr>
        <w:t>显著性P值</w:t>
      </w:r>
      <w:r>
        <w:rPr>
          <w:rFonts w:hint="eastAsia" w:ascii="等线" w:hAnsi="等线"/>
        </w:rPr>
        <w:t>均</w:t>
      </w:r>
      <w:r>
        <w:rPr>
          <w:rFonts w:ascii="等线" w:hAnsi="等线"/>
        </w:rPr>
        <w:t>为0.000***</w:t>
      </w:r>
      <w:r>
        <w:rPr>
          <w:rFonts w:hint="eastAsia" w:ascii="等线" w:hAnsi="等线"/>
        </w:rPr>
        <w:t>，说明在1</w:t>
      </w:r>
      <w:r>
        <w:rPr>
          <w:rFonts w:ascii="等线" w:hAnsi="等线"/>
        </w:rPr>
        <w:t>%</w:t>
      </w:r>
      <w:r>
        <w:rPr>
          <w:rFonts w:hint="eastAsia" w:ascii="等线" w:hAnsi="等线"/>
        </w:rPr>
        <w:t>的显著水平</w:t>
      </w:r>
      <w:r>
        <w:rPr>
          <w:rFonts w:ascii="等线" w:hAnsi="等线"/>
        </w:rPr>
        <w:t>上呈现显著性，则拒绝原假设，可以认为其有足够的方差解释率表现各变量能在同一因子上展现。</w:t>
      </w:r>
    </w:p>
    <w:p>
      <w:pPr>
        <w:keepNext/>
        <w:keepLines/>
        <w:spacing w:before="100" w:beforeAutospacing="1" w:after="240" w:line="240" w:lineRule="auto"/>
        <w:ind w:firstLine="0" w:firstLineChars="0"/>
        <w:jc w:val="left"/>
        <w:outlineLvl w:val="2"/>
        <w:rPr>
          <w:rFonts w:eastAsia="黑体"/>
          <w:b/>
          <w:bCs/>
          <w:sz w:val="28"/>
          <w:szCs w:val="28"/>
        </w:rPr>
      </w:pPr>
      <w:r>
        <w:rPr>
          <w:rFonts w:eastAsia="黑体"/>
          <w:b/>
          <w:bCs/>
          <w:sz w:val="28"/>
          <w:szCs w:val="28"/>
        </w:rPr>
        <w:t>8</w:t>
      </w:r>
      <w:r>
        <w:rPr>
          <w:rFonts w:hint="eastAsia" w:eastAsia="黑体"/>
          <w:b/>
          <w:bCs/>
          <w:sz w:val="28"/>
          <w:szCs w:val="28"/>
        </w:rPr>
        <w:t>.3.</w:t>
      </w:r>
      <w:r>
        <w:rPr>
          <w:rFonts w:eastAsia="黑体"/>
          <w:b/>
          <w:bCs/>
          <w:sz w:val="28"/>
          <w:szCs w:val="28"/>
        </w:rPr>
        <w:t>4</w:t>
      </w:r>
      <w:r>
        <w:rPr>
          <w:rFonts w:hint="eastAsia" w:ascii="黑体" w:hAnsi="黑体" w:eastAsia="黑体"/>
          <w:b/>
          <w:bCs/>
          <w:sz w:val="28"/>
          <w:szCs w:val="28"/>
        </w:rPr>
        <w:t>模型设定</w:t>
      </w:r>
    </w:p>
    <w:p>
      <w:pPr>
        <w:ind w:firstLine="480"/>
        <w:rPr>
          <w:rFonts w:ascii="宋体" w:hAnsi="宋体"/>
        </w:rPr>
      </w:pPr>
      <w:r>
        <w:rPr>
          <w:rFonts w:ascii="宋体" w:hAnsi="宋体"/>
        </w:rPr>
        <w:t>根据上述理论假设，</w:t>
      </w:r>
      <w:r>
        <w:rPr>
          <w:rFonts w:hint="eastAsia" w:ascii="宋体" w:hAnsi="宋体"/>
        </w:rPr>
        <w:t>研究构建以下消费者行为意向模型，</w:t>
      </w:r>
      <w:r>
        <w:rPr>
          <w:rFonts w:ascii="宋体" w:hAnsi="宋体"/>
        </w:rPr>
        <w:t>如图所示。</w:t>
      </w:r>
    </w:p>
    <w:p>
      <w:pPr>
        <w:spacing w:line="240" w:lineRule="auto"/>
        <w:ind w:firstLine="0" w:firstLineChars="0"/>
        <w:jc w:val="center"/>
        <w:rPr>
          <w:rFonts w:ascii="等线" w:hAnsi="等线"/>
        </w:rPr>
      </w:pPr>
      <w:r>
        <w:drawing>
          <wp:inline distT="0" distB="0" distL="0" distR="0">
            <wp:extent cx="4560570" cy="3169285"/>
            <wp:effectExtent l="0" t="0" r="1143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5"/>
                    <a:srcRect b="1770"/>
                    <a:stretch>
                      <a:fillRect/>
                    </a:stretch>
                  </pic:blipFill>
                  <pic:spPr>
                    <a:xfrm>
                      <a:off x="0" y="0"/>
                      <a:ext cx="4560570" cy="3169285"/>
                    </a:xfrm>
                    <a:prstGeom prst="rect">
                      <a:avLst/>
                    </a:prstGeom>
                  </pic:spPr>
                </pic:pic>
              </a:graphicData>
            </a:graphic>
          </wp:inline>
        </w:drawing>
      </w:r>
    </w:p>
    <w:p>
      <w:pPr>
        <w:ind w:firstLine="480"/>
        <w:jc w:val="center"/>
        <w:rPr>
          <w:rFonts w:ascii="等线" w:hAnsi="等线"/>
        </w:rPr>
      </w:pPr>
      <w:r>
        <w:rPr>
          <w:rFonts w:hint="eastAsia" w:ascii="等线" w:hAnsi="等线"/>
        </w:rPr>
        <w:t>图</w:t>
      </w:r>
      <w:r>
        <w:rPr>
          <w:rFonts w:ascii="等线" w:hAnsi="等线"/>
        </w:rPr>
        <w:t xml:space="preserve">8-2  </w:t>
      </w:r>
      <w:r>
        <w:rPr>
          <w:rFonts w:hint="eastAsia" w:ascii="宋体" w:hAnsi="宋体"/>
        </w:rPr>
        <w:t>消费者行为意向模型图</w:t>
      </w:r>
    </w:p>
    <w:p>
      <w:pPr>
        <w:keepNext/>
        <w:keepLines/>
        <w:spacing w:before="100" w:beforeAutospacing="1" w:after="240" w:line="240" w:lineRule="auto"/>
        <w:ind w:firstLine="0" w:firstLineChars="0"/>
        <w:jc w:val="left"/>
        <w:outlineLvl w:val="2"/>
        <w:rPr>
          <w:rFonts w:eastAsia="黑体"/>
          <w:b/>
          <w:bCs/>
          <w:sz w:val="28"/>
          <w:szCs w:val="28"/>
        </w:rPr>
      </w:pPr>
      <w:bookmarkStart w:id="43" w:name="_Toc19980"/>
      <w:bookmarkEnd w:id="43"/>
      <w:r>
        <w:rPr>
          <w:rFonts w:hint="eastAsia" w:eastAsia="黑体"/>
          <w:b/>
          <w:bCs/>
          <w:sz w:val="28"/>
          <w:szCs w:val="28"/>
        </w:rPr>
        <w:t>6.3.</w:t>
      </w:r>
      <w:r>
        <w:rPr>
          <w:rFonts w:eastAsia="黑体"/>
          <w:b/>
          <w:bCs/>
          <w:sz w:val="28"/>
          <w:szCs w:val="28"/>
        </w:rPr>
        <w:t>5</w:t>
      </w:r>
      <w:r>
        <w:rPr>
          <w:rFonts w:hint="eastAsia" w:ascii="黑体" w:hAnsi="黑体" w:eastAsia="黑体"/>
          <w:b/>
          <w:bCs/>
          <w:sz w:val="28"/>
          <w:szCs w:val="28"/>
        </w:rPr>
        <w:t>模型检验</w:t>
      </w:r>
    </w:p>
    <w:p>
      <w:pPr>
        <w:ind w:firstLine="480"/>
        <w:rPr>
          <w:rFonts w:ascii="等线" w:hAnsi="等线"/>
          <w:color w:val="000000"/>
        </w:rPr>
      </w:pPr>
      <w:r>
        <w:rPr>
          <w:rFonts w:hint="eastAsia" w:ascii="等线" w:hAnsi="等线"/>
          <w:color w:val="000000"/>
        </w:rPr>
        <w:t xml:space="preserve">对结构模型的参数进行估计，查看参数显著性检验中的 </w:t>
      </w:r>
      <w:r>
        <w:rPr>
          <w:color w:val="000000"/>
        </w:rPr>
        <w:t xml:space="preserve">P </w:t>
      </w:r>
      <w:r>
        <w:rPr>
          <w:rFonts w:hint="eastAsia" w:ascii="等线" w:hAnsi="等线"/>
          <w:color w:val="000000"/>
        </w:rPr>
        <w:t xml:space="preserve">值是否小于 </w:t>
      </w:r>
      <w:r>
        <w:rPr>
          <w:color w:val="000000"/>
        </w:rPr>
        <w:t>0.05</w:t>
      </w:r>
      <w:r>
        <w:rPr>
          <w:rFonts w:hint="eastAsia" w:ascii="等线" w:hAnsi="等线"/>
          <w:color w:val="000000"/>
        </w:rPr>
        <w:t>，</w:t>
      </w:r>
    </w:p>
    <w:p>
      <w:pPr>
        <w:ind w:firstLine="480"/>
        <w:jc w:val="center"/>
        <w:rPr>
          <w:rFonts w:ascii="等线" w:hAnsi="等线"/>
          <w:color w:val="000000"/>
        </w:rPr>
      </w:pPr>
      <w:r>
        <w:rPr>
          <w:rFonts w:hint="eastAsia" w:ascii="等线" w:hAnsi="等线"/>
          <w:color w:val="000000"/>
        </w:rPr>
        <w:t>表</w:t>
      </w:r>
      <w:r>
        <w:rPr>
          <w:rFonts w:ascii="等线" w:hAnsi="等线"/>
          <w:color w:val="000000"/>
        </w:rPr>
        <w:t xml:space="preserve">8-15 </w:t>
      </w:r>
      <w:r>
        <w:rPr>
          <w:rFonts w:hint="eastAsia" w:ascii="等线" w:hAnsi="等线"/>
        </w:rPr>
        <w:t>标准化回归系数</w:t>
      </w:r>
    </w:p>
    <w:tbl>
      <w:tblPr>
        <w:tblStyle w:val="9"/>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764"/>
        <w:gridCol w:w="568"/>
        <w:gridCol w:w="1785"/>
        <w:gridCol w:w="1015"/>
        <w:gridCol w:w="105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04" w:hRule="atLeast"/>
          <w:jc w:val="center"/>
        </w:trPr>
        <w:tc>
          <w:tcPr>
            <w:tcW w:w="1764" w:type="dxa"/>
            <w:tcBorders>
              <w:top w:val="single" w:color="auto" w:sz="4" w:space="0"/>
              <w:bottom w:val="single" w:color="auto" w:sz="4" w:space="0"/>
            </w:tcBorders>
            <w:tcMar>
              <w:top w:w="15" w:type="dxa"/>
              <w:left w:w="57" w:type="dxa"/>
              <w:bottom w:w="15" w:type="dxa"/>
              <w:right w:w="57" w:type="dxa"/>
            </w:tcMar>
            <w:vAlign w:val="center"/>
          </w:tcPr>
          <w:p>
            <w:pPr>
              <w:widowControl/>
              <w:spacing w:line="240" w:lineRule="auto"/>
              <w:ind w:firstLine="0" w:firstLineChars="0"/>
              <w:jc w:val="center"/>
              <w:rPr>
                <w:kern w:val="0"/>
                <w:sz w:val="21"/>
              </w:rPr>
            </w:pPr>
            <w:r>
              <w:rPr>
                <w:rFonts w:hint="eastAsia"/>
                <w:kern w:val="0"/>
                <w:sz w:val="21"/>
              </w:rPr>
              <w:t>观测变量</w:t>
            </w:r>
          </w:p>
        </w:tc>
        <w:tc>
          <w:tcPr>
            <w:tcW w:w="568" w:type="dxa"/>
            <w:tcBorders>
              <w:top w:val="single" w:color="auto" w:sz="4" w:space="0"/>
              <w:bottom w:val="single" w:color="auto" w:sz="4" w:space="0"/>
            </w:tcBorders>
            <w:noWrap/>
            <w:tcMar>
              <w:top w:w="15" w:type="dxa"/>
              <w:left w:w="57" w:type="dxa"/>
              <w:bottom w:w="15" w:type="dxa"/>
              <w:right w:w="57" w:type="dxa"/>
            </w:tcMar>
            <w:vAlign w:val="center"/>
          </w:tcPr>
          <w:p>
            <w:pPr>
              <w:widowControl/>
              <w:spacing w:line="240" w:lineRule="auto"/>
              <w:ind w:firstLine="0" w:firstLineChars="0"/>
              <w:jc w:val="center"/>
              <w:rPr>
                <w:kern w:val="0"/>
                <w:sz w:val="21"/>
              </w:rPr>
            </w:pPr>
          </w:p>
        </w:tc>
        <w:tc>
          <w:tcPr>
            <w:tcW w:w="1785" w:type="dxa"/>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rFonts w:hint="eastAsia"/>
                <w:kern w:val="0"/>
                <w:sz w:val="21"/>
              </w:rPr>
              <w:t>潜变量</w:t>
            </w:r>
          </w:p>
        </w:tc>
        <w:tc>
          <w:tcPr>
            <w:tcW w:w="1015" w:type="dxa"/>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right"/>
              <w:rPr>
                <w:kern w:val="0"/>
                <w:sz w:val="21"/>
              </w:rPr>
            </w:pPr>
            <w:r>
              <w:rPr>
                <w:sz w:val="21"/>
              </w:rPr>
              <w:t>Estimate</w:t>
            </w:r>
          </w:p>
        </w:tc>
        <w:tc>
          <w:tcPr>
            <w:tcW w:w="1055" w:type="dxa"/>
            <w:tcBorders>
              <w:top w:val="single" w:color="auto" w:sz="4" w:space="0"/>
              <w:bottom w:val="single" w:color="auto" w:sz="4" w:space="0"/>
            </w:tcBorders>
            <w:vAlign w:val="center"/>
          </w:tcPr>
          <w:p>
            <w:pPr>
              <w:widowControl/>
              <w:spacing w:line="240" w:lineRule="auto"/>
              <w:ind w:firstLine="0" w:firstLineChars="0"/>
              <w:jc w:val="center"/>
              <w:rPr>
                <w:kern w:val="0"/>
                <w:sz w:val="21"/>
              </w:rPr>
            </w:pPr>
            <w:r>
              <w:rPr>
                <w:rFonts w:hint="eastAsia"/>
                <w:kern w:val="0"/>
                <w:sz w:val="21"/>
              </w:rPr>
              <w:t>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92" w:hRule="atLeast"/>
          <w:jc w:val="center"/>
        </w:trPr>
        <w:tc>
          <w:tcPr>
            <w:tcW w:w="1764" w:type="dxa"/>
            <w:tcBorders>
              <w:top w:val="single" w:color="auto" w:sz="4" w:space="0"/>
            </w:tcBorders>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陪诊感知易用性</w:t>
            </w:r>
          </w:p>
        </w:tc>
        <w:tc>
          <w:tcPr>
            <w:tcW w:w="568" w:type="dxa"/>
            <w:tcBorders>
              <w:top w:val="single" w:color="auto" w:sz="4" w:space="0"/>
            </w:tcBorders>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85" w:type="dxa"/>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陪诊感知有用性</w:t>
            </w:r>
          </w:p>
        </w:tc>
        <w:tc>
          <w:tcPr>
            <w:tcW w:w="1015" w:type="dxa"/>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1.022</w:t>
            </w:r>
          </w:p>
        </w:tc>
        <w:tc>
          <w:tcPr>
            <w:tcW w:w="1055" w:type="dxa"/>
            <w:tcBorders>
              <w:top w:val="single" w:color="auto" w:sz="4" w:space="0"/>
            </w:tcBorders>
            <w:vAlign w:val="center"/>
          </w:tcPr>
          <w:p>
            <w:pPr>
              <w:widowControl/>
              <w:spacing w:line="240" w:lineRule="auto"/>
              <w:ind w:firstLine="0" w:firstLineChars="0"/>
              <w:jc w:val="center"/>
              <w:rPr>
                <w:kern w:val="0"/>
                <w:sz w:val="21"/>
              </w:rPr>
            </w:pPr>
            <w:r>
              <w:rPr>
                <w:kern w:val="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72" w:hRule="atLeast"/>
          <w:jc w:val="center"/>
        </w:trPr>
        <w:tc>
          <w:tcPr>
            <w:tcW w:w="1764" w:type="dxa"/>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568"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85"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陪诊感知易用性</w:t>
            </w:r>
          </w:p>
        </w:tc>
        <w:tc>
          <w:tcPr>
            <w:tcW w:w="1015"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2.507</w:t>
            </w:r>
          </w:p>
        </w:tc>
        <w:tc>
          <w:tcPr>
            <w:tcW w:w="1055" w:type="dxa"/>
            <w:vAlign w:val="center"/>
          </w:tcPr>
          <w:p>
            <w:pPr>
              <w:widowControl/>
              <w:spacing w:line="240" w:lineRule="auto"/>
              <w:ind w:firstLine="0" w:firstLineChars="0"/>
              <w:jc w:val="center"/>
              <w:rPr>
                <w:kern w:val="0"/>
                <w:sz w:val="21"/>
              </w:rPr>
            </w:pPr>
            <w:r>
              <w:rPr>
                <w:kern w:val="0"/>
                <w:sz w:val="21"/>
              </w:rPr>
              <w:t>.337</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82" w:hRule="atLeast"/>
          <w:jc w:val="center"/>
        </w:trPr>
        <w:tc>
          <w:tcPr>
            <w:tcW w:w="1764" w:type="dxa"/>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568"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85"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陪诊感知有用性</w:t>
            </w:r>
          </w:p>
        </w:tc>
        <w:tc>
          <w:tcPr>
            <w:tcW w:w="1015" w:type="dxa"/>
            <w:noWrap/>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-1.559</w:t>
            </w:r>
          </w:p>
        </w:tc>
        <w:tc>
          <w:tcPr>
            <w:tcW w:w="1055" w:type="dxa"/>
            <w:vAlign w:val="center"/>
          </w:tcPr>
          <w:p>
            <w:pPr>
              <w:widowControl/>
              <w:spacing w:line="240" w:lineRule="auto"/>
              <w:ind w:firstLine="0" w:firstLineChars="0"/>
              <w:jc w:val="center"/>
              <w:rPr>
                <w:kern w:val="0"/>
                <w:sz w:val="21"/>
              </w:rPr>
            </w:pPr>
            <w:r>
              <w:rPr>
                <w:kern w:val="0"/>
                <w:sz w:val="21"/>
              </w:rPr>
              <w:t>.551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72" w:hRule="atLeast"/>
          <w:jc w:val="center"/>
        </w:trPr>
        <w:tc>
          <w:tcPr>
            <w:tcW w:w="1764" w:type="dxa"/>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行为意向</w:t>
            </w:r>
          </w:p>
        </w:tc>
        <w:tc>
          <w:tcPr>
            <w:tcW w:w="568"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85"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sz w:val="21"/>
                <w:szCs w:val="18"/>
              </w:rPr>
              <w:t>行为控制能力</w:t>
            </w:r>
          </w:p>
        </w:tc>
        <w:tc>
          <w:tcPr>
            <w:tcW w:w="1015"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.429</w:t>
            </w:r>
          </w:p>
        </w:tc>
        <w:tc>
          <w:tcPr>
            <w:tcW w:w="1055" w:type="dxa"/>
            <w:vAlign w:val="center"/>
          </w:tcPr>
          <w:p>
            <w:pPr>
              <w:widowControl/>
              <w:spacing w:line="240" w:lineRule="auto"/>
              <w:ind w:firstLine="0" w:firstLineChars="0"/>
              <w:jc w:val="center"/>
              <w:rPr>
                <w:kern w:val="0"/>
                <w:sz w:val="21"/>
              </w:rPr>
            </w:pPr>
            <w:r>
              <w:rPr>
                <w:kern w:val="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72" w:hRule="atLeast"/>
          <w:jc w:val="center"/>
        </w:trPr>
        <w:tc>
          <w:tcPr>
            <w:tcW w:w="1764" w:type="dxa"/>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行为意向</w:t>
            </w:r>
          </w:p>
        </w:tc>
        <w:tc>
          <w:tcPr>
            <w:tcW w:w="568"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85"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1015"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.822</w:t>
            </w:r>
          </w:p>
        </w:tc>
        <w:tc>
          <w:tcPr>
            <w:tcW w:w="1055" w:type="dxa"/>
            <w:vAlign w:val="center"/>
          </w:tcPr>
          <w:p>
            <w:pPr>
              <w:widowControl/>
              <w:spacing w:line="240" w:lineRule="auto"/>
              <w:ind w:firstLine="0" w:firstLineChars="0"/>
              <w:jc w:val="center"/>
              <w:rPr>
                <w:kern w:val="0"/>
                <w:sz w:val="21"/>
              </w:rPr>
            </w:pPr>
            <w:r>
              <w:rPr>
                <w:kern w:val="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72" w:hRule="atLeast"/>
          <w:jc w:val="center"/>
        </w:trPr>
        <w:tc>
          <w:tcPr>
            <w:tcW w:w="1764" w:type="dxa"/>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行为意向</w:t>
            </w:r>
          </w:p>
        </w:tc>
        <w:tc>
          <w:tcPr>
            <w:tcW w:w="568"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85"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1015"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.037</w:t>
            </w:r>
          </w:p>
        </w:tc>
        <w:tc>
          <w:tcPr>
            <w:tcW w:w="1055" w:type="dxa"/>
            <w:vAlign w:val="center"/>
          </w:tcPr>
          <w:p>
            <w:pPr>
              <w:widowControl/>
              <w:spacing w:line="240" w:lineRule="auto"/>
              <w:ind w:firstLine="0" w:firstLineChars="0"/>
              <w:jc w:val="center"/>
              <w:rPr>
                <w:kern w:val="0"/>
                <w:sz w:val="21"/>
              </w:rPr>
            </w:pPr>
            <w:r>
              <w:rPr>
                <w:kern w:val="0"/>
                <w:sz w:val="21"/>
              </w:rPr>
              <w:t>.611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92" w:hRule="atLeast"/>
          <w:jc w:val="center"/>
        </w:trPr>
        <w:tc>
          <w:tcPr>
            <w:tcW w:w="1764" w:type="dxa"/>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行为意向</w:t>
            </w:r>
          </w:p>
        </w:tc>
        <w:tc>
          <w:tcPr>
            <w:tcW w:w="568"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85"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风险感知</w:t>
            </w:r>
          </w:p>
        </w:tc>
        <w:tc>
          <w:tcPr>
            <w:tcW w:w="1015"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.080</w:t>
            </w:r>
          </w:p>
        </w:tc>
        <w:tc>
          <w:tcPr>
            <w:tcW w:w="1055" w:type="dxa"/>
            <w:vAlign w:val="center"/>
          </w:tcPr>
          <w:p>
            <w:pPr>
              <w:widowControl/>
              <w:spacing w:line="240" w:lineRule="auto"/>
              <w:ind w:firstLine="0" w:firstLineChars="0"/>
              <w:jc w:val="center"/>
              <w:rPr>
                <w:kern w:val="0"/>
                <w:sz w:val="21"/>
              </w:rPr>
            </w:pPr>
            <w:r>
              <w:rPr>
                <w:kern w:val="0"/>
                <w:sz w:val="21"/>
              </w:rPr>
              <w:t>.120</w:t>
            </w:r>
          </w:p>
        </w:tc>
      </w:tr>
    </w:tbl>
    <w:p>
      <w:pPr>
        <w:ind w:firstLine="480"/>
      </w:pPr>
      <w:r>
        <w:rPr>
          <w:rFonts w:hint="eastAsia"/>
        </w:rPr>
        <w:t>基于陪诊感知有用性对陪诊感知易用性影响关系，行为控制能力对行为意向影响关系，居民情感态度对行为意向影响关系上，显著性</w:t>
      </w:r>
      <w:r>
        <w:t>P值为0.000***</w:t>
      </w:r>
      <w:r>
        <w:rPr>
          <w:rFonts w:hint="eastAsia"/>
        </w:rPr>
        <w:t>，</w:t>
      </w:r>
      <w:r>
        <w:t>水平上呈现显著性，则拒绝原假设</w:t>
      </w:r>
      <w:r>
        <w:rPr>
          <w:rFonts w:hint="eastAsia"/>
        </w:rPr>
        <w:t>。其标准化回归系数分别为1</w:t>
      </w:r>
      <w:r>
        <w:t>.022</w:t>
      </w:r>
      <w:r>
        <w:rPr>
          <w:rFonts w:hint="eastAsia"/>
        </w:rPr>
        <w:t>、0</w:t>
      </w:r>
      <w:r>
        <w:t>.429</w:t>
      </w:r>
      <w:r>
        <w:rPr>
          <w:rFonts w:hint="eastAsia"/>
        </w:rPr>
        <w:t>、0</w:t>
      </w:r>
      <w:r>
        <w:t>.822</w:t>
      </w:r>
      <w:r>
        <w:rPr>
          <w:rFonts w:hint="eastAsia"/>
        </w:rPr>
        <w:t>，说明感三种影响关系均产生显著的正向影响。</w:t>
      </w:r>
    </w:p>
    <w:p>
      <w:pPr>
        <w:ind w:firstLine="480"/>
      </w:pPr>
      <w:r>
        <w:rPr>
          <w:rFonts w:hint="eastAsia"/>
        </w:rPr>
        <w:t>基于陪诊感知易用性对居民情感态度影响关系，陪诊感知有用性对居民情感态度影响关系，风险感知对行为意向影响关系，行为参考来源对行为意向影响关系上，路径</w:t>
      </w:r>
      <w:r>
        <w:t>显著性P值</w:t>
      </w:r>
      <w:r>
        <w:rPr>
          <w:rFonts w:hint="eastAsia"/>
        </w:rPr>
        <w:t>大于0</w:t>
      </w:r>
      <w:r>
        <w:t>.05</w:t>
      </w:r>
      <w:r>
        <w:rPr>
          <w:rFonts w:hint="eastAsia"/>
        </w:rPr>
        <w:t>，</w:t>
      </w:r>
      <w:r>
        <w:t>水平上不呈现显著性，则不能拒绝原假设，因此路径无效</w:t>
      </w:r>
      <w:r>
        <w:rPr>
          <w:rFonts w:hint="eastAsia"/>
        </w:rPr>
        <w:t>，予以剔除。</w:t>
      </w:r>
    </w:p>
    <w:p>
      <w:pPr>
        <w:ind w:firstLine="480"/>
      </w:pPr>
      <w:r>
        <w:rPr>
          <w:rFonts w:hint="eastAsia"/>
        </w:rPr>
        <w:t>然后对模型的适配度进行检验，结果</w:t>
      </w:r>
      <w:r>
        <w:t>如表8-16所示。</w:t>
      </w:r>
    </w:p>
    <w:p>
      <w:pPr>
        <w:ind w:firstLine="480"/>
        <w:jc w:val="center"/>
        <w:rPr>
          <w:rFonts w:ascii="宋体" w:hAnsi="宋体"/>
        </w:rPr>
      </w:pPr>
      <w:r>
        <w:rPr>
          <w:rFonts w:ascii="宋体" w:hAnsi="宋体"/>
        </w:rPr>
        <w:t>表</w:t>
      </w:r>
      <w:r>
        <w:t xml:space="preserve">8-16  </w:t>
      </w:r>
      <w:r>
        <w:rPr>
          <w:rFonts w:ascii="宋体" w:hAnsi="宋体"/>
        </w:rPr>
        <w:t>模型检验与拟合优度结果</w:t>
      </w:r>
    </w:p>
    <w:tbl>
      <w:tblPr>
        <w:tblStyle w:val="9"/>
        <w:tblW w:w="4042"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 w:type="dxa"/>
          <w:bottom w:w="0" w:type="dxa"/>
          <w:right w:w="10" w:type="dxa"/>
        </w:tblCellMar>
      </w:tblPr>
      <w:tblGrid>
        <w:gridCol w:w="906"/>
        <w:gridCol w:w="748"/>
        <w:gridCol w:w="901"/>
        <w:gridCol w:w="1350"/>
        <w:gridCol w:w="746"/>
        <w:gridCol w:w="897"/>
        <w:gridCol w:w="594"/>
        <w:gridCol w:w="59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516" w:hRule="atLeast"/>
          <w:jc w:val="center"/>
        </w:trPr>
        <w:tc>
          <w:tcPr>
            <w:tcW w:w="671" w:type="pct"/>
            <w:tcBorders>
              <w:top w:val="single" w:color="000000" w:sz="12" w:space="0"/>
              <w:left w:val="nil"/>
              <w:bottom w:val="single" w:color="000000" w:sz="12" w:space="0"/>
              <w:right w:val="nil"/>
            </w:tcBorders>
            <w:vAlign w:val="center"/>
          </w:tcPr>
          <w:p>
            <w:pPr>
              <w:ind w:firstLine="233" w:firstLineChars="111"/>
              <w:jc w:val="center"/>
              <w:rPr>
                <w:sz w:val="21"/>
                <w:szCs w:val="21"/>
              </w:rPr>
            </w:pPr>
            <w:r>
              <w:rPr>
                <w:sz w:val="21"/>
                <w:szCs w:val="18"/>
              </w:rPr>
              <w:t>χ²</w:t>
            </w:r>
          </w:p>
        </w:tc>
        <w:tc>
          <w:tcPr>
            <w:tcW w:w="555"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df</w:t>
            </w:r>
          </w:p>
        </w:tc>
        <w:tc>
          <w:tcPr>
            <w:tcW w:w="668"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P</w:t>
            </w:r>
          </w:p>
        </w:tc>
        <w:tc>
          <w:tcPr>
            <w:tcW w:w="1001"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卡方自由度比</w:t>
            </w:r>
          </w:p>
        </w:tc>
        <w:tc>
          <w:tcPr>
            <w:tcW w:w="554"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GFI</w:t>
            </w:r>
          </w:p>
        </w:tc>
        <w:tc>
          <w:tcPr>
            <w:tcW w:w="665"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RMSEA</w:t>
            </w:r>
          </w:p>
        </w:tc>
        <w:tc>
          <w:tcPr>
            <w:tcW w:w="441"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RMR</w:t>
            </w:r>
          </w:p>
        </w:tc>
        <w:tc>
          <w:tcPr>
            <w:tcW w:w="441" w:type="pct"/>
            <w:tcBorders>
              <w:top w:val="single" w:color="000000" w:sz="12" w:space="0"/>
              <w:left w:val="nil"/>
              <w:bottom w:val="single" w:color="000000" w:sz="12" w:space="0"/>
              <w:right w:val="nil"/>
            </w:tcBorders>
            <w:vAlign w:val="center"/>
          </w:tcPr>
          <w:p>
            <w:pPr>
              <w:ind w:firstLine="0" w:firstLineChars="0"/>
              <w:jc w:val="center"/>
              <w:rPr>
                <w:sz w:val="21"/>
              </w:rPr>
            </w:pPr>
            <w:r>
              <w:rPr>
                <w:sz w:val="21"/>
                <w:szCs w:val="18"/>
              </w:rPr>
              <w:t>CFI</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516" w:hRule="atLeast"/>
          <w:jc w:val="center"/>
        </w:trPr>
        <w:tc>
          <w:tcPr>
            <w:tcW w:w="671" w:type="pct"/>
            <w:tcBorders>
              <w:top w:val="nil"/>
              <w:left w:val="nil"/>
              <w:bottom w:val="nil"/>
              <w:right w:val="nil"/>
            </w:tcBorders>
            <w:vAlign w:val="center"/>
          </w:tcPr>
          <w:p>
            <w:pPr>
              <w:ind w:firstLine="0" w:firstLineChars="0"/>
              <w:jc w:val="center"/>
              <w:rPr>
                <w:sz w:val="21"/>
              </w:rPr>
            </w:pPr>
            <w:r>
              <w:rPr>
                <w:sz w:val="21"/>
                <w:szCs w:val="18"/>
              </w:rPr>
              <w:t>-</w:t>
            </w:r>
          </w:p>
        </w:tc>
        <w:tc>
          <w:tcPr>
            <w:tcW w:w="555" w:type="pct"/>
            <w:tcBorders>
              <w:top w:val="nil"/>
              <w:left w:val="nil"/>
              <w:bottom w:val="nil"/>
              <w:right w:val="nil"/>
            </w:tcBorders>
            <w:vAlign w:val="center"/>
          </w:tcPr>
          <w:p>
            <w:pPr>
              <w:ind w:firstLine="0" w:firstLineChars="0"/>
              <w:jc w:val="center"/>
              <w:rPr>
                <w:sz w:val="21"/>
              </w:rPr>
            </w:pPr>
            <w:r>
              <w:rPr>
                <w:sz w:val="21"/>
                <w:szCs w:val="18"/>
              </w:rPr>
              <w:t>-</w:t>
            </w:r>
          </w:p>
        </w:tc>
        <w:tc>
          <w:tcPr>
            <w:tcW w:w="668" w:type="pct"/>
            <w:tcBorders>
              <w:top w:val="nil"/>
              <w:left w:val="nil"/>
              <w:bottom w:val="nil"/>
              <w:right w:val="nil"/>
            </w:tcBorders>
            <w:vAlign w:val="center"/>
          </w:tcPr>
          <w:p>
            <w:pPr>
              <w:ind w:firstLine="0" w:firstLineChars="0"/>
              <w:jc w:val="center"/>
              <w:rPr>
                <w:sz w:val="21"/>
              </w:rPr>
            </w:pPr>
            <w:r>
              <w:rPr>
                <w:sz w:val="21"/>
                <w:szCs w:val="18"/>
              </w:rPr>
              <w:t>&gt;0.05</w:t>
            </w:r>
          </w:p>
        </w:tc>
        <w:tc>
          <w:tcPr>
            <w:tcW w:w="1001" w:type="pct"/>
            <w:tcBorders>
              <w:top w:val="nil"/>
              <w:left w:val="nil"/>
              <w:bottom w:val="nil"/>
              <w:right w:val="nil"/>
            </w:tcBorders>
            <w:vAlign w:val="center"/>
          </w:tcPr>
          <w:p>
            <w:pPr>
              <w:ind w:firstLine="0" w:firstLineChars="0"/>
              <w:jc w:val="center"/>
              <w:rPr>
                <w:sz w:val="21"/>
              </w:rPr>
            </w:pPr>
            <w:r>
              <w:rPr>
                <w:sz w:val="21"/>
                <w:szCs w:val="18"/>
              </w:rPr>
              <w:t>&lt;3</w:t>
            </w:r>
          </w:p>
        </w:tc>
        <w:tc>
          <w:tcPr>
            <w:tcW w:w="554" w:type="pct"/>
            <w:tcBorders>
              <w:top w:val="nil"/>
              <w:left w:val="nil"/>
              <w:bottom w:val="nil"/>
              <w:right w:val="nil"/>
            </w:tcBorders>
            <w:vAlign w:val="center"/>
          </w:tcPr>
          <w:p>
            <w:pPr>
              <w:ind w:firstLine="0" w:firstLineChars="0"/>
              <w:jc w:val="center"/>
              <w:rPr>
                <w:sz w:val="21"/>
              </w:rPr>
            </w:pPr>
            <w:r>
              <w:rPr>
                <w:sz w:val="21"/>
                <w:szCs w:val="18"/>
              </w:rPr>
              <w:t>&gt;0.9</w:t>
            </w:r>
          </w:p>
        </w:tc>
        <w:tc>
          <w:tcPr>
            <w:tcW w:w="665" w:type="pct"/>
            <w:tcBorders>
              <w:top w:val="nil"/>
              <w:left w:val="nil"/>
              <w:bottom w:val="nil"/>
              <w:right w:val="nil"/>
            </w:tcBorders>
            <w:vAlign w:val="center"/>
          </w:tcPr>
          <w:p>
            <w:pPr>
              <w:ind w:firstLine="0" w:firstLineChars="0"/>
              <w:jc w:val="center"/>
              <w:rPr>
                <w:sz w:val="21"/>
              </w:rPr>
            </w:pPr>
            <w:r>
              <w:rPr>
                <w:sz w:val="21"/>
                <w:szCs w:val="18"/>
              </w:rPr>
              <w:t>&lt;0.10</w:t>
            </w:r>
          </w:p>
        </w:tc>
        <w:tc>
          <w:tcPr>
            <w:tcW w:w="441" w:type="pct"/>
            <w:tcBorders>
              <w:top w:val="nil"/>
              <w:left w:val="nil"/>
              <w:bottom w:val="nil"/>
              <w:right w:val="nil"/>
            </w:tcBorders>
            <w:vAlign w:val="center"/>
          </w:tcPr>
          <w:p>
            <w:pPr>
              <w:ind w:firstLine="0" w:firstLineChars="0"/>
              <w:jc w:val="center"/>
              <w:rPr>
                <w:sz w:val="21"/>
              </w:rPr>
            </w:pPr>
            <w:r>
              <w:rPr>
                <w:sz w:val="21"/>
                <w:szCs w:val="18"/>
              </w:rPr>
              <w:t>&lt;0.05</w:t>
            </w:r>
          </w:p>
        </w:tc>
        <w:tc>
          <w:tcPr>
            <w:tcW w:w="441" w:type="pct"/>
            <w:tcBorders>
              <w:top w:val="nil"/>
              <w:left w:val="nil"/>
              <w:bottom w:val="nil"/>
              <w:right w:val="nil"/>
            </w:tcBorders>
            <w:vAlign w:val="center"/>
          </w:tcPr>
          <w:p>
            <w:pPr>
              <w:ind w:firstLine="0" w:firstLineChars="0"/>
              <w:jc w:val="center"/>
              <w:rPr>
                <w:sz w:val="21"/>
              </w:rPr>
            </w:pPr>
            <w:r>
              <w:rPr>
                <w:sz w:val="21"/>
                <w:szCs w:val="18"/>
              </w:rPr>
              <w:t>&gt;0.9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trHeight w:val="492" w:hRule="atLeast"/>
          <w:jc w:val="center"/>
        </w:trPr>
        <w:tc>
          <w:tcPr>
            <w:tcW w:w="671" w:type="pct"/>
            <w:tcBorders>
              <w:top w:val="nil"/>
              <w:left w:val="nil"/>
              <w:bottom w:val="single" w:color="auto" w:sz="4" w:space="0"/>
              <w:right w:val="nil"/>
            </w:tcBorders>
            <w:vAlign w:val="center"/>
          </w:tcPr>
          <w:p>
            <w:pPr>
              <w:ind w:firstLine="0" w:firstLineChars="0"/>
              <w:jc w:val="center"/>
              <w:rPr>
                <w:sz w:val="21"/>
              </w:rPr>
            </w:pPr>
            <w:r>
              <w:rPr>
                <w:sz w:val="21"/>
              </w:rPr>
              <w:t>1785.812</w:t>
            </w:r>
          </w:p>
        </w:tc>
        <w:tc>
          <w:tcPr>
            <w:tcW w:w="555" w:type="pct"/>
            <w:tcBorders>
              <w:top w:val="nil"/>
              <w:left w:val="nil"/>
              <w:bottom w:val="single" w:color="auto" w:sz="4" w:space="0"/>
              <w:right w:val="nil"/>
            </w:tcBorders>
            <w:vAlign w:val="center"/>
          </w:tcPr>
          <w:p>
            <w:pPr>
              <w:ind w:firstLine="0" w:firstLineChars="0"/>
              <w:jc w:val="center"/>
              <w:rPr>
                <w:sz w:val="21"/>
              </w:rPr>
            </w:pPr>
            <w:r>
              <w:rPr>
                <w:sz w:val="21"/>
              </w:rPr>
              <w:t>343</w:t>
            </w:r>
          </w:p>
        </w:tc>
        <w:tc>
          <w:tcPr>
            <w:tcW w:w="668" w:type="pct"/>
            <w:tcBorders>
              <w:top w:val="nil"/>
              <w:left w:val="nil"/>
              <w:bottom w:val="single" w:color="auto" w:sz="4" w:space="0"/>
              <w:right w:val="nil"/>
            </w:tcBorders>
            <w:vAlign w:val="center"/>
          </w:tcPr>
          <w:p>
            <w:pPr>
              <w:ind w:firstLine="0" w:firstLineChars="0"/>
              <w:jc w:val="center"/>
              <w:rPr>
                <w:sz w:val="21"/>
              </w:rPr>
            </w:pPr>
            <w:r>
              <w:rPr>
                <w:sz w:val="21"/>
                <w:szCs w:val="18"/>
              </w:rPr>
              <w:t>0.000</w:t>
            </w:r>
          </w:p>
        </w:tc>
        <w:tc>
          <w:tcPr>
            <w:tcW w:w="1001" w:type="pct"/>
            <w:tcBorders>
              <w:top w:val="nil"/>
              <w:left w:val="nil"/>
              <w:bottom w:val="single" w:color="auto" w:sz="4" w:space="0"/>
              <w:right w:val="nil"/>
            </w:tcBorders>
            <w:vAlign w:val="center"/>
          </w:tcPr>
          <w:p>
            <w:pPr>
              <w:ind w:firstLine="0" w:firstLineChars="0"/>
              <w:jc w:val="center"/>
              <w:rPr>
                <w:sz w:val="21"/>
              </w:rPr>
            </w:pPr>
            <w:r>
              <w:rPr>
                <w:rFonts w:hint="eastAsia"/>
                <w:sz w:val="21"/>
              </w:rPr>
              <w:t>5</w:t>
            </w:r>
            <w:r>
              <w:rPr>
                <w:sz w:val="21"/>
              </w:rPr>
              <w:t>.206</w:t>
            </w:r>
          </w:p>
        </w:tc>
        <w:tc>
          <w:tcPr>
            <w:tcW w:w="554" w:type="pct"/>
            <w:tcBorders>
              <w:top w:val="nil"/>
              <w:left w:val="nil"/>
              <w:bottom w:val="single" w:color="auto" w:sz="4" w:space="0"/>
              <w:right w:val="nil"/>
            </w:tcBorders>
            <w:vAlign w:val="center"/>
          </w:tcPr>
          <w:p>
            <w:pPr>
              <w:ind w:firstLine="0" w:firstLineChars="0"/>
              <w:jc w:val="center"/>
              <w:rPr>
                <w:sz w:val="21"/>
              </w:rPr>
            </w:pPr>
            <w:r>
              <w:rPr>
                <w:sz w:val="21"/>
                <w:szCs w:val="18"/>
              </w:rPr>
              <w:t>0.793</w:t>
            </w:r>
          </w:p>
        </w:tc>
        <w:tc>
          <w:tcPr>
            <w:tcW w:w="665" w:type="pct"/>
            <w:tcBorders>
              <w:top w:val="nil"/>
              <w:left w:val="nil"/>
              <w:bottom w:val="single" w:color="auto" w:sz="4" w:space="0"/>
              <w:right w:val="nil"/>
            </w:tcBorders>
            <w:vAlign w:val="center"/>
          </w:tcPr>
          <w:p>
            <w:pPr>
              <w:ind w:firstLine="0" w:firstLineChars="0"/>
              <w:jc w:val="center"/>
              <w:rPr>
                <w:sz w:val="21"/>
              </w:rPr>
            </w:pPr>
            <w:r>
              <w:rPr>
                <w:sz w:val="21"/>
                <w:szCs w:val="18"/>
              </w:rPr>
              <w:t>0.09</w:t>
            </w:r>
          </w:p>
        </w:tc>
        <w:tc>
          <w:tcPr>
            <w:tcW w:w="441" w:type="pct"/>
            <w:tcBorders>
              <w:top w:val="nil"/>
              <w:left w:val="nil"/>
              <w:bottom w:val="single" w:color="auto" w:sz="4" w:space="0"/>
              <w:right w:val="nil"/>
            </w:tcBorders>
            <w:vAlign w:val="center"/>
          </w:tcPr>
          <w:p>
            <w:pPr>
              <w:ind w:firstLine="0" w:firstLineChars="0"/>
              <w:jc w:val="center"/>
              <w:rPr>
                <w:sz w:val="21"/>
              </w:rPr>
            </w:pPr>
            <w:r>
              <w:rPr>
                <w:sz w:val="21"/>
                <w:szCs w:val="18"/>
              </w:rPr>
              <w:t>0.166</w:t>
            </w:r>
          </w:p>
        </w:tc>
        <w:tc>
          <w:tcPr>
            <w:tcW w:w="441" w:type="pct"/>
            <w:tcBorders>
              <w:top w:val="nil"/>
              <w:left w:val="nil"/>
              <w:bottom w:val="single" w:color="auto" w:sz="4" w:space="0"/>
              <w:right w:val="nil"/>
            </w:tcBorders>
            <w:vAlign w:val="center"/>
          </w:tcPr>
          <w:p>
            <w:pPr>
              <w:ind w:firstLine="0" w:firstLineChars="0"/>
              <w:jc w:val="center"/>
              <w:rPr>
                <w:sz w:val="21"/>
              </w:rPr>
            </w:pPr>
            <w:r>
              <w:rPr>
                <w:sz w:val="21"/>
                <w:szCs w:val="18"/>
              </w:rPr>
              <w:t>0.762</w:t>
            </w:r>
          </w:p>
        </w:tc>
      </w:tr>
    </w:tbl>
    <w:p>
      <w:pPr>
        <w:ind w:firstLine="480"/>
        <w:jc w:val="center"/>
      </w:pPr>
    </w:p>
    <w:p>
      <w:pPr>
        <w:ind w:firstLine="480"/>
      </w:pPr>
      <w:r>
        <w:t>由表</w:t>
      </w:r>
      <w:r>
        <w:rPr>
          <w:rFonts w:hint="eastAsia"/>
        </w:rPr>
        <w:t>8</w:t>
      </w:r>
      <w:r>
        <w:t>-16可知，卡方和自由度df主要用于比较多个模型，卡方值越小越好，自由度反映了模型的复杂程度，模型越简单，自由度越多，反之，模型越复杂，自由度越少。</w:t>
      </w:r>
      <w:r>
        <w:rPr>
          <w:rFonts w:hint="eastAsia"/>
        </w:rPr>
        <w:t>卡方值为</w:t>
      </w:r>
      <w:r>
        <w:t>1785.812</w:t>
      </w:r>
      <w:r>
        <w:rPr>
          <w:rFonts w:hint="eastAsia"/>
        </w:rPr>
        <w:t>，自由度为</w:t>
      </w:r>
      <w:r>
        <w:t>343</w:t>
      </w:r>
      <w:r>
        <w:rPr>
          <w:rFonts w:hint="eastAsia"/>
        </w:rPr>
        <w:t>，模型拟合的卡方自由度比为</w:t>
      </w:r>
      <w:r>
        <w:t>5.106</w:t>
      </w:r>
      <w:r>
        <w:rPr>
          <w:rFonts w:hint="eastAsia"/>
        </w:rPr>
        <w:t>，不在要求范围(</w:t>
      </w:r>
      <w:r>
        <w:t>1,3)</w:t>
      </w:r>
      <w:r>
        <w:rPr>
          <w:rFonts w:hint="eastAsia"/>
        </w:rPr>
        <w:t>内，说明在要求范围内复杂模型的适配度较低。</w:t>
      </w:r>
      <w:r>
        <w:t>RMSEA（近似误差均方根）</w:t>
      </w:r>
      <w:r>
        <w:rPr>
          <w:rFonts w:hint="eastAsia"/>
        </w:rPr>
        <w:t>为0</w:t>
      </w:r>
      <w:r>
        <w:t>.09</w:t>
      </w:r>
      <w:r>
        <w:rPr>
          <w:rFonts w:hint="eastAsia"/>
        </w:rPr>
        <w:t>，符合模型拟合检验要求。</w:t>
      </w:r>
      <w:r>
        <w:t>GFI（拟合优度指数）主要</w:t>
      </w:r>
      <w:r>
        <w:rPr>
          <w:rFonts w:hint="eastAsia"/>
        </w:rPr>
        <w:t>用于</w:t>
      </w:r>
      <w:r>
        <w:t>检验模型对样本观测值的拟合程度。RMR（均方根残差）</w:t>
      </w:r>
      <w:r>
        <w:rPr>
          <w:rFonts w:hint="eastAsia"/>
        </w:rPr>
        <w:t>主要用于</w:t>
      </w:r>
      <w:r>
        <w:t>衡量模型的拟合程度。</w:t>
      </w:r>
      <w:r>
        <w:rPr>
          <w:rFonts w:hint="eastAsia"/>
        </w:rPr>
        <w:t>C</w:t>
      </w:r>
      <w:r>
        <w:t>FI</w:t>
      </w:r>
      <w:r>
        <w:rPr>
          <w:rFonts w:hint="eastAsia"/>
        </w:rPr>
        <w:t>值为0</w:t>
      </w:r>
      <w:r>
        <w:t>.792</w:t>
      </w:r>
      <w:r>
        <w:rPr>
          <w:rFonts w:hint="eastAsia"/>
        </w:rPr>
        <w:t>，R</w:t>
      </w:r>
      <w:r>
        <w:t>MR</w:t>
      </w:r>
      <w:r>
        <w:rPr>
          <w:rFonts w:hint="eastAsia"/>
        </w:rPr>
        <w:t>值为0</w:t>
      </w:r>
      <w:r>
        <w:t>.166</w:t>
      </w:r>
      <w:r>
        <w:rPr>
          <w:rFonts w:hint="eastAsia"/>
        </w:rPr>
        <w:t>，表明结构方程模型拟合效果较差，模型仍需进一步修正加强。</w:t>
      </w:r>
    </w:p>
    <w:p>
      <w:pPr>
        <w:keepNext/>
        <w:keepLines/>
        <w:spacing w:before="100" w:beforeAutospacing="1" w:after="240" w:line="240" w:lineRule="auto"/>
        <w:ind w:firstLine="0" w:firstLineChars="0"/>
        <w:jc w:val="left"/>
        <w:outlineLvl w:val="2"/>
        <w:rPr>
          <w:rFonts w:ascii="黑体" w:hAnsi="黑体" w:eastAsia="黑体"/>
          <w:b/>
          <w:bCs/>
          <w:sz w:val="28"/>
          <w:szCs w:val="28"/>
        </w:rPr>
      </w:pPr>
      <w:bookmarkStart w:id="44" w:name="_Toc28825"/>
      <w:bookmarkEnd w:id="44"/>
      <w:r>
        <w:rPr>
          <w:rFonts w:hint="eastAsia" w:eastAsia="黑体"/>
          <w:b/>
          <w:bCs/>
          <w:sz w:val="28"/>
          <w:szCs w:val="28"/>
        </w:rPr>
        <w:t>6.3.5</w:t>
      </w:r>
      <w:r>
        <w:rPr>
          <w:rFonts w:hint="eastAsia" w:ascii="黑体" w:hAnsi="黑体" w:eastAsia="黑体"/>
          <w:b/>
          <w:bCs/>
          <w:sz w:val="28"/>
          <w:szCs w:val="28"/>
        </w:rPr>
        <w:t>模型修正</w:t>
      </w:r>
    </w:p>
    <w:p>
      <w:pPr>
        <w:ind w:firstLine="480"/>
      </w:pPr>
      <w:r>
        <w:rPr>
          <w:rFonts w:hint="eastAsia"/>
        </w:rPr>
        <w:t>表</w:t>
      </w:r>
      <w:r>
        <w:t>8-17</w:t>
      </w:r>
      <w:r>
        <w:rPr>
          <w:rFonts w:hint="eastAsia"/>
        </w:rPr>
        <w:t>展示了</w:t>
      </w:r>
      <w:r>
        <w:t>因子协方差分析的结果</w:t>
      </w:r>
      <w:r>
        <w:rPr>
          <w:rFonts w:hint="eastAsia"/>
        </w:rPr>
        <w:t>，</w:t>
      </w:r>
      <w:r>
        <w:t>可通过标准系数分析因子与因子之间的关联性</w:t>
      </w:r>
      <w:r>
        <w:rPr>
          <w:rFonts w:hint="eastAsia"/>
        </w:rPr>
        <w:t>。结合潜变量与观测变量之间的M</w:t>
      </w:r>
      <w:r>
        <w:t>I</w:t>
      </w:r>
      <w:r>
        <w:rPr>
          <w:rFonts w:hint="eastAsia"/>
        </w:rPr>
        <w:t>值与P</w:t>
      </w:r>
      <w:r>
        <w:t>ar Change</w:t>
      </w:r>
      <w:r>
        <w:rPr>
          <w:rFonts w:hint="eastAsia"/>
        </w:rPr>
        <w:t>值，其中</w:t>
      </w:r>
      <w:r>
        <w:t>MI</w:t>
      </w:r>
      <w:r>
        <w:rPr>
          <w:rFonts w:hint="eastAsia"/>
        </w:rPr>
        <w:t>意为</w:t>
      </w:r>
      <w:r>
        <w:t>将其左侧对应的因果关系</w:t>
      </w:r>
      <w:r>
        <w:rPr>
          <w:rFonts w:hint="eastAsia"/>
        </w:rPr>
        <w:t>加入路径图</w:t>
      </w:r>
      <w:r>
        <w:t>，模型的整体卡方值</w:t>
      </w:r>
      <w:r>
        <w:rPr>
          <w:rFonts w:hint="eastAsia"/>
        </w:rPr>
        <w:t>下降M</w:t>
      </w:r>
      <w:r>
        <w:t>I</w:t>
      </w:r>
      <w:r>
        <w:rPr>
          <w:rFonts w:hint="eastAsia"/>
        </w:rPr>
        <w:t>值</w:t>
      </w:r>
      <w:r>
        <w:t>。</w:t>
      </w:r>
      <w:r>
        <w:rPr>
          <w:rFonts w:hint="eastAsia"/>
        </w:rPr>
        <w:t>而</w:t>
      </w:r>
      <w:r>
        <w:t>对于实际变量之间的Par Change，代表将</w:t>
      </w:r>
      <w:r>
        <w:rPr>
          <w:rFonts w:hint="eastAsia"/>
        </w:rPr>
        <w:t>左侧</w:t>
      </w:r>
      <w:r>
        <w:t>对应关系</w:t>
      </w:r>
      <w:r>
        <w:rPr>
          <w:rFonts w:hint="eastAsia"/>
        </w:rPr>
        <w:t>添加进入</w:t>
      </w:r>
      <w:r>
        <w:t>入路径图后对应回归系数的大致改变数值</w:t>
      </w:r>
      <w:r>
        <w:rPr>
          <w:rFonts w:hint="eastAsia"/>
        </w:rPr>
        <w:t>。结合实际认知与经验，将M</w:t>
      </w:r>
      <w:r>
        <w:t>I</w:t>
      </w:r>
      <w:r>
        <w:rPr>
          <w:rFonts w:hint="eastAsia"/>
        </w:rPr>
        <w:t>值与P</w:t>
      </w:r>
      <w:r>
        <w:t>ar Change</w:t>
      </w:r>
      <w:r>
        <w:rPr>
          <w:rFonts w:hint="eastAsia"/>
        </w:rPr>
        <w:t>中较大的数值对应因果关系逐次引入路径图，并根据得到卡方结果不断调整。</w:t>
      </w:r>
    </w:p>
    <w:p>
      <w:pPr>
        <w:ind w:firstLine="480"/>
        <w:jc w:val="center"/>
        <w:rPr>
          <w:rFonts w:ascii="等线" w:hAnsi="等线"/>
        </w:rPr>
      </w:pPr>
      <w:r>
        <w:rPr>
          <w:rFonts w:hint="eastAsia" w:ascii="等线" w:hAnsi="等线"/>
        </w:rPr>
        <w:t>表</w:t>
      </w:r>
      <w:r>
        <w:rPr>
          <w:rFonts w:ascii="等线" w:hAnsi="等线"/>
        </w:rPr>
        <w:t>8-17  路径节点协方差</w:t>
      </w:r>
      <w:r>
        <w:rPr>
          <w:rFonts w:hint="eastAsia" w:ascii="等线" w:hAnsi="等线"/>
        </w:rPr>
        <w:t>修正</w:t>
      </w:r>
      <w:r>
        <w:rPr>
          <w:rFonts w:ascii="等线" w:hAnsi="等线"/>
        </w:rPr>
        <w:t>关系表</w:t>
      </w:r>
    </w:p>
    <w:tbl>
      <w:tblPr>
        <w:tblStyle w:val="9"/>
        <w:tblW w:w="7338"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15" w:type="dxa"/>
          <w:left w:w="15" w:type="dxa"/>
          <w:bottom w:w="15" w:type="dxa"/>
          <w:right w:w="15" w:type="dxa"/>
        </w:tblCellMar>
      </w:tblPr>
      <w:tblGrid>
        <w:gridCol w:w="1809"/>
        <w:gridCol w:w="583"/>
        <w:gridCol w:w="2027"/>
        <w:gridCol w:w="1268"/>
        <w:gridCol w:w="165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2" w:hRule="atLeast"/>
          <w:jc w:val="center"/>
        </w:trPr>
        <w:tc>
          <w:tcPr>
            <w:tcW w:w="0" w:type="auto"/>
            <w:tcBorders>
              <w:top w:val="single" w:color="auto" w:sz="4" w:space="0"/>
              <w:bottom w:val="single" w:color="auto" w:sz="4" w:space="0"/>
            </w:tcBorders>
            <w:tcMar>
              <w:top w:w="15" w:type="dxa"/>
              <w:left w:w="57" w:type="dxa"/>
              <w:bottom w:w="15" w:type="dxa"/>
              <w:right w:w="57" w:type="dxa"/>
            </w:tcMar>
            <w:vAlign w:val="center"/>
          </w:tcPr>
          <w:p>
            <w:pPr>
              <w:widowControl/>
              <w:spacing w:line="240" w:lineRule="auto"/>
              <w:ind w:firstLine="0" w:firstLineChars="0"/>
              <w:jc w:val="center"/>
              <w:rPr>
                <w:kern w:val="0"/>
                <w:sz w:val="21"/>
              </w:rPr>
            </w:pPr>
            <w:r>
              <w:rPr>
                <w:rFonts w:hint="eastAsia"/>
                <w:kern w:val="0"/>
                <w:sz w:val="21"/>
              </w:rPr>
              <w:t>观测变量</w:t>
            </w:r>
          </w:p>
        </w:tc>
        <w:tc>
          <w:tcPr>
            <w:tcW w:w="583" w:type="dxa"/>
            <w:tcBorders>
              <w:top w:val="single" w:color="auto" w:sz="4" w:space="0"/>
              <w:bottom w:val="single" w:color="auto" w:sz="4" w:space="0"/>
            </w:tcBorders>
            <w:noWrap/>
            <w:tcMar>
              <w:top w:w="15" w:type="dxa"/>
              <w:left w:w="57" w:type="dxa"/>
              <w:bottom w:w="15" w:type="dxa"/>
              <w:right w:w="57" w:type="dxa"/>
            </w:tcMar>
            <w:vAlign w:val="center"/>
          </w:tcPr>
          <w:p>
            <w:pPr>
              <w:widowControl/>
              <w:spacing w:line="240" w:lineRule="auto"/>
              <w:ind w:firstLine="0" w:firstLineChars="0"/>
              <w:jc w:val="center"/>
              <w:rPr>
                <w:kern w:val="0"/>
                <w:sz w:val="21"/>
              </w:rPr>
            </w:pPr>
          </w:p>
        </w:tc>
        <w:tc>
          <w:tcPr>
            <w:tcW w:w="2027" w:type="dxa"/>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rFonts w:hint="eastAsia"/>
                <w:kern w:val="0"/>
                <w:sz w:val="21"/>
              </w:rPr>
              <w:t>潜变量</w:t>
            </w:r>
          </w:p>
        </w:tc>
        <w:tc>
          <w:tcPr>
            <w:tcW w:w="0" w:type="auto"/>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M.I.</w:t>
            </w:r>
          </w:p>
        </w:tc>
        <w:tc>
          <w:tcPr>
            <w:tcW w:w="0" w:type="auto"/>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Par Change</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2" w:hRule="atLeast"/>
          <w:jc w:val="center"/>
        </w:trPr>
        <w:tc>
          <w:tcPr>
            <w:tcW w:w="0" w:type="auto"/>
            <w:tcBorders>
              <w:top w:val="single" w:color="auto" w:sz="4" w:space="0"/>
              <w:bottom w:val="single" w:color="auto" w:sz="4" w:space="0"/>
            </w:tcBorders>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风险感知</w:t>
            </w:r>
          </w:p>
        </w:tc>
        <w:tc>
          <w:tcPr>
            <w:tcW w:w="583" w:type="dxa"/>
            <w:tcBorders>
              <w:top w:val="single" w:color="auto" w:sz="4" w:space="0"/>
              <w:bottom w:val="single" w:color="auto" w:sz="4" w:space="0"/>
            </w:tcBorders>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陪诊感知有用性</w:t>
            </w:r>
          </w:p>
        </w:tc>
        <w:tc>
          <w:tcPr>
            <w:tcW w:w="0" w:type="auto"/>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42.364</w:t>
            </w:r>
          </w:p>
        </w:tc>
        <w:tc>
          <w:tcPr>
            <w:tcW w:w="0" w:type="auto"/>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.471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2" w:hRule="atLeast"/>
          <w:jc w:val="center"/>
        </w:trPr>
        <w:tc>
          <w:tcPr>
            <w:tcW w:w="0" w:type="auto"/>
            <w:tcBorders>
              <w:top w:val="single" w:color="auto" w:sz="4" w:space="0"/>
            </w:tcBorders>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风险感知</w:t>
            </w:r>
          </w:p>
        </w:tc>
        <w:tc>
          <w:tcPr>
            <w:tcW w:w="583" w:type="dxa"/>
            <w:tcBorders>
              <w:top w:val="single" w:color="auto" w:sz="4" w:space="0"/>
            </w:tcBorders>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陪诊感知易用性</w:t>
            </w:r>
          </w:p>
        </w:tc>
        <w:tc>
          <w:tcPr>
            <w:tcW w:w="0" w:type="auto"/>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45.057</w:t>
            </w:r>
          </w:p>
        </w:tc>
        <w:tc>
          <w:tcPr>
            <w:tcW w:w="0" w:type="auto"/>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风险感知</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36.178</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.480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风险感知</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21.857</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.195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风险感知</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44.154</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.370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陪诊感知有用性</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262.775</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.884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陪诊感知易用性</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252.768</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.714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风险感知</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36.178</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.228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181.686</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.425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260.869</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.679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陪诊感知有用性</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231.658</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1.475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陪诊感知易用性</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218.523</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1.179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风险感知</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21.857</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.315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181.686</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1.440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230.320</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1.133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4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36.259</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.283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52" w:hRule="atLeast"/>
          <w:jc w:val="center"/>
        </w:trPr>
        <w:tc>
          <w:tcPr>
            <w:tcW w:w="0" w:type="auto"/>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58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2027"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43.002</w:t>
            </w:r>
          </w:p>
        </w:tc>
        <w:tc>
          <w:tcPr>
            <w:tcW w:w="0" w:type="auto"/>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.162</w:t>
            </w:r>
          </w:p>
        </w:tc>
      </w:tr>
    </w:tbl>
    <w:p>
      <w:pPr>
        <w:ind w:firstLine="480"/>
        <w:rPr>
          <w:rFonts w:ascii="宋体" w:hAnsi="宋体"/>
        </w:rPr>
      </w:pPr>
      <w:r>
        <w:rPr>
          <w:rFonts w:ascii="宋体" w:hAnsi="宋体"/>
        </w:rPr>
        <w:t>通过添加</w:t>
      </w:r>
      <w:r>
        <w:rPr>
          <w:rFonts w:hint="eastAsia" w:ascii="宋体" w:hAnsi="宋体"/>
        </w:rPr>
        <w:t>部分</w:t>
      </w:r>
      <w:r>
        <w:rPr>
          <w:rFonts w:ascii="宋体" w:hAnsi="宋体"/>
        </w:rPr>
        <w:t>新路径</w:t>
      </w:r>
      <w:r>
        <w:rPr>
          <w:rFonts w:hint="eastAsia" w:ascii="宋体" w:hAnsi="宋体"/>
        </w:rPr>
        <w:t>以及</w:t>
      </w:r>
      <w:r>
        <w:rPr>
          <w:rFonts w:ascii="宋体" w:hAnsi="宋体"/>
        </w:rPr>
        <w:t>释放部分路径，使得模型拟合程度更加良好，模型结构更加合理，最终得到模型如图</w:t>
      </w:r>
      <w:r>
        <w:t>8-3</w:t>
      </w:r>
      <w:r>
        <w:rPr>
          <w:rFonts w:ascii="宋体" w:hAnsi="宋体"/>
        </w:rPr>
        <w:t>所示。</w:t>
      </w:r>
    </w:p>
    <w:p>
      <w:pPr>
        <w:spacing w:line="240" w:lineRule="auto"/>
        <w:ind w:firstLine="0" w:firstLineChars="0"/>
        <w:jc w:val="center"/>
        <w:rPr>
          <w:rFonts w:ascii="宋体" w:hAnsi="宋体"/>
        </w:rPr>
      </w:pPr>
      <w:r>
        <w:drawing>
          <wp:inline distT="0" distB="0" distL="0" distR="0">
            <wp:extent cx="3783330" cy="2637155"/>
            <wp:effectExtent l="0" t="0" r="11430" b="146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6"/>
                    <a:srcRect b="1464"/>
                    <a:stretch>
                      <a:fillRect/>
                    </a:stretch>
                  </pic:blipFill>
                  <pic:spPr>
                    <a:xfrm>
                      <a:off x="0" y="0"/>
                      <a:ext cx="3783330" cy="2637155"/>
                    </a:xfrm>
                    <a:prstGeom prst="rect">
                      <a:avLst/>
                    </a:prstGeom>
                  </pic:spPr>
                </pic:pic>
              </a:graphicData>
            </a:graphic>
          </wp:inline>
        </w:drawing>
      </w:r>
    </w:p>
    <w:p>
      <w:pPr>
        <w:ind w:firstLine="480"/>
        <w:jc w:val="center"/>
      </w:pPr>
      <w:r>
        <w:rPr>
          <w:rFonts w:ascii="宋体" w:hAnsi="宋体"/>
        </w:rPr>
        <w:t>图</w:t>
      </w:r>
      <w:r>
        <w:t xml:space="preserve">8-3  </w:t>
      </w:r>
      <w:r>
        <w:rPr>
          <w:rFonts w:hint="eastAsia" w:ascii="宋体" w:hAnsi="宋体"/>
        </w:rPr>
        <w:t>陪诊服务行为意向影响</w:t>
      </w:r>
      <w:r>
        <w:rPr>
          <w:rFonts w:ascii="宋体" w:hAnsi="宋体"/>
        </w:rPr>
        <w:t>模型图（修正）</w:t>
      </w:r>
    </w:p>
    <w:p>
      <w:pPr>
        <w:keepNext/>
        <w:keepLines/>
        <w:spacing w:before="100" w:beforeAutospacing="1" w:after="240" w:line="240" w:lineRule="auto"/>
        <w:ind w:firstLine="0" w:firstLineChars="0"/>
        <w:jc w:val="left"/>
        <w:outlineLvl w:val="2"/>
        <w:rPr>
          <w:rFonts w:eastAsia="黑体"/>
          <w:b/>
          <w:bCs/>
          <w:sz w:val="28"/>
          <w:szCs w:val="28"/>
        </w:rPr>
      </w:pPr>
      <w:bookmarkStart w:id="45" w:name="_Toc730"/>
      <w:bookmarkEnd w:id="45"/>
      <w:r>
        <w:rPr>
          <w:rFonts w:hint="eastAsia" w:eastAsia="黑体"/>
          <w:b/>
          <w:bCs/>
          <w:sz w:val="28"/>
          <w:szCs w:val="28"/>
        </w:rPr>
        <w:t>6.3.6</w:t>
      </w:r>
      <w:r>
        <w:rPr>
          <w:rFonts w:eastAsia="黑体"/>
          <w:b/>
          <w:bCs/>
          <w:sz w:val="28"/>
          <w:szCs w:val="28"/>
        </w:rPr>
        <w:t xml:space="preserve"> </w:t>
      </w:r>
      <w:r>
        <w:rPr>
          <w:rFonts w:hint="eastAsia" w:eastAsia="黑体"/>
          <w:b/>
          <w:bCs/>
          <w:sz w:val="28"/>
          <w:szCs w:val="28"/>
        </w:rPr>
        <w:t>修正检验</w:t>
      </w:r>
    </w:p>
    <w:p>
      <w:pPr>
        <w:ind w:firstLine="480"/>
      </w:pPr>
      <w:r>
        <w:rPr>
          <w:rFonts w:ascii="宋体" w:hAnsi="宋体"/>
        </w:rPr>
        <w:t>对修正后的模型再次进行模型拟合指数的结果评估，结果如表</w:t>
      </w:r>
      <w:r>
        <w:rPr>
          <w:rFonts w:hint="eastAsia"/>
        </w:rPr>
        <w:t>6</w:t>
      </w:r>
      <w:r>
        <w:t>-</w:t>
      </w:r>
      <w:r>
        <w:rPr>
          <w:rFonts w:hint="eastAsia"/>
        </w:rPr>
        <w:t>7</w:t>
      </w:r>
      <w:r>
        <w:rPr>
          <w:rFonts w:ascii="宋体" w:hAnsi="宋体"/>
        </w:rPr>
        <w:t>所示。</w:t>
      </w:r>
    </w:p>
    <w:p>
      <w:pPr>
        <w:ind w:firstLine="480"/>
        <w:jc w:val="center"/>
        <w:rPr>
          <w:rFonts w:ascii="宋体" w:hAnsi="宋体"/>
        </w:rPr>
      </w:pPr>
      <w:r>
        <w:rPr>
          <w:rFonts w:ascii="宋体" w:hAnsi="宋体"/>
        </w:rPr>
        <w:t>表</w:t>
      </w:r>
      <w:r>
        <w:t xml:space="preserve">8-18  </w:t>
      </w:r>
      <w:r>
        <w:rPr>
          <w:rFonts w:ascii="宋体" w:hAnsi="宋体"/>
        </w:rPr>
        <w:t>修正后的模型检验与拟合优度结果</w:t>
      </w:r>
    </w:p>
    <w:tbl>
      <w:tblPr>
        <w:tblStyle w:val="9"/>
        <w:tblW w:w="7679" w:type="dxa"/>
        <w:jc w:val="center"/>
        <w:tblBorders>
          <w:top w:val="single" w:color="auto" w:sz="4" w:space="0"/>
          <w:left w:val="single" w:color="D8D8D8" w:sz="8" w:space="0"/>
          <w:bottom w:val="single" w:color="auto" w:sz="4" w:space="0"/>
          <w:right w:val="single" w:color="D8D8D8" w:sz="8" w:space="0"/>
          <w:insideH w:val="single" w:color="D8D8D8" w:sz="8" w:space="0"/>
          <w:insideV w:val="single" w:color="D8D8D8" w:sz="8" w:space="0"/>
        </w:tblBorders>
        <w:tblLayout w:type="fixed"/>
        <w:tblCellMar>
          <w:top w:w="0" w:type="dxa"/>
          <w:left w:w="108" w:type="dxa"/>
          <w:bottom w:w="0" w:type="dxa"/>
          <w:right w:w="108" w:type="dxa"/>
        </w:tblCellMar>
      </w:tblPr>
      <w:tblGrid>
        <w:gridCol w:w="1242"/>
        <w:gridCol w:w="677"/>
        <w:gridCol w:w="736"/>
        <w:gridCol w:w="1658"/>
        <w:gridCol w:w="798"/>
        <w:gridCol w:w="1029"/>
        <w:gridCol w:w="835"/>
        <w:gridCol w:w="704"/>
      </w:tblGrid>
      <w:tr>
        <w:tblPrEx>
          <w:tblBorders>
            <w:top w:val="single" w:color="auto" w:sz="4" w:space="0"/>
            <w:left w:val="single" w:color="D8D8D8" w:sz="8" w:space="0"/>
            <w:bottom w:val="single" w:color="auto" w:sz="4" w:space="0"/>
            <w:right w:val="single" w:color="D8D8D8" w:sz="8" w:space="0"/>
            <w:insideH w:val="single" w:color="D8D8D8" w:sz="8" w:space="0"/>
            <w:insideV w:val="single" w:color="D8D8D8" w:sz="8" w:space="0"/>
          </w:tblBorders>
          <w:tblCellMar>
            <w:top w:w="0" w:type="dxa"/>
            <w:left w:w="108" w:type="dxa"/>
            <w:bottom w:w="0" w:type="dxa"/>
            <w:right w:w="108" w:type="dxa"/>
          </w:tblCellMar>
        </w:tblPrEx>
        <w:trPr>
          <w:trHeight w:val="508" w:hRule="atLeast"/>
          <w:jc w:val="center"/>
        </w:trPr>
        <w:tc>
          <w:tcPr>
            <w:tcW w:w="1242" w:type="dxa"/>
            <w:tcBorders>
              <w:top w:val="single" w:color="auto" w:sz="4" w:space="0"/>
              <w:bottom w:val="single" w:color="auto" w:sz="4" w:space="0"/>
            </w:tcBorders>
            <w:shd w:val="clear" w:color="000000" w:fill="FFFFFF"/>
            <w:vAlign w:val="center"/>
          </w:tcPr>
          <w:p>
            <w:pPr>
              <w:ind w:firstLine="0" w:firstLineChars="0"/>
              <w:jc w:val="center"/>
              <w:rPr>
                <w:sz w:val="21"/>
              </w:rPr>
            </w:pPr>
            <w:r>
              <w:rPr>
                <w:sz w:val="21"/>
              </w:rPr>
              <w:t>χ²</w:t>
            </w:r>
          </w:p>
        </w:tc>
        <w:tc>
          <w:tcPr>
            <w:tcW w:w="677" w:type="dxa"/>
            <w:tcBorders>
              <w:top w:val="single" w:color="auto" w:sz="4" w:space="0"/>
              <w:bottom w:val="single" w:color="auto" w:sz="4" w:space="0"/>
            </w:tcBorders>
            <w:shd w:val="clear" w:color="000000" w:fill="FFFFFF"/>
            <w:vAlign w:val="center"/>
          </w:tcPr>
          <w:p>
            <w:pPr>
              <w:ind w:firstLine="0" w:firstLineChars="0"/>
              <w:jc w:val="center"/>
              <w:rPr>
                <w:sz w:val="21"/>
              </w:rPr>
            </w:pPr>
            <w:r>
              <w:rPr>
                <w:sz w:val="21"/>
              </w:rPr>
              <w:t>df</w:t>
            </w:r>
          </w:p>
        </w:tc>
        <w:tc>
          <w:tcPr>
            <w:tcW w:w="736" w:type="dxa"/>
            <w:tcBorders>
              <w:top w:val="single" w:color="auto" w:sz="4" w:space="0"/>
              <w:bottom w:val="single" w:color="auto" w:sz="4" w:space="0"/>
            </w:tcBorders>
            <w:shd w:val="clear" w:color="000000" w:fill="FFFFFF"/>
            <w:vAlign w:val="center"/>
          </w:tcPr>
          <w:p>
            <w:pPr>
              <w:ind w:firstLine="0" w:firstLineChars="0"/>
              <w:jc w:val="center"/>
              <w:rPr>
                <w:sz w:val="21"/>
              </w:rPr>
            </w:pPr>
            <w:r>
              <w:rPr>
                <w:sz w:val="21"/>
              </w:rPr>
              <w:t>P</w:t>
            </w:r>
          </w:p>
        </w:tc>
        <w:tc>
          <w:tcPr>
            <w:tcW w:w="1658" w:type="dxa"/>
            <w:tcBorders>
              <w:top w:val="single" w:color="auto" w:sz="4" w:space="0"/>
              <w:bottom w:val="single" w:color="auto" w:sz="4" w:space="0"/>
            </w:tcBorders>
            <w:shd w:val="clear" w:color="000000" w:fill="FFFFFF"/>
            <w:vAlign w:val="center"/>
          </w:tcPr>
          <w:p>
            <w:pPr>
              <w:ind w:firstLine="0" w:firstLineChars="0"/>
              <w:jc w:val="center"/>
              <w:rPr>
                <w:sz w:val="21"/>
              </w:rPr>
            </w:pPr>
            <w:r>
              <w:rPr>
                <w:sz w:val="21"/>
              </w:rPr>
              <w:t>卡方自由度比</w:t>
            </w:r>
          </w:p>
        </w:tc>
        <w:tc>
          <w:tcPr>
            <w:tcW w:w="798" w:type="dxa"/>
            <w:tcBorders>
              <w:top w:val="single" w:color="auto" w:sz="4" w:space="0"/>
              <w:bottom w:val="single" w:color="auto" w:sz="4" w:space="0"/>
            </w:tcBorders>
            <w:shd w:val="clear" w:color="000000" w:fill="FFFFFF"/>
            <w:vAlign w:val="center"/>
          </w:tcPr>
          <w:p>
            <w:pPr>
              <w:ind w:firstLine="0" w:firstLineChars="0"/>
              <w:jc w:val="center"/>
              <w:rPr>
                <w:sz w:val="21"/>
              </w:rPr>
            </w:pPr>
            <w:r>
              <w:rPr>
                <w:sz w:val="21"/>
              </w:rPr>
              <w:t>GFI</w:t>
            </w:r>
          </w:p>
        </w:tc>
        <w:tc>
          <w:tcPr>
            <w:tcW w:w="1029" w:type="dxa"/>
            <w:tcBorders>
              <w:top w:val="single" w:color="auto" w:sz="4" w:space="0"/>
              <w:bottom w:val="single" w:color="auto" w:sz="4" w:space="0"/>
            </w:tcBorders>
            <w:shd w:val="clear" w:color="000000" w:fill="FFFFFF"/>
            <w:vAlign w:val="center"/>
          </w:tcPr>
          <w:p>
            <w:pPr>
              <w:ind w:firstLine="0" w:firstLineChars="0"/>
              <w:jc w:val="center"/>
              <w:rPr>
                <w:sz w:val="21"/>
              </w:rPr>
            </w:pPr>
            <w:r>
              <w:rPr>
                <w:sz w:val="21"/>
              </w:rPr>
              <w:t>RMSEA</w:t>
            </w:r>
          </w:p>
        </w:tc>
        <w:tc>
          <w:tcPr>
            <w:tcW w:w="835" w:type="dxa"/>
            <w:tcBorders>
              <w:top w:val="single" w:color="auto" w:sz="4" w:space="0"/>
              <w:bottom w:val="single" w:color="auto" w:sz="4" w:space="0"/>
            </w:tcBorders>
            <w:shd w:val="clear" w:color="000000" w:fill="FFFFFF"/>
            <w:vAlign w:val="center"/>
          </w:tcPr>
          <w:p>
            <w:pPr>
              <w:ind w:firstLine="0" w:firstLineChars="0"/>
              <w:jc w:val="center"/>
              <w:rPr>
                <w:sz w:val="21"/>
              </w:rPr>
            </w:pPr>
            <w:r>
              <w:rPr>
                <w:sz w:val="21"/>
              </w:rPr>
              <w:t>RMR</w:t>
            </w:r>
          </w:p>
        </w:tc>
        <w:tc>
          <w:tcPr>
            <w:tcW w:w="704" w:type="dxa"/>
            <w:tcBorders>
              <w:top w:val="single" w:color="auto" w:sz="4" w:space="0"/>
              <w:bottom w:val="single" w:color="auto" w:sz="4" w:space="0"/>
            </w:tcBorders>
            <w:shd w:val="clear" w:color="000000" w:fill="FFFFFF"/>
            <w:vAlign w:val="center"/>
          </w:tcPr>
          <w:p>
            <w:pPr>
              <w:ind w:firstLine="0" w:firstLineChars="0"/>
              <w:jc w:val="center"/>
              <w:rPr>
                <w:sz w:val="21"/>
              </w:rPr>
            </w:pPr>
            <w:r>
              <w:rPr>
                <w:sz w:val="21"/>
              </w:rPr>
              <w:t>CFI</w:t>
            </w:r>
          </w:p>
        </w:tc>
      </w:tr>
      <w:tr>
        <w:tblPrEx>
          <w:tblBorders>
            <w:top w:val="single" w:color="auto" w:sz="4" w:space="0"/>
            <w:left w:val="single" w:color="D8D8D8" w:sz="8" w:space="0"/>
            <w:bottom w:val="single" w:color="auto" w:sz="4" w:space="0"/>
            <w:right w:val="single" w:color="D8D8D8" w:sz="8" w:space="0"/>
            <w:insideH w:val="single" w:color="D8D8D8" w:sz="8" w:space="0"/>
            <w:insideV w:val="single" w:color="D8D8D8" w:sz="8" w:space="0"/>
          </w:tblBorders>
        </w:tblPrEx>
        <w:trPr>
          <w:trHeight w:val="408" w:hRule="atLeast"/>
          <w:jc w:val="center"/>
        </w:trPr>
        <w:tc>
          <w:tcPr>
            <w:tcW w:w="1242" w:type="dxa"/>
            <w:tcBorders>
              <w:top w:val="single" w:color="auto" w:sz="4" w:space="0"/>
            </w:tcBorders>
            <w:shd w:val="clear" w:color="000000" w:fill="FFFFFF"/>
            <w:vAlign w:val="center"/>
          </w:tcPr>
          <w:p>
            <w:pPr>
              <w:ind w:firstLine="0" w:firstLineChars="0"/>
              <w:jc w:val="center"/>
              <w:rPr>
                <w:sz w:val="21"/>
              </w:rPr>
            </w:pPr>
            <w:r>
              <w:rPr>
                <w:sz w:val="21"/>
              </w:rPr>
              <w:t>-</w:t>
            </w:r>
          </w:p>
        </w:tc>
        <w:tc>
          <w:tcPr>
            <w:tcW w:w="677" w:type="dxa"/>
            <w:tcBorders>
              <w:top w:val="single" w:color="auto" w:sz="4" w:space="0"/>
            </w:tcBorders>
            <w:shd w:val="clear" w:color="000000" w:fill="FFFFFF"/>
            <w:vAlign w:val="center"/>
          </w:tcPr>
          <w:p>
            <w:pPr>
              <w:ind w:firstLine="0" w:firstLineChars="0"/>
              <w:jc w:val="center"/>
              <w:rPr>
                <w:sz w:val="21"/>
              </w:rPr>
            </w:pPr>
            <w:r>
              <w:rPr>
                <w:sz w:val="21"/>
              </w:rPr>
              <w:t>-</w:t>
            </w:r>
          </w:p>
        </w:tc>
        <w:tc>
          <w:tcPr>
            <w:tcW w:w="736" w:type="dxa"/>
            <w:tcBorders>
              <w:top w:val="single" w:color="auto" w:sz="4" w:space="0"/>
            </w:tcBorders>
            <w:shd w:val="clear" w:color="000000" w:fill="FFFFFF"/>
            <w:vAlign w:val="center"/>
          </w:tcPr>
          <w:p>
            <w:pPr>
              <w:ind w:firstLine="0" w:firstLineChars="0"/>
              <w:jc w:val="center"/>
              <w:rPr>
                <w:sz w:val="21"/>
              </w:rPr>
            </w:pPr>
            <w:r>
              <w:rPr>
                <w:sz w:val="21"/>
              </w:rPr>
              <w:t>&gt;0.05</w:t>
            </w:r>
          </w:p>
        </w:tc>
        <w:tc>
          <w:tcPr>
            <w:tcW w:w="1658" w:type="dxa"/>
            <w:tcBorders>
              <w:top w:val="single" w:color="auto" w:sz="4" w:space="0"/>
            </w:tcBorders>
            <w:shd w:val="clear" w:color="000000" w:fill="FFFFFF"/>
            <w:vAlign w:val="center"/>
          </w:tcPr>
          <w:p>
            <w:pPr>
              <w:ind w:firstLine="0" w:firstLineChars="0"/>
              <w:jc w:val="center"/>
              <w:rPr>
                <w:sz w:val="21"/>
              </w:rPr>
            </w:pPr>
            <w:r>
              <w:rPr>
                <w:sz w:val="21"/>
              </w:rPr>
              <w:t>&lt;3</w:t>
            </w:r>
          </w:p>
        </w:tc>
        <w:tc>
          <w:tcPr>
            <w:tcW w:w="798" w:type="dxa"/>
            <w:tcBorders>
              <w:top w:val="single" w:color="auto" w:sz="4" w:space="0"/>
            </w:tcBorders>
            <w:shd w:val="clear" w:color="000000" w:fill="FFFFFF"/>
            <w:vAlign w:val="center"/>
          </w:tcPr>
          <w:p>
            <w:pPr>
              <w:ind w:firstLine="0" w:firstLineChars="0"/>
              <w:jc w:val="center"/>
              <w:rPr>
                <w:sz w:val="21"/>
              </w:rPr>
            </w:pPr>
            <w:r>
              <w:rPr>
                <w:sz w:val="21"/>
              </w:rPr>
              <w:t>&gt;0.9</w:t>
            </w:r>
          </w:p>
        </w:tc>
        <w:tc>
          <w:tcPr>
            <w:tcW w:w="1029" w:type="dxa"/>
            <w:tcBorders>
              <w:top w:val="single" w:color="auto" w:sz="4" w:space="0"/>
            </w:tcBorders>
            <w:shd w:val="clear" w:color="000000" w:fill="FFFFFF"/>
            <w:vAlign w:val="center"/>
          </w:tcPr>
          <w:p>
            <w:pPr>
              <w:ind w:firstLine="0" w:firstLineChars="0"/>
              <w:jc w:val="center"/>
              <w:rPr>
                <w:sz w:val="21"/>
              </w:rPr>
            </w:pPr>
            <w:r>
              <w:rPr>
                <w:sz w:val="21"/>
              </w:rPr>
              <w:t>&lt;0.10</w:t>
            </w:r>
          </w:p>
        </w:tc>
        <w:tc>
          <w:tcPr>
            <w:tcW w:w="835" w:type="dxa"/>
            <w:tcBorders>
              <w:top w:val="single" w:color="auto" w:sz="4" w:space="0"/>
            </w:tcBorders>
            <w:shd w:val="clear" w:color="000000" w:fill="FFFFFF"/>
            <w:vAlign w:val="center"/>
          </w:tcPr>
          <w:p>
            <w:pPr>
              <w:ind w:firstLine="0" w:firstLineChars="0"/>
              <w:jc w:val="center"/>
              <w:rPr>
                <w:sz w:val="21"/>
              </w:rPr>
            </w:pPr>
            <w:r>
              <w:rPr>
                <w:sz w:val="21"/>
              </w:rPr>
              <w:t>&lt;0.05</w:t>
            </w:r>
          </w:p>
        </w:tc>
        <w:tc>
          <w:tcPr>
            <w:tcW w:w="704" w:type="dxa"/>
            <w:tcBorders>
              <w:top w:val="single" w:color="auto" w:sz="4" w:space="0"/>
            </w:tcBorders>
            <w:shd w:val="clear" w:color="000000" w:fill="FFFFFF"/>
            <w:vAlign w:val="center"/>
          </w:tcPr>
          <w:p>
            <w:pPr>
              <w:ind w:firstLine="0" w:firstLineChars="0"/>
              <w:jc w:val="center"/>
              <w:rPr>
                <w:sz w:val="21"/>
              </w:rPr>
            </w:pPr>
            <w:r>
              <w:rPr>
                <w:sz w:val="21"/>
              </w:rPr>
              <w:t>&gt;0.9</w:t>
            </w:r>
          </w:p>
        </w:tc>
      </w:tr>
      <w:tr>
        <w:tblPrEx>
          <w:tblBorders>
            <w:top w:val="single" w:color="auto" w:sz="4" w:space="0"/>
            <w:left w:val="single" w:color="D8D8D8" w:sz="8" w:space="0"/>
            <w:bottom w:val="single" w:color="auto" w:sz="4" w:space="0"/>
            <w:right w:val="single" w:color="D8D8D8" w:sz="8" w:space="0"/>
            <w:insideH w:val="single" w:color="D8D8D8" w:sz="8" w:space="0"/>
            <w:insideV w:val="single" w:color="D8D8D8" w:sz="8" w:space="0"/>
          </w:tblBorders>
        </w:tblPrEx>
        <w:trPr>
          <w:trHeight w:val="428" w:hRule="atLeast"/>
          <w:jc w:val="center"/>
        </w:trPr>
        <w:tc>
          <w:tcPr>
            <w:tcW w:w="1242" w:type="dxa"/>
            <w:shd w:val="clear" w:color="000000" w:fill="FFFFFF"/>
            <w:vAlign w:val="center"/>
          </w:tcPr>
          <w:p>
            <w:pPr>
              <w:ind w:firstLine="0" w:firstLineChars="0"/>
              <w:jc w:val="center"/>
              <w:rPr>
                <w:sz w:val="21"/>
              </w:rPr>
            </w:pPr>
            <w:r>
              <w:rPr>
                <w:sz w:val="21"/>
              </w:rPr>
              <w:t>992.538</w:t>
            </w:r>
          </w:p>
        </w:tc>
        <w:tc>
          <w:tcPr>
            <w:tcW w:w="677" w:type="dxa"/>
            <w:shd w:val="clear" w:color="000000" w:fill="FFFFFF"/>
            <w:vAlign w:val="center"/>
          </w:tcPr>
          <w:p>
            <w:pPr>
              <w:ind w:firstLine="0" w:firstLineChars="0"/>
              <w:jc w:val="center"/>
              <w:rPr>
                <w:sz w:val="21"/>
              </w:rPr>
            </w:pPr>
            <w:r>
              <w:rPr>
                <w:sz w:val="21"/>
              </w:rPr>
              <w:t>343</w:t>
            </w:r>
          </w:p>
        </w:tc>
        <w:tc>
          <w:tcPr>
            <w:tcW w:w="736" w:type="dxa"/>
            <w:shd w:val="clear" w:color="000000" w:fill="FFFFFF"/>
            <w:vAlign w:val="center"/>
          </w:tcPr>
          <w:p>
            <w:pPr>
              <w:ind w:firstLine="0" w:firstLineChars="0"/>
              <w:jc w:val="center"/>
              <w:rPr>
                <w:sz w:val="21"/>
              </w:rPr>
            </w:pPr>
            <w:r>
              <w:rPr>
                <w:sz w:val="21"/>
              </w:rPr>
              <w:t>0.000</w:t>
            </w:r>
          </w:p>
        </w:tc>
        <w:tc>
          <w:tcPr>
            <w:tcW w:w="1658" w:type="dxa"/>
            <w:shd w:val="clear" w:color="000000" w:fill="FFFFFF"/>
            <w:vAlign w:val="center"/>
          </w:tcPr>
          <w:p>
            <w:pPr>
              <w:ind w:firstLine="0" w:firstLineChars="0"/>
              <w:jc w:val="center"/>
              <w:rPr>
                <w:sz w:val="21"/>
              </w:rPr>
            </w:pPr>
            <w:r>
              <w:rPr>
                <w:rFonts w:hint="eastAsia"/>
                <w:sz w:val="21"/>
              </w:rPr>
              <w:t>2</w:t>
            </w:r>
            <w:r>
              <w:rPr>
                <w:sz w:val="21"/>
              </w:rPr>
              <w:t>.894</w:t>
            </w:r>
          </w:p>
        </w:tc>
        <w:tc>
          <w:tcPr>
            <w:tcW w:w="798" w:type="dxa"/>
            <w:shd w:val="clear" w:color="000000" w:fill="FFFFFF"/>
            <w:vAlign w:val="center"/>
          </w:tcPr>
          <w:p>
            <w:pPr>
              <w:ind w:firstLine="0" w:firstLineChars="0"/>
              <w:jc w:val="center"/>
              <w:rPr>
                <w:sz w:val="21"/>
              </w:rPr>
            </w:pPr>
            <w:r>
              <w:rPr>
                <w:sz w:val="21"/>
              </w:rPr>
              <w:t>0.862</w:t>
            </w:r>
          </w:p>
        </w:tc>
        <w:tc>
          <w:tcPr>
            <w:tcW w:w="1029" w:type="dxa"/>
            <w:shd w:val="clear" w:color="000000" w:fill="FFFFFF"/>
            <w:vAlign w:val="center"/>
          </w:tcPr>
          <w:p>
            <w:pPr>
              <w:ind w:firstLine="0" w:firstLineChars="0"/>
              <w:jc w:val="center"/>
              <w:rPr>
                <w:sz w:val="21"/>
              </w:rPr>
            </w:pPr>
            <w:r>
              <w:rPr>
                <w:sz w:val="21"/>
              </w:rPr>
              <w:t>0.06</w:t>
            </w:r>
          </w:p>
        </w:tc>
        <w:tc>
          <w:tcPr>
            <w:tcW w:w="835" w:type="dxa"/>
            <w:shd w:val="clear" w:color="000000" w:fill="FFFFFF"/>
            <w:vAlign w:val="center"/>
          </w:tcPr>
          <w:p>
            <w:pPr>
              <w:ind w:firstLine="0" w:firstLineChars="0"/>
              <w:jc w:val="center"/>
              <w:rPr>
                <w:sz w:val="21"/>
              </w:rPr>
            </w:pPr>
            <w:r>
              <w:rPr>
                <w:sz w:val="21"/>
              </w:rPr>
              <w:t>0.040</w:t>
            </w:r>
          </w:p>
        </w:tc>
        <w:tc>
          <w:tcPr>
            <w:tcW w:w="704" w:type="dxa"/>
            <w:shd w:val="clear" w:color="000000" w:fill="FFFFFF"/>
            <w:vAlign w:val="center"/>
          </w:tcPr>
          <w:p>
            <w:pPr>
              <w:ind w:firstLine="0" w:firstLineChars="0"/>
              <w:jc w:val="center"/>
              <w:rPr>
                <w:sz w:val="21"/>
              </w:rPr>
            </w:pPr>
            <w:r>
              <w:rPr>
                <w:sz w:val="21"/>
              </w:rPr>
              <w:t>0.893</w:t>
            </w:r>
          </w:p>
        </w:tc>
      </w:tr>
    </w:tbl>
    <w:p>
      <w:pPr>
        <w:ind w:firstLine="480"/>
      </w:pPr>
      <w:r>
        <w:rPr>
          <w:rFonts w:ascii="宋体" w:hAnsi="宋体"/>
        </w:rPr>
        <w:t>从表中数据可以看出，卡方值与自由度之比为</w:t>
      </w:r>
      <w:r>
        <w:t>2.857</w:t>
      </w:r>
      <w:r>
        <w:rPr>
          <w:rFonts w:hint="eastAsia"/>
        </w:rPr>
        <w:t>，R</w:t>
      </w:r>
      <w:r>
        <w:t>MR</w:t>
      </w:r>
      <w:r>
        <w:rPr>
          <w:rFonts w:hint="eastAsia"/>
        </w:rPr>
        <w:t>与R</w:t>
      </w:r>
      <w:r>
        <w:t>MSEA</w:t>
      </w:r>
      <w:r>
        <w:rPr>
          <w:rFonts w:hint="eastAsia"/>
        </w:rPr>
        <w:t>值符合要求，C</w:t>
      </w:r>
      <w:r>
        <w:t>FI</w:t>
      </w:r>
      <w:r>
        <w:rPr>
          <w:rFonts w:hint="eastAsia"/>
        </w:rPr>
        <w:t>值接近0</w:t>
      </w:r>
      <w:r>
        <w:t>.9</w:t>
      </w:r>
      <w:r>
        <w:rPr>
          <w:rFonts w:ascii="宋体" w:hAnsi="宋体"/>
        </w:rPr>
        <w:t>，</w:t>
      </w:r>
      <w:r>
        <w:rPr>
          <w:rFonts w:hint="eastAsia" w:ascii="宋体" w:hAnsi="宋体"/>
        </w:rPr>
        <w:t>修正后多数指标</w:t>
      </w:r>
      <w:r>
        <w:rPr>
          <w:rFonts w:ascii="宋体" w:hAnsi="宋体"/>
        </w:rPr>
        <w:t>在要求范围之中，表明修正后的模型拟合效果良好，构建的模型成立。</w:t>
      </w:r>
    </w:p>
    <w:p>
      <w:pPr>
        <w:ind w:firstLine="480"/>
        <w:rPr>
          <w:rFonts w:ascii="等线" w:hAnsi="等线"/>
        </w:rPr>
      </w:pPr>
      <w:r>
        <w:rPr>
          <w:rFonts w:hint="eastAsia" w:ascii="宋体" w:hAnsi="宋体"/>
        </w:rPr>
        <w:t>根据上述修正后的拟合优度以及验证结果，</w:t>
      </w:r>
      <w:r>
        <w:rPr>
          <w:rFonts w:hint="eastAsia" w:ascii="等线" w:hAnsi="等线"/>
        </w:rPr>
        <w:t>可得到研究假设的验证结果，如表</w:t>
      </w:r>
      <w:r>
        <w:rPr>
          <w:rFonts w:ascii="等线" w:hAnsi="等线"/>
        </w:rPr>
        <w:t>8-19</w:t>
      </w:r>
      <w:r>
        <w:rPr>
          <w:rFonts w:hint="eastAsia" w:ascii="等线" w:hAnsi="等线"/>
        </w:rPr>
        <w:t>所示。部分原假设未得到支持，修正后增添的新假设得到支持验证。</w:t>
      </w:r>
    </w:p>
    <w:p>
      <w:pPr>
        <w:ind w:firstLine="0" w:firstLineChars="0"/>
        <w:jc w:val="center"/>
      </w:pPr>
      <w:r>
        <w:rPr>
          <w:rFonts w:hint="eastAsia"/>
        </w:rPr>
        <w:t>表</w:t>
      </w:r>
      <w:r>
        <w:t xml:space="preserve">8-19  </w:t>
      </w:r>
      <w:r>
        <w:rPr>
          <w:rFonts w:hint="eastAsia"/>
        </w:rPr>
        <w:t>假设结论研究</w:t>
      </w:r>
    </w:p>
    <w:tbl>
      <w:tblPr>
        <w:tblStyle w:val="10"/>
        <w:tblW w:w="7750"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693"/>
        <w:gridCol w:w="205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5693" w:type="dxa"/>
            <w:tcBorders>
              <w:top w:val="single" w:color="auto" w:sz="4" w:space="0"/>
              <w:bottom w:val="single" w:color="auto" w:sz="4" w:space="0"/>
            </w:tcBorders>
          </w:tcPr>
          <w:p>
            <w:pPr>
              <w:ind w:firstLine="0" w:firstLineChars="0"/>
              <w:jc w:val="center"/>
              <w:rPr>
                <w:rFonts w:ascii="Calibri" w:hAnsi="Calibri"/>
                <w:sz w:val="21"/>
              </w:rPr>
            </w:pPr>
            <w:r>
              <w:rPr>
                <w:rFonts w:hint="eastAsia" w:ascii="Calibri" w:hAnsi="Calibri"/>
                <w:sz w:val="21"/>
              </w:rPr>
              <w:t>研究假设</w:t>
            </w:r>
          </w:p>
        </w:tc>
        <w:tc>
          <w:tcPr>
            <w:tcW w:w="2057" w:type="dxa"/>
            <w:tcBorders>
              <w:top w:val="single" w:color="auto" w:sz="4" w:space="0"/>
              <w:bottom w:val="single" w:color="auto" w:sz="4" w:space="0"/>
            </w:tcBorders>
          </w:tcPr>
          <w:p>
            <w:pPr>
              <w:ind w:firstLine="0" w:firstLineChars="0"/>
              <w:jc w:val="center"/>
              <w:rPr>
                <w:rFonts w:ascii="Calibri" w:hAnsi="Calibri"/>
                <w:sz w:val="21"/>
              </w:rPr>
            </w:pPr>
            <w:r>
              <w:rPr>
                <w:rFonts w:hint="eastAsia" w:ascii="Calibri" w:hAnsi="Calibri"/>
                <w:sz w:val="21"/>
              </w:rPr>
              <w:t>研究结论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5693" w:type="dxa"/>
            <w:tcBorders>
              <w:top w:val="single" w:color="auto" w:sz="4" w:space="0"/>
            </w:tcBorders>
          </w:tcPr>
          <w:p>
            <w:pPr>
              <w:ind w:firstLine="0" w:firstLineChars="0"/>
              <w:rPr>
                <w:rFonts w:ascii="Calibri" w:hAnsi="Calibri"/>
                <w:sz w:val="21"/>
              </w:rPr>
            </w:pPr>
            <w:r>
              <w:rPr>
                <w:rFonts w:ascii="Calibri" w:hAnsi="Calibri"/>
                <w:sz w:val="21"/>
              </w:rPr>
              <w:t>H1：</w:t>
            </w:r>
            <w:r>
              <w:rPr>
                <w:rFonts w:hint="eastAsia" w:ascii="Calibri" w:hAnsi="Calibri"/>
                <w:sz w:val="21"/>
              </w:rPr>
              <w:t>陪诊感知有用性</w:t>
            </w:r>
            <w:r>
              <w:rPr>
                <w:rFonts w:ascii="Calibri" w:hAnsi="Calibri"/>
                <w:sz w:val="21"/>
              </w:rPr>
              <w:t>对</w:t>
            </w:r>
            <w:r>
              <w:rPr>
                <w:rFonts w:hint="eastAsia" w:ascii="Calibri" w:hAnsi="Calibri"/>
                <w:sz w:val="21"/>
              </w:rPr>
              <w:t>陪诊感知易用性</w:t>
            </w:r>
            <w:r>
              <w:rPr>
                <w:rFonts w:ascii="Calibri" w:hAnsi="Calibri"/>
                <w:sz w:val="21"/>
              </w:rPr>
              <w:t>有显著的正向关系</w:t>
            </w:r>
          </w:p>
        </w:tc>
        <w:tc>
          <w:tcPr>
            <w:tcW w:w="2057" w:type="dxa"/>
            <w:tcBorders>
              <w:top w:val="single" w:color="auto" w:sz="4" w:space="0"/>
            </w:tcBorders>
          </w:tcPr>
          <w:p>
            <w:pPr>
              <w:ind w:firstLine="0" w:firstLineChars="0"/>
              <w:rPr>
                <w:rFonts w:ascii="Calibri" w:hAnsi="Calibri"/>
                <w:sz w:val="21"/>
              </w:rPr>
            </w:pPr>
            <w:r>
              <w:rPr>
                <w:rFonts w:hint="eastAsia" w:ascii="Calibri" w:hAnsi="Calibri"/>
                <w:sz w:val="21"/>
              </w:rPr>
              <w:t>支持原假设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9" w:hRule="atLeast"/>
          <w:jc w:val="center"/>
        </w:trPr>
        <w:tc>
          <w:tcPr>
            <w:tcW w:w="5693" w:type="dxa"/>
          </w:tcPr>
          <w:p>
            <w:pPr>
              <w:ind w:firstLine="0" w:firstLineChars="0"/>
              <w:rPr>
                <w:rFonts w:ascii="Calibri" w:hAnsi="Calibri"/>
                <w:sz w:val="21"/>
              </w:rPr>
            </w:pPr>
            <w:r>
              <w:rPr>
                <w:rFonts w:ascii="Calibri" w:hAnsi="Calibri"/>
                <w:sz w:val="21"/>
              </w:rPr>
              <w:t>H2：</w:t>
            </w:r>
            <w:r>
              <w:rPr>
                <w:rFonts w:hint="eastAsia" w:ascii="Calibri" w:hAnsi="Calibri"/>
                <w:sz w:val="21"/>
              </w:rPr>
              <w:t>陪诊感知有用性</w:t>
            </w:r>
            <w:r>
              <w:rPr>
                <w:rFonts w:ascii="Calibri" w:hAnsi="Calibri"/>
                <w:sz w:val="21"/>
              </w:rPr>
              <w:t>对</w:t>
            </w:r>
            <w:r>
              <w:rPr>
                <w:rFonts w:hint="eastAsia" w:ascii="Calibri" w:hAnsi="Calibri"/>
                <w:sz w:val="21"/>
              </w:rPr>
              <w:t>居民情感态度</w:t>
            </w:r>
            <w:r>
              <w:rPr>
                <w:rFonts w:ascii="Calibri" w:hAnsi="Calibri"/>
                <w:sz w:val="21"/>
              </w:rPr>
              <w:t>有显著的正向关系</w:t>
            </w:r>
          </w:p>
        </w:tc>
        <w:tc>
          <w:tcPr>
            <w:tcW w:w="2057" w:type="dxa"/>
          </w:tcPr>
          <w:p>
            <w:pPr>
              <w:ind w:firstLine="0" w:firstLineChars="0"/>
              <w:rPr>
                <w:rFonts w:ascii="Calibri" w:hAnsi="Calibri"/>
                <w:sz w:val="21"/>
              </w:rPr>
            </w:pPr>
            <w:r>
              <w:rPr>
                <w:rFonts w:hint="eastAsia" w:ascii="Calibri" w:hAnsi="Calibri"/>
                <w:sz w:val="21"/>
              </w:rPr>
              <w:t>拒绝原假设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9" w:hRule="atLeast"/>
          <w:jc w:val="center"/>
        </w:trPr>
        <w:tc>
          <w:tcPr>
            <w:tcW w:w="5693" w:type="dxa"/>
          </w:tcPr>
          <w:p>
            <w:pPr>
              <w:ind w:firstLine="0" w:firstLineChars="0"/>
              <w:rPr>
                <w:rFonts w:ascii="Calibri" w:hAnsi="Calibri"/>
                <w:sz w:val="21"/>
              </w:rPr>
            </w:pPr>
            <w:r>
              <w:rPr>
                <w:rFonts w:hint="eastAsia" w:ascii="Calibri" w:hAnsi="Calibri"/>
                <w:sz w:val="21"/>
              </w:rPr>
              <w:t>H3：陪诊感知易用性</w:t>
            </w:r>
            <w:r>
              <w:rPr>
                <w:rFonts w:ascii="Calibri" w:hAnsi="Calibri"/>
                <w:sz w:val="21"/>
              </w:rPr>
              <w:t>对</w:t>
            </w:r>
            <w:r>
              <w:rPr>
                <w:rFonts w:hint="eastAsia" w:ascii="Calibri" w:hAnsi="Calibri"/>
                <w:sz w:val="21"/>
              </w:rPr>
              <w:t>居民情感态度</w:t>
            </w:r>
            <w:r>
              <w:rPr>
                <w:rFonts w:ascii="Calibri" w:hAnsi="Calibri"/>
                <w:sz w:val="21"/>
              </w:rPr>
              <w:t>有显著的正向关系</w:t>
            </w:r>
          </w:p>
        </w:tc>
        <w:tc>
          <w:tcPr>
            <w:tcW w:w="2057" w:type="dxa"/>
          </w:tcPr>
          <w:p>
            <w:pPr>
              <w:ind w:firstLine="0" w:firstLineChars="0"/>
              <w:rPr>
                <w:rFonts w:ascii="Calibri" w:hAnsi="Calibri"/>
                <w:sz w:val="21"/>
              </w:rPr>
            </w:pPr>
            <w:r>
              <w:rPr>
                <w:rFonts w:hint="eastAsia" w:ascii="Calibri" w:hAnsi="Calibri"/>
                <w:sz w:val="21"/>
              </w:rPr>
              <w:t>拒绝原假设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9" w:hRule="atLeast"/>
          <w:jc w:val="center"/>
        </w:trPr>
        <w:tc>
          <w:tcPr>
            <w:tcW w:w="5693" w:type="dxa"/>
          </w:tcPr>
          <w:p>
            <w:pPr>
              <w:ind w:firstLine="0" w:firstLineChars="0"/>
              <w:rPr>
                <w:rFonts w:ascii="Calibri" w:hAnsi="Calibri"/>
                <w:sz w:val="21"/>
              </w:rPr>
            </w:pPr>
            <w:r>
              <w:rPr>
                <w:rFonts w:ascii="Calibri" w:hAnsi="Calibri"/>
                <w:sz w:val="21"/>
              </w:rPr>
              <w:t>H</w:t>
            </w:r>
            <w:r>
              <w:rPr>
                <w:rFonts w:hint="eastAsia" w:ascii="Calibri" w:hAnsi="Calibri"/>
                <w:sz w:val="21"/>
              </w:rPr>
              <w:t>4</w:t>
            </w:r>
            <w:r>
              <w:rPr>
                <w:rFonts w:ascii="Calibri" w:hAnsi="Calibri"/>
                <w:sz w:val="21"/>
              </w:rPr>
              <w:t>：</w:t>
            </w:r>
            <w:r>
              <w:rPr>
                <w:rFonts w:hint="eastAsia" w:ascii="Calibri" w:hAnsi="Calibri"/>
                <w:sz w:val="21"/>
              </w:rPr>
              <w:t>居民情感态度</w:t>
            </w:r>
            <w:r>
              <w:rPr>
                <w:rFonts w:ascii="Calibri" w:hAnsi="Calibri"/>
                <w:sz w:val="21"/>
              </w:rPr>
              <w:t>对</w:t>
            </w:r>
            <w:r>
              <w:rPr>
                <w:rFonts w:hint="eastAsia" w:ascii="Calibri" w:hAnsi="Calibri"/>
                <w:sz w:val="21"/>
              </w:rPr>
              <w:t>行为意向</w:t>
            </w:r>
            <w:r>
              <w:rPr>
                <w:rFonts w:ascii="Calibri" w:hAnsi="Calibri"/>
                <w:sz w:val="21"/>
              </w:rPr>
              <w:t>有显著的正向关系</w:t>
            </w:r>
          </w:p>
        </w:tc>
        <w:tc>
          <w:tcPr>
            <w:tcW w:w="2057" w:type="dxa"/>
          </w:tcPr>
          <w:p>
            <w:pPr>
              <w:ind w:firstLine="0" w:firstLineChars="0"/>
              <w:rPr>
                <w:rFonts w:ascii="Calibri" w:hAnsi="Calibri"/>
                <w:sz w:val="21"/>
              </w:rPr>
            </w:pPr>
            <w:r>
              <w:rPr>
                <w:rFonts w:hint="eastAsia" w:ascii="Calibri" w:hAnsi="Calibri"/>
                <w:sz w:val="21"/>
              </w:rPr>
              <w:t>支持原假设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9" w:hRule="atLeast"/>
          <w:jc w:val="center"/>
        </w:trPr>
        <w:tc>
          <w:tcPr>
            <w:tcW w:w="5693" w:type="dxa"/>
          </w:tcPr>
          <w:p>
            <w:pPr>
              <w:ind w:firstLine="0" w:firstLineChars="0"/>
              <w:rPr>
                <w:rFonts w:ascii="Calibri" w:hAnsi="Calibri"/>
                <w:sz w:val="21"/>
              </w:rPr>
            </w:pPr>
            <w:r>
              <w:rPr>
                <w:rFonts w:ascii="Calibri" w:hAnsi="Calibri"/>
                <w:sz w:val="21"/>
              </w:rPr>
              <w:t>H</w:t>
            </w:r>
            <w:r>
              <w:rPr>
                <w:rFonts w:hint="eastAsia" w:ascii="Calibri" w:hAnsi="Calibri"/>
                <w:sz w:val="21"/>
              </w:rPr>
              <w:t>5</w:t>
            </w:r>
            <w:r>
              <w:rPr>
                <w:rFonts w:ascii="Calibri" w:hAnsi="Calibri"/>
                <w:sz w:val="21"/>
              </w:rPr>
              <w:t>：</w:t>
            </w:r>
            <w:r>
              <w:rPr>
                <w:rFonts w:hint="eastAsia" w:ascii="Calibri" w:hAnsi="Calibri"/>
                <w:sz w:val="21"/>
              </w:rPr>
              <w:t>行为参考来源</w:t>
            </w:r>
            <w:r>
              <w:rPr>
                <w:rFonts w:ascii="Calibri" w:hAnsi="Calibri"/>
                <w:sz w:val="21"/>
              </w:rPr>
              <w:t>对</w:t>
            </w:r>
            <w:r>
              <w:rPr>
                <w:rFonts w:hint="eastAsia" w:ascii="Calibri" w:hAnsi="Calibri"/>
                <w:sz w:val="21"/>
              </w:rPr>
              <w:t>行为意向</w:t>
            </w:r>
            <w:r>
              <w:rPr>
                <w:rFonts w:ascii="Calibri" w:hAnsi="Calibri"/>
                <w:sz w:val="21"/>
              </w:rPr>
              <w:t>有显著的正向关系</w:t>
            </w:r>
          </w:p>
        </w:tc>
        <w:tc>
          <w:tcPr>
            <w:tcW w:w="2057" w:type="dxa"/>
          </w:tcPr>
          <w:p>
            <w:pPr>
              <w:ind w:firstLine="0" w:firstLineChars="0"/>
              <w:rPr>
                <w:rFonts w:ascii="Calibri" w:hAnsi="Calibri"/>
                <w:sz w:val="21"/>
              </w:rPr>
            </w:pPr>
            <w:r>
              <w:rPr>
                <w:rFonts w:hint="eastAsia" w:ascii="Calibri" w:hAnsi="Calibri"/>
                <w:sz w:val="21"/>
              </w:rPr>
              <w:t>拒绝原假设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9" w:hRule="atLeast"/>
          <w:jc w:val="center"/>
        </w:trPr>
        <w:tc>
          <w:tcPr>
            <w:tcW w:w="5693" w:type="dxa"/>
          </w:tcPr>
          <w:p>
            <w:pPr>
              <w:ind w:firstLine="0" w:firstLineChars="0"/>
              <w:rPr>
                <w:rFonts w:ascii="Calibri" w:hAnsi="Calibri"/>
                <w:sz w:val="21"/>
              </w:rPr>
            </w:pPr>
            <w:r>
              <w:rPr>
                <w:rFonts w:ascii="Calibri" w:hAnsi="Calibri"/>
                <w:sz w:val="21"/>
              </w:rPr>
              <w:t>H</w:t>
            </w:r>
            <w:r>
              <w:rPr>
                <w:rFonts w:hint="eastAsia" w:ascii="Calibri" w:hAnsi="Calibri"/>
                <w:sz w:val="21"/>
              </w:rPr>
              <w:t>6</w:t>
            </w:r>
            <w:r>
              <w:rPr>
                <w:rFonts w:ascii="Calibri" w:hAnsi="Calibri"/>
                <w:sz w:val="21"/>
              </w:rPr>
              <w:t>：</w:t>
            </w:r>
            <w:r>
              <w:rPr>
                <w:rFonts w:hint="eastAsia" w:ascii="Calibri" w:hAnsi="Calibri"/>
                <w:sz w:val="21"/>
              </w:rPr>
              <w:t>行为控制能力</w:t>
            </w:r>
            <w:r>
              <w:rPr>
                <w:rFonts w:ascii="Calibri" w:hAnsi="Calibri"/>
                <w:sz w:val="21"/>
              </w:rPr>
              <w:t>对</w:t>
            </w:r>
            <w:r>
              <w:rPr>
                <w:rFonts w:hint="eastAsia" w:ascii="Calibri" w:hAnsi="Calibri"/>
                <w:sz w:val="21"/>
              </w:rPr>
              <w:t>行为意向</w:t>
            </w:r>
            <w:r>
              <w:rPr>
                <w:rFonts w:ascii="Calibri" w:hAnsi="Calibri"/>
                <w:sz w:val="21"/>
              </w:rPr>
              <w:t>有显著的正向关系</w:t>
            </w:r>
          </w:p>
        </w:tc>
        <w:tc>
          <w:tcPr>
            <w:tcW w:w="2057" w:type="dxa"/>
          </w:tcPr>
          <w:p>
            <w:pPr>
              <w:ind w:firstLine="0" w:firstLineChars="0"/>
              <w:rPr>
                <w:rFonts w:ascii="Calibri" w:hAnsi="Calibri"/>
                <w:sz w:val="21"/>
              </w:rPr>
            </w:pPr>
            <w:r>
              <w:rPr>
                <w:rFonts w:hint="eastAsia" w:ascii="Calibri" w:hAnsi="Calibri"/>
                <w:sz w:val="21"/>
              </w:rPr>
              <w:t>支持原假设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9" w:hRule="atLeast"/>
          <w:jc w:val="center"/>
        </w:trPr>
        <w:tc>
          <w:tcPr>
            <w:tcW w:w="5693" w:type="dxa"/>
          </w:tcPr>
          <w:p>
            <w:pPr>
              <w:ind w:firstLine="0" w:firstLineChars="0"/>
              <w:rPr>
                <w:rFonts w:ascii="Calibri" w:hAnsi="Calibri"/>
                <w:sz w:val="21"/>
              </w:rPr>
            </w:pPr>
            <w:r>
              <w:rPr>
                <w:rFonts w:ascii="Calibri" w:hAnsi="Calibri"/>
                <w:sz w:val="21"/>
              </w:rPr>
              <w:t>H</w:t>
            </w:r>
            <w:r>
              <w:rPr>
                <w:rFonts w:hint="eastAsia" w:ascii="Calibri" w:hAnsi="Calibri"/>
                <w:sz w:val="21"/>
              </w:rPr>
              <w:t>7</w:t>
            </w:r>
            <w:r>
              <w:rPr>
                <w:rFonts w:ascii="Calibri" w:hAnsi="Calibri"/>
                <w:sz w:val="21"/>
              </w:rPr>
              <w:t>：</w:t>
            </w:r>
            <w:r>
              <w:rPr>
                <w:rFonts w:hint="eastAsia" w:ascii="Calibri" w:hAnsi="Calibri"/>
                <w:sz w:val="21"/>
              </w:rPr>
              <w:t>风险感知</w:t>
            </w:r>
            <w:r>
              <w:rPr>
                <w:rFonts w:ascii="Calibri" w:hAnsi="Calibri"/>
                <w:sz w:val="21"/>
              </w:rPr>
              <w:t>对</w:t>
            </w:r>
            <w:r>
              <w:rPr>
                <w:rFonts w:hint="eastAsia" w:ascii="Calibri" w:hAnsi="Calibri"/>
                <w:sz w:val="21"/>
              </w:rPr>
              <w:t>行为意向</w:t>
            </w:r>
            <w:r>
              <w:rPr>
                <w:rFonts w:ascii="Calibri" w:hAnsi="Calibri"/>
                <w:sz w:val="21"/>
              </w:rPr>
              <w:t>有显著的正向关系</w:t>
            </w:r>
          </w:p>
        </w:tc>
        <w:tc>
          <w:tcPr>
            <w:tcW w:w="2057" w:type="dxa"/>
          </w:tcPr>
          <w:p>
            <w:pPr>
              <w:ind w:firstLine="0" w:firstLineChars="0"/>
              <w:rPr>
                <w:rFonts w:ascii="Calibri" w:hAnsi="Calibri"/>
                <w:sz w:val="21"/>
              </w:rPr>
            </w:pPr>
            <w:r>
              <w:rPr>
                <w:rFonts w:hint="eastAsia" w:ascii="Calibri" w:hAnsi="Calibri"/>
                <w:sz w:val="21"/>
              </w:rPr>
              <w:t>拒绝原假设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9" w:hRule="atLeast"/>
          <w:jc w:val="center"/>
        </w:trPr>
        <w:tc>
          <w:tcPr>
            <w:tcW w:w="5693" w:type="dxa"/>
          </w:tcPr>
          <w:p>
            <w:pPr>
              <w:ind w:firstLine="0" w:firstLineChars="0"/>
              <w:rPr>
                <w:rFonts w:ascii="Calibri" w:hAnsi="Calibri"/>
                <w:sz w:val="21"/>
              </w:rPr>
            </w:pPr>
            <w:r>
              <w:rPr>
                <w:rFonts w:hint="eastAsia" w:ascii="Calibri" w:hAnsi="Calibri"/>
                <w:sz w:val="21"/>
              </w:rPr>
              <w:t>H</w:t>
            </w:r>
            <w:r>
              <w:rPr>
                <w:rFonts w:ascii="Calibri" w:hAnsi="Calibri"/>
                <w:sz w:val="21"/>
              </w:rPr>
              <w:t>8</w:t>
            </w:r>
            <w:r>
              <w:rPr>
                <w:rFonts w:hint="eastAsia" w:ascii="Calibri" w:hAnsi="Calibri"/>
                <w:sz w:val="21"/>
              </w:rPr>
              <w:t>：陪诊感知有用性对行为参考来源有显著的正向关系</w:t>
            </w:r>
          </w:p>
        </w:tc>
        <w:tc>
          <w:tcPr>
            <w:tcW w:w="2057" w:type="dxa"/>
          </w:tcPr>
          <w:p>
            <w:pPr>
              <w:ind w:firstLine="0" w:firstLineChars="0"/>
              <w:rPr>
                <w:rFonts w:ascii="Calibri" w:hAnsi="Calibri"/>
                <w:sz w:val="21"/>
              </w:rPr>
            </w:pPr>
            <w:r>
              <w:rPr>
                <w:rFonts w:hint="eastAsia" w:ascii="Calibri" w:hAnsi="Calibri"/>
                <w:sz w:val="21"/>
              </w:rPr>
              <w:t>支持增添后新假设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9" w:hRule="atLeast"/>
          <w:jc w:val="center"/>
        </w:trPr>
        <w:tc>
          <w:tcPr>
            <w:tcW w:w="5693" w:type="dxa"/>
          </w:tcPr>
          <w:p>
            <w:pPr>
              <w:ind w:firstLine="0" w:firstLineChars="0"/>
              <w:rPr>
                <w:rFonts w:ascii="Calibri" w:hAnsi="Calibri"/>
                <w:sz w:val="21"/>
              </w:rPr>
            </w:pPr>
            <w:r>
              <w:rPr>
                <w:rFonts w:hint="eastAsia" w:ascii="Calibri" w:hAnsi="Calibri"/>
                <w:sz w:val="21"/>
              </w:rPr>
              <w:t>H</w:t>
            </w:r>
            <w:r>
              <w:rPr>
                <w:rFonts w:ascii="Calibri" w:hAnsi="Calibri"/>
                <w:sz w:val="21"/>
              </w:rPr>
              <w:t>9</w:t>
            </w:r>
            <w:r>
              <w:rPr>
                <w:rFonts w:hint="eastAsia" w:ascii="Calibri" w:hAnsi="Calibri"/>
                <w:sz w:val="21"/>
              </w:rPr>
              <w:t>：风险感知对感知有用性</w:t>
            </w:r>
            <w:r>
              <w:rPr>
                <w:rFonts w:ascii="Calibri" w:hAnsi="Calibri"/>
                <w:sz w:val="21"/>
              </w:rPr>
              <w:t>控制</w:t>
            </w:r>
            <w:r>
              <w:rPr>
                <w:rFonts w:hint="eastAsia" w:ascii="Calibri" w:hAnsi="Calibri"/>
                <w:sz w:val="21"/>
              </w:rPr>
              <w:t>有显著的正向关系</w:t>
            </w:r>
          </w:p>
        </w:tc>
        <w:tc>
          <w:tcPr>
            <w:tcW w:w="2057" w:type="dxa"/>
          </w:tcPr>
          <w:p>
            <w:pPr>
              <w:ind w:firstLine="0" w:firstLineChars="0"/>
              <w:rPr>
                <w:rFonts w:ascii="Calibri" w:hAnsi="Calibri"/>
                <w:sz w:val="21"/>
              </w:rPr>
            </w:pPr>
            <w:r>
              <w:rPr>
                <w:rFonts w:hint="eastAsia" w:ascii="Calibri" w:hAnsi="Calibri"/>
                <w:sz w:val="21"/>
              </w:rPr>
              <w:t>支持增添后新假设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9" w:hRule="atLeast"/>
          <w:jc w:val="center"/>
        </w:trPr>
        <w:tc>
          <w:tcPr>
            <w:tcW w:w="5693" w:type="dxa"/>
          </w:tcPr>
          <w:p>
            <w:pPr>
              <w:ind w:firstLine="0" w:firstLineChars="0"/>
              <w:rPr>
                <w:rFonts w:ascii="Calibri" w:hAnsi="Calibri"/>
                <w:sz w:val="21"/>
              </w:rPr>
            </w:pPr>
            <w:r>
              <w:rPr>
                <w:rFonts w:hint="eastAsia" w:ascii="Calibri" w:hAnsi="Calibri"/>
                <w:sz w:val="21"/>
              </w:rPr>
              <w:t>H</w:t>
            </w:r>
            <w:r>
              <w:rPr>
                <w:rFonts w:ascii="Calibri" w:hAnsi="Calibri"/>
                <w:sz w:val="21"/>
              </w:rPr>
              <w:t>10</w:t>
            </w:r>
            <w:r>
              <w:rPr>
                <w:rFonts w:hint="eastAsia" w:ascii="Calibri" w:hAnsi="Calibri"/>
                <w:sz w:val="21"/>
              </w:rPr>
              <w:t>：陪诊感知有用性对行为控制能力有显著的正向关系</w:t>
            </w:r>
          </w:p>
        </w:tc>
        <w:tc>
          <w:tcPr>
            <w:tcW w:w="2057" w:type="dxa"/>
          </w:tcPr>
          <w:p>
            <w:pPr>
              <w:ind w:firstLine="0" w:firstLineChars="0"/>
              <w:rPr>
                <w:rFonts w:ascii="Calibri" w:hAnsi="Calibri"/>
                <w:sz w:val="21"/>
              </w:rPr>
            </w:pPr>
            <w:r>
              <w:rPr>
                <w:rFonts w:hint="eastAsia" w:ascii="Calibri" w:hAnsi="Calibri"/>
                <w:sz w:val="21"/>
              </w:rPr>
              <w:t>支持增添后新假设</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5693" w:type="dxa"/>
          </w:tcPr>
          <w:p>
            <w:pPr>
              <w:ind w:firstLine="0" w:firstLineChars="0"/>
              <w:rPr>
                <w:rFonts w:ascii="Calibri" w:hAnsi="Calibri"/>
                <w:sz w:val="21"/>
              </w:rPr>
            </w:pPr>
            <w:r>
              <w:rPr>
                <w:rFonts w:hint="eastAsia" w:ascii="Calibri" w:hAnsi="Calibri"/>
                <w:sz w:val="21"/>
              </w:rPr>
              <w:t>H</w:t>
            </w:r>
            <w:r>
              <w:rPr>
                <w:rFonts w:ascii="Calibri" w:hAnsi="Calibri"/>
                <w:sz w:val="21"/>
              </w:rPr>
              <w:t>11</w:t>
            </w:r>
            <w:r>
              <w:rPr>
                <w:rFonts w:hint="eastAsia" w:ascii="Calibri" w:hAnsi="Calibri"/>
                <w:sz w:val="21"/>
              </w:rPr>
              <w:t>：行为参考来源对居民情感态度有显著的正向关系</w:t>
            </w:r>
          </w:p>
        </w:tc>
        <w:tc>
          <w:tcPr>
            <w:tcW w:w="2057" w:type="dxa"/>
          </w:tcPr>
          <w:p>
            <w:pPr>
              <w:ind w:firstLine="0" w:firstLineChars="0"/>
              <w:rPr>
                <w:rFonts w:ascii="Calibri" w:hAnsi="Calibri"/>
                <w:sz w:val="21"/>
              </w:rPr>
            </w:pPr>
            <w:r>
              <w:rPr>
                <w:rFonts w:hint="eastAsia" w:ascii="Calibri" w:hAnsi="Calibri"/>
                <w:sz w:val="21"/>
              </w:rPr>
              <w:t>支持增添后新假设</w:t>
            </w:r>
          </w:p>
        </w:tc>
      </w:tr>
    </w:tbl>
    <w:p>
      <w:pPr>
        <w:ind w:firstLine="480"/>
        <w:rPr>
          <w:rFonts w:ascii="等线" w:hAnsi="等线"/>
        </w:rPr>
      </w:pPr>
      <w:r>
        <w:rPr>
          <w:rFonts w:ascii="宋体" w:hAnsi="宋体"/>
        </w:rPr>
        <w:t>对</w:t>
      </w:r>
      <w:r>
        <w:rPr>
          <w:rFonts w:hint="eastAsia" w:ascii="宋体" w:hAnsi="宋体"/>
        </w:rPr>
        <w:t>修正后</w:t>
      </w:r>
      <w:r>
        <w:rPr>
          <w:rFonts w:ascii="宋体" w:hAnsi="宋体"/>
        </w:rPr>
        <w:t>模型所提出</w:t>
      </w:r>
      <w:r>
        <w:rPr>
          <w:rFonts w:hint="eastAsia" w:ascii="宋体" w:hAnsi="宋体"/>
        </w:rPr>
        <w:t>的</w:t>
      </w:r>
      <w:r>
        <w:rPr>
          <w:rFonts w:ascii="宋体" w:hAnsi="宋体"/>
        </w:rPr>
        <w:t>假设分别计算</w:t>
      </w:r>
      <w:r>
        <w:rPr>
          <w:rFonts w:ascii="等线" w:hAnsi="等线"/>
        </w:rPr>
        <w:drawing>
          <wp:inline distT="0" distB="0" distL="0" distR="0">
            <wp:extent cx="155575" cy="175260"/>
            <wp:effectExtent l="0" t="0" r="12065"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55575" cy="175260"/>
                    </a:xfrm>
                    <a:prstGeom prst="rect">
                      <a:avLst/>
                    </a:prstGeom>
                    <a:noFill/>
                    <a:ln>
                      <a:noFill/>
                    </a:ln>
                  </pic:spPr>
                </pic:pic>
              </a:graphicData>
            </a:graphic>
          </wp:inline>
        </w:drawing>
      </w:r>
      <w:r>
        <w:rPr>
          <w:rFonts w:ascii="宋体" w:hAnsi="宋体"/>
        </w:rPr>
        <w:t>值，</w:t>
      </w:r>
      <w:r>
        <w:rPr>
          <w:rFonts w:hint="eastAsia" w:ascii="宋体" w:hAnsi="宋体"/>
        </w:rPr>
        <w:t>经检验发现P值均小于0</w:t>
      </w:r>
      <w:r>
        <w:rPr>
          <w:rFonts w:ascii="宋体" w:hAnsi="宋体"/>
        </w:rPr>
        <w:t>.05</w:t>
      </w:r>
      <w:r>
        <w:rPr>
          <w:rFonts w:hint="eastAsia" w:ascii="宋体" w:hAnsi="宋体"/>
        </w:rPr>
        <w:t>，设定路径显著有效</w:t>
      </w:r>
      <w:r>
        <w:rPr>
          <w:rFonts w:ascii="宋体" w:hAnsi="宋体"/>
        </w:rPr>
        <w:t>。最终得到结果如表</w:t>
      </w:r>
      <w:r>
        <w:t>8-20</w:t>
      </w:r>
      <w:r>
        <w:rPr>
          <w:rFonts w:ascii="宋体" w:hAnsi="宋体"/>
        </w:rPr>
        <w:t>所示。</w:t>
      </w:r>
    </w:p>
    <w:p>
      <w:pPr>
        <w:ind w:firstLine="480"/>
        <w:jc w:val="center"/>
        <w:rPr>
          <w:rFonts w:ascii="宋体" w:hAnsi="宋体"/>
        </w:rPr>
      </w:pPr>
      <w:r>
        <w:rPr>
          <w:rFonts w:ascii="宋体" w:hAnsi="宋体"/>
        </w:rPr>
        <w:t xml:space="preserve">表8-20  </w:t>
      </w:r>
      <w:r>
        <w:rPr>
          <w:rFonts w:hint="eastAsia"/>
        </w:rPr>
        <w:t>修正模型</w:t>
      </w:r>
      <w:r>
        <w:rPr>
          <w:rFonts w:ascii="宋体" w:hAnsi="宋体"/>
        </w:rPr>
        <w:t>假设检验值结果</w:t>
      </w:r>
    </w:p>
    <w:tbl>
      <w:tblPr>
        <w:tblStyle w:val="9"/>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1657"/>
        <w:gridCol w:w="533"/>
        <w:gridCol w:w="1793"/>
        <w:gridCol w:w="1098"/>
        <w:gridCol w:w="912"/>
        <w:gridCol w:w="944"/>
        <w:gridCol w:w="71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9" w:hRule="atLeast"/>
          <w:jc w:val="center"/>
        </w:trPr>
        <w:tc>
          <w:tcPr>
            <w:tcW w:w="1657" w:type="dxa"/>
            <w:tcBorders>
              <w:top w:val="single" w:color="auto" w:sz="4" w:space="0"/>
              <w:bottom w:val="single" w:color="auto" w:sz="4" w:space="0"/>
            </w:tcBorders>
            <w:tcMar>
              <w:top w:w="15" w:type="dxa"/>
              <w:left w:w="57" w:type="dxa"/>
              <w:bottom w:w="15" w:type="dxa"/>
              <w:right w:w="57" w:type="dxa"/>
            </w:tcMar>
            <w:vAlign w:val="center"/>
          </w:tcPr>
          <w:p>
            <w:pPr>
              <w:widowControl/>
              <w:spacing w:line="240" w:lineRule="auto"/>
              <w:ind w:firstLine="0" w:firstLineChars="0"/>
              <w:jc w:val="center"/>
              <w:rPr>
                <w:kern w:val="0"/>
                <w:sz w:val="21"/>
              </w:rPr>
            </w:pPr>
            <w:r>
              <w:rPr>
                <w:rFonts w:hint="eastAsia"/>
                <w:kern w:val="0"/>
                <w:sz w:val="21"/>
                <w:szCs w:val="20"/>
              </w:rPr>
              <w:t>观测变量</w:t>
            </w:r>
          </w:p>
        </w:tc>
        <w:tc>
          <w:tcPr>
            <w:tcW w:w="533" w:type="dxa"/>
            <w:tcBorders>
              <w:top w:val="single" w:color="auto" w:sz="4" w:space="0"/>
              <w:bottom w:val="single" w:color="auto" w:sz="4" w:space="0"/>
            </w:tcBorders>
            <w:noWrap/>
            <w:tcMar>
              <w:top w:w="15" w:type="dxa"/>
              <w:left w:w="57" w:type="dxa"/>
              <w:bottom w:w="15" w:type="dxa"/>
              <w:right w:w="57" w:type="dxa"/>
            </w:tcMar>
            <w:vAlign w:val="center"/>
          </w:tcPr>
          <w:p>
            <w:pPr>
              <w:widowControl/>
              <w:spacing w:line="240" w:lineRule="auto"/>
              <w:ind w:firstLine="0" w:firstLineChars="0"/>
              <w:jc w:val="center"/>
              <w:rPr>
                <w:kern w:val="0"/>
                <w:sz w:val="21"/>
              </w:rPr>
            </w:pPr>
          </w:p>
        </w:tc>
        <w:tc>
          <w:tcPr>
            <w:tcW w:w="1793" w:type="dxa"/>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rFonts w:hint="eastAsia"/>
                <w:kern w:val="0"/>
                <w:sz w:val="21"/>
                <w:szCs w:val="20"/>
              </w:rPr>
              <w:t>潜变量</w:t>
            </w:r>
          </w:p>
        </w:tc>
        <w:tc>
          <w:tcPr>
            <w:tcW w:w="1098" w:type="dxa"/>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Estimate</w:t>
            </w:r>
          </w:p>
        </w:tc>
        <w:tc>
          <w:tcPr>
            <w:tcW w:w="912" w:type="dxa"/>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rFonts w:hint="eastAsia"/>
                <w:kern w:val="0"/>
                <w:sz w:val="21"/>
              </w:rPr>
              <w:t>w</w:t>
            </w:r>
            <w:r>
              <w:rPr>
                <w:kern w:val="0"/>
                <w:sz w:val="21"/>
              </w:rPr>
              <w:t>eigts</w:t>
            </w:r>
          </w:p>
        </w:tc>
        <w:tc>
          <w:tcPr>
            <w:tcW w:w="944" w:type="dxa"/>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C.R.</w:t>
            </w:r>
          </w:p>
        </w:tc>
        <w:tc>
          <w:tcPr>
            <w:tcW w:w="713" w:type="dxa"/>
            <w:tcBorders>
              <w:top w:val="single" w:color="auto" w:sz="4" w:space="0"/>
              <w:bottom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P</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9" w:hRule="atLeast"/>
          <w:jc w:val="center"/>
        </w:trPr>
        <w:tc>
          <w:tcPr>
            <w:tcW w:w="1657" w:type="dxa"/>
            <w:tcBorders>
              <w:top w:val="single" w:color="auto" w:sz="4" w:space="0"/>
            </w:tcBorders>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陪诊感知有用性</w:t>
            </w:r>
          </w:p>
        </w:tc>
        <w:tc>
          <w:tcPr>
            <w:tcW w:w="533" w:type="dxa"/>
            <w:tcBorders>
              <w:top w:val="single" w:color="auto" w:sz="4" w:space="0"/>
            </w:tcBorders>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93" w:type="dxa"/>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风险感知</w:t>
            </w:r>
          </w:p>
        </w:tc>
        <w:tc>
          <w:tcPr>
            <w:tcW w:w="1098" w:type="dxa"/>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.236</w:t>
            </w:r>
          </w:p>
        </w:tc>
        <w:tc>
          <w:tcPr>
            <w:tcW w:w="912" w:type="dxa"/>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.036</w:t>
            </w:r>
          </w:p>
        </w:tc>
        <w:tc>
          <w:tcPr>
            <w:tcW w:w="944" w:type="dxa"/>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6.563</w:t>
            </w:r>
          </w:p>
        </w:tc>
        <w:tc>
          <w:tcPr>
            <w:tcW w:w="713" w:type="dxa"/>
            <w:tcBorders>
              <w:top w:val="single" w:color="auto" w:sz="4" w:space="0"/>
            </w:tcBorders>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1" w:hRule="atLeast"/>
          <w:jc w:val="center"/>
        </w:trPr>
        <w:tc>
          <w:tcPr>
            <w:tcW w:w="1657" w:type="dxa"/>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53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93"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陪诊感知有用性</w:t>
            </w:r>
          </w:p>
        </w:tc>
        <w:tc>
          <w:tcPr>
            <w:tcW w:w="1098"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1.344</w:t>
            </w:r>
          </w:p>
        </w:tc>
        <w:tc>
          <w:tcPr>
            <w:tcW w:w="912"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.116</w:t>
            </w:r>
          </w:p>
        </w:tc>
        <w:tc>
          <w:tcPr>
            <w:tcW w:w="944"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11.625</w:t>
            </w:r>
          </w:p>
        </w:tc>
        <w:tc>
          <w:tcPr>
            <w:tcW w:w="713"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1" w:hRule="atLeast"/>
          <w:jc w:val="center"/>
        </w:trPr>
        <w:tc>
          <w:tcPr>
            <w:tcW w:w="1657" w:type="dxa"/>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53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93"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行为参考来源</w:t>
            </w:r>
          </w:p>
        </w:tc>
        <w:tc>
          <w:tcPr>
            <w:tcW w:w="1098"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.944</w:t>
            </w:r>
          </w:p>
        </w:tc>
        <w:tc>
          <w:tcPr>
            <w:tcW w:w="912"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.074</w:t>
            </w:r>
          </w:p>
        </w:tc>
        <w:tc>
          <w:tcPr>
            <w:tcW w:w="944"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12.748</w:t>
            </w:r>
          </w:p>
        </w:tc>
        <w:tc>
          <w:tcPr>
            <w:tcW w:w="713"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1" w:hRule="atLeast"/>
          <w:jc w:val="center"/>
        </w:trPr>
        <w:tc>
          <w:tcPr>
            <w:tcW w:w="1657" w:type="dxa"/>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53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93"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陪诊感知有用性</w:t>
            </w:r>
          </w:p>
        </w:tc>
        <w:tc>
          <w:tcPr>
            <w:tcW w:w="1098"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.983</w:t>
            </w:r>
          </w:p>
        </w:tc>
        <w:tc>
          <w:tcPr>
            <w:tcW w:w="912"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.089</w:t>
            </w:r>
          </w:p>
        </w:tc>
        <w:tc>
          <w:tcPr>
            <w:tcW w:w="944"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11.080</w:t>
            </w:r>
          </w:p>
        </w:tc>
        <w:tc>
          <w:tcPr>
            <w:tcW w:w="713"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1" w:hRule="atLeast"/>
          <w:jc w:val="center"/>
        </w:trPr>
        <w:tc>
          <w:tcPr>
            <w:tcW w:w="1657" w:type="dxa"/>
            <w:tcMar>
              <w:top w:w="15" w:type="dxa"/>
              <w:left w:w="57" w:type="dxa"/>
              <w:bottom w:w="15" w:type="dxa"/>
              <w:right w:w="57" w:type="dxa"/>
            </w:tcMar>
            <w:vAlign w:val="center"/>
          </w:tcPr>
          <w:p>
            <w:pPr>
              <w:widowControl/>
              <w:spacing w:line="240" w:lineRule="auto"/>
              <w:ind w:firstLine="0" w:firstLineChars="0"/>
              <w:jc w:val="left"/>
              <w:rPr>
                <w:kern w:val="0"/>
                <w:sz w:val="21"/>
              </w:rPr>
            </w:pPr>
            <w:r>
              <w:rPr>
                <w:rFonts w:hint="eastAsia"/>
                <w:kern w:val="0"/>
                <w:sz w:val="21"/>
              </w:rPr>
              <w:t>陪诊感知易用性</w:t>
            </w:r>
          </w:p>
        </w:tc>
        <w:tc>
          <w:tcPr>
            <w:tcW w:w="53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93"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陪诊感知有用性</w:t>
            </w:r>
          </w:p>
        </w:tc>
        <w:tc>
          <w:tcPr>
            <w:tcW w:w="1098"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1.206</w:t>
            </w:r>
          </w:p>
        </w:tc>
        <w:tc>
          <w:tcPr>
            <w:tcW w:w="912"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.096</w:t>
            </w:r>
          </w:p>
        </w:tc>
        <w:tc>
          <w:tcPr>
            <w:tcW w:w="944"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12.569</w:t>
            </w:r>
          </w:p>
        </w:tc>
        <w:tc>
          <w:tcPr>
            <w:tcW w:w="713"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281" w:hRule="atLeast"/>
          <w:jc w:val="center"/>
        </w:trPr>
        <w:tc>
          <w:tcPr>
            <w:tcW w:w="1657" w:type="dxa"/>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行为意向</w:t>
            </w:r>
          </w:p>
        </w:tc>
        <w:tc>
          <w:tcPr>
            <w:tcW w:w="53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93"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居民情感</w:t>
            </w:r>
            <w:r>
              <w:rPr>
                <w:kern w:val="0"/>
                <w:sz w:val="21"/>
              </w:rPr>
              <w:t>态度</w:t>
            </w:r>
          </w:p>
        </w:tc>
        <w:tc>
          <w:tcPr>
            <w:tcW w:w="1098"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.429</w:t>
            </w:r>
          </w:p>
        </w:tc>
        <w:tc>
          <w:tcPr>
            <w:tcW w:w="912"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.208</w:t>
            </w:r>
          </w:p>
        </w:tc>
        <w:tc>
          <w:tcPr>
            <w:tcW w:w="944"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2.059</w:t>
            </w:r>
          </w:p>
        </w:tc>
        <w:tc>
          <w:tcPr>
            <w:tcW w:w="713"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.039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383" w:hRule="atLeast"/>
          <w:jc w:val="center"/>
        </w:trPr>
        <w:tc>
          <w:tcPr>
            <w:tcW w:w="1657" w:type="dxa"/>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行为意向</w:t>
            </w:r>
          </w:p>
        </w:tc>
        <w:tc>
          <w:tcPr>
            <w:tcW w:w="533" w:type="dxa"/>
            <w:noWrap/>
            <w:tcMar>
              <w:top w:w="15" w:type="dxa"/>
              <w:left w:w="57" w:type="dxa"/>
              <w:bottom w:w="15" w:type="dxa"/>
              <w:right w:w="57" w:type="dxa"/>
            </w:tcMar>
            <w:vAlign w:val="center"/>
          </w:tcPr>
          <w:p>
            <w:pPr>
              <w:widowControl/>
              <w:spacing w:line="240" w:lineRule="auto"/>
              <w:ind w:firstLine="0" w:firstLineChars="0"/>
              <w:jc w:val="left"/>
              <w:rPr>
                <w:kern w:val="0"/>
                <w:sz w:val="21"/>
              </w:rPr>
            </w:pPr>
            <w:r>
              <w:rPr>
                <w:kern w:val="0"/>
                <w:sz w:val="21"/>
              </w:rPr>
              <w:t>&lt;---</w:t>
            </w:r>
          </w:p>
        </w:tc>
        <w:tc>
          <w:tcPr>
            <w:tcW w:w="1793" w:type="dxa"/>
            <w:tcMar>
              <w:top w:w="15" w:type="dxa"/>
              <w:left w:w="140" w:type="dxa"/>
              <w:bottom w:w="15" w:type="dxa"/>
              <w:right w:w="140" w:type="dxa"/>
            </w:tcMar>
            <w:vAlign w:val="center"/>
          </w:tcPr>
          <w:p>
            <w:pPr>
              <w:widowControl/>
              <w:spacing w:line="240" w:lineRule="auto"/>
              <w:ind w:firstLine="0" w:firstLineChars="0"/>
              <w:jc w:val="left"/>
              <w:rPr>
                <w:kern w:val="0"/>
                <w:sz w:val="21"/>
              </w:rPr>
            </w:pPr>
            <w:r>
              <w:rPr>
                <w:rFonts w:hint="eastAsia"/>
                <w:kern w:val="0"/>
                <w:sz w:val="21"/>
              </w:rPr>
              <w:t>行为控制能力</w:t>
            </w:r>
          </w:p>
        </w:tc>
        <w:tc>
          <w:tcPr>
            <w:tcW w:w="1098"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.811</w:t>
            </w:r>
          </w:p>
        </w:tc>
        <w:tc>
          <w:tcPr>
            <w:tcW w:w="912"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.270</w:t>
            </w:r>
          </w:p>
        </w:tc>
        <w:tc>
          <w:tcPr>
            <w:tcW w:w="944"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3.009</w:t>
            </w:r>
          </w:p>
        </w:tc>
        <w:tc>
          <w:tcPr>
            <w:tcW w:w="713" w:type="dxa"/>
            <w:tcMar>
              <w:top w:w="15" w:type="dxa"/>
              <w:left w:w="140" w:type="dxa"/>
              <w:bottom w:w="15" w:type="dxa"/>
              <w:right w:w="140" w:type="dxa"/>
            </w:tcMar>
            <w:vAlign w:val="center"/>
          </w:tcPr>
          <w:p>
            <w:pPr>
              <w:widowControl/>
              <w:spacing w:line="240" w:lineRule="auto"/>
              <w:ind w:firstLine="0" w:firstLineChars="0"/>
              <w:jc w:val="center"/>
              <w:rPr>
                <w:kern w:val="0"/>
                <w:sz w:val="21"/>
              </w:rPr>
            </w:pPr>
            <w:r>
              <w:rPr>
                <w:kern w:val="0"/>
                <w:sz w:val="21"/>
              </w:rPr>
              <w:t>.003</w:t>
            </w:r>
          </w:p>
        </w:tc>
      </w:tr>
    </w:tbl>
    <w:p>
      <w:pPr>
        <w:keepNext/>
        <w:keepLines/>
        <w:spacing w:before="100" w:beforeAutospacing="1" w:after="240" w:line="240" w:lineRule="auto"/>
        <w:ind w:firstLine="0" w:firstLineChars="0"/>
        <w:jc w:val="left"/>
        <w:outlineLvl w:val="2"/>
        <w:rPr>
          <w:rFonts w:eastAsia="黑体"/>
          <w:b/>
          <w:bCs/>
          <w:sz w:val="28"/>
          <w:szCs w:val="28"/>
        </w:rPr>
      </w:pPr>
      <w:r>
        <w:rPr>
          <w:rFonts w:hint="eastAsia" w:eastAsia="黑体"/>
          <w:b/>
          <w:bCs/>
          <w:sz w:val="28"/>
          <w:szCs w:val="28"/>
        </w:rPr>
        <w:t>6</w:t>
      </w:r>
      <w:r>
        <w:rPr>
          <w:rFonts w:eastAsia="黑体"/>
          <w:b/>
          <w:bCs/>
          <w:sz w:val="28"/>
          <w:szCs w:val="28"/>
        </w:rPr>
        <w:t xml:space="preserve">.3.7 </w:t>
      </w:r>
      <w:r>
        <w:rPr>
          <w:rFonts w:hint="eastAsia" w:eastAsia="黑体"/>
          <w:b/>
          <w:bCs/>
          <w:sz w:val="28"/>
          <w:szCs w:val="28"/>
        </w:rPr>
        <w:t>中介效应检验</w:t>
      </w:r>
    </w:p>
    <w:p>
      <w:pPr>
        <w:ind w:firstLine="480"/>
        <w:rPr>
          <w:rFonts w:ascii="等线" w:hAnsi="等线"/>
        </w:rPr>
      </w:pPr>
      <w:r>
        <w:rPr>
          <w:rFonts w:hint="eastAsia" w:ascii="等线" w:hAnsi="等线"/>
        </w:rPr>
        <w:t>根据修正路径图绘制出简易模型图如下所示：</w:t>
      </w:r>
    </w:p>
    <w:p>
      <w:pPr>
        <w:spacing w:line="240" w:lineRule="auto"/>
        <w:ind w:firstLine="0" w:firstLineChars="0"/>
        <w:jc w:val="center"/>
        <w:rPr>
          <w:rFonts w:ascii="等线" w:hAnsi="等线"/>
        </w:rPr>
      </w:pPr>
      <w:r>
        <w:drawing>
          <wp:inline distT="0" distB="0" distL="114300" distR="114300">
            <wp:extent cx="4514215" cy="2200275"/>
            <wp:effectExtent l="0" t="0" r="12065" b="9525"/>
            <wp:docPr id="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3"/>
                    <pic:cNvPicPr>
                      <a:picLocks noChangeAspect="1"/>
                    </pic:cNvPicPr>
                  </pic:nvPicPr>
                  <pic:blipFill>
                    <a:blip r:embed="rId88"/>
                    <a:stretch>
                      <a:fillRect/>
                    </a:stretch>
                  </pic:blipFill>
                  <pic:spPr>
                    <a:xfrm>
                      <a:off x="0" y="0"/>
                      <a:ext cx="4514215" cy="2200275"/>
                    </a:xfrm>
                    <a:prstGeom prst="rect">
                      <a:avLst/>
                    </a:prstGeom>
                    <a:noFill/>
                    <a:ln>
                      <a:noFill/>
                    </a:ln>
                  </pic:spPr>
                </pic:pic>
              </a:graphicData>
            </a:graphic>
          </wp:inline>
        </w:drawing>
      </w:r>
    </w:p>
    <w:p>
      <w:pPr>
        <w:ind w:firstLine="480"/>
        <w:jc w:val="center"/>
        <w:rPr>
          <w:rFonts w:ascii="等线" w:hAnsi="等线"/>
        </w:rPr>
      </w:pPr>
      <w:r>
        <w:rPr>
          <w:rFonts w:hint="eastAsia" w:ascii="等线" w:hAnsi="等线"/>
        </w:rPr>
        <w:t>图</w:t>
      </w:r>
      <w:r>
        <w:rPr>
          <w:rFonts w:ascii="等线" w:hAnsi="等线"/>
        </w:rPr>
        <w:t xml:space="preserve">8-4  </w:t>
      </w:r>
      <w:r>
        <w:rPr>
          <w:rFonts w:hint="eastAsia" w:ascii="等线" w:hAnsi="等线"/>
        </w:rPr>
        <w:t>修正结构方程模型路径图</w:t>
      </w:r>
    </w:p>
    <w:p>
      <w:pPr>
        <w:ind w:firstLine="480"/>
      </w:pPr>
      <w:r>
        <w:rPr>
          <w:rFonts w:hint="eastAsia"/>
        </w:rPr>
        <w:t>根据修正模型图可知，感知有用性间接影响行为意向有两条路径。一条路径存在两个中介变量，感知有用性影响主观规范、主观规范影响态度、态度影响行为意向三条路径均显著有效。另一条路径存在一个中介变量，根据S</w:t>
      </w:r>
      <w:r>
        <w:t>PSS</w:t>
      </w:r>
      <w:r>
        <w:rPr>
          <w:rFonts w:hint="eastAsia"/>
        </w:rPr>
        <w:t>软件的p</w:t>
      </w:r>
      <w:r>
        <w:t>rocess</w:t>
      </w:r>
      <w:r>
        <w:rPr>
          <w:rFonts w:hint="eastAsia"/>
        </w:rPr>
        <w:t>插件与p</w:t>
      </w:r>
      <w:r>
        <w:t>rocess</w:t>
      </w:r>
      <w:r>
        <w:rPr>
          <w:rFonts w:hint="eastAsia"/>
        </w:rPr>
        <w:t>对应模型图，对感知有用性第二条路径进行中介变量效应检验。</w:t>
      </w:r>
    </w:p>
    <w:p>
      <w:pPr>
        <w:ind w:firstLine="0" w:firstLineChars="0"/>
        <w:jc w:val="center"/>
      </w:pPr>
      <w:r>
        <w:rPr>
          <w:rFonts w:hint="eastAsia"/>
        </w:rPr>
        <w:t>表</w:t>
      </w:r>
      <w:r>
        <w:t>8-21</w:t>
      </w:r>
      <w:r>
        <w:rPr>
          <w:rFonts w:hint="eastAsia"/>
        </w:rPr>
        <w:t xml:space="preserve"> </w:t>
      </w:r>
      <w:r>
        <w:t xml:space="preserve"> </w:t>
      </w:r>
      <w:r>
        <w:rPr>
          <w:rFonts w:hint="eastAsia"/>
        </w:rPr>
        <w:t>中介检验效应结果</w:t>
      </w:r>
    </w:p>
    <w:tbl>
      <w:tblPr>
        <w:tblStyle w:val="10"/>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auto" w:sz="4" w:space="0"/>
              <w:bottom w:val="single" w:color="auto" w:sz="4" w:space="0"/>
            </w:tcBorders>
          </w:tcPr>
          <w:p>
            <w:pPr>
              <w:widowControl/>
              <w:spacing w:line="240" w:lineRule="auto"/>
              <w:ind w:firstLine="0" w:firstLineChars="0"/>
              <w:jc w:val="center"/>
              <w:rPr>
                <w:rFonts w:ascii="Calibri" w:hAnsi="Calibri"/>
                <w:kern w:val="0"/>
                <w:sz w:val="21"/>
              </w:rPr>
            </w:pPr>
            <w:r>
              <w:rPr>
                <w:rFonts w:hint="eastAsia" w:ascii="Calibri" w:hAnsi="Calibri"/>
                <w:kern w:val="0"/>
                <w:sz w:val="21"/>
              </w:rPr>
              <w:t>Effect</w:t>
            </w:r>
          </w:p>
        </w:tc>
        <w:tc>
          <w:tcPr>
            <w:tcW w:w="2074" w:type="dxa"/>
            <w:tcBorders>
              <w:top w:val="single" w:color="auto" w:sz="4" w:space="0"/>
              <w:bottom w:val="single" w:color="auto" w:sz="4" w:space="0"/>
            </w:tcBorders>
          </w:tcPr>
          <w:p>
            <w:pPr>
              <w:widowControl/>
              <w:spacing w:line="240" w:lineRule="auto"/>
              <w:ind w:firstLine="0" w:firstLineChars="0"/>
              <w:jc w:val="center"/>
              <w:rPr>
                <w:rFonts w:ascii="Calibri" w:hAnsi="Calibri"/>
                <w:kern w:val="0"/>
                <w:sz w:val="21"/>
              </w:rPr>
            </w:pPr>
            <w:r>
              <w:rPr>
                <w:rFonts w:hint="eastAsia" w:ascii="Calibri" w:hAnsi="Calibri"/>
                <w:kern w:val="0"/>
                <w:sz w:val="21"/>
              </w:rPr>
              <w:t>BootSE</w:t>
            </w:r>
          </w:p>
        </w:tc>
        <w:tc>
          <w:tcPr>
            <w:tcW w:w="2074" w:type="dxa"/>
            <w:tcBorders>
              <w:top w:val="single" w:color="auto" w:sz="4" w:space="0"/>
              <w:bottom w:val="single" w:color="auto" w:sz="4" w:space="0"/>
            </w:tcBorders>
          </w:tcPr>
          <w:p>
            <w:pPr>
              <w:widowControl/>
              <w:spacing w:line="240" w:lineRule="auto"/>
              <w:ind w:firstLine="0" w:firstLineChars="0"/>
              <w:jc w:val="center"/>
              <w:rPr>
                <w:rFonts w:ascii="Calibri" w:hAnsi="Calibri"/>
                <w:kern w:val="0"/>
                <w:sz w:val="21"/>
              </w:rPr>
            </w:pPr>
            <w:r>
              <w:rPr>
                <w:rFonts w:hint="eastAsia" w:ascii="Calibri" w:hAnsi="Calibri"/>
                <w:kern w:val="0"/>
                <w:sz w:val="21"/>
              </w:rPr>
              <w:t>BootLLCI</w:t>
            </w:r>
          </w:p>
        </w:tc>
        <w:tc>
          <w:tcPr>
            <w:tcW w:w="2074" w:type="dxa"/>
            <w:tcBorders>
              <w:top w:val="single" w:color="auto" w:sz="4" w:space="0"/>
              <w:bottom w:val="single" w:color="auto" w:sz="4" w:space="0"/>
            </w:tcBorders>
          </w:tcPr>
          <w:p>
            <w:pPr>
              <w:widowControl/>
              <w:spacing w:line="240" w:lineRule="auto"/>
              <w:ind w:firstLine="0" w:firstLineChars="0"/>
              <w:jc w:val="center"/>
              <w:rPr>
                <w:rFonts w:ascii="Calibri" w:hAnsi="Calibri"/>
                <w:kern w:val="0"/>
                <w:sz w:val="21"/>
              </w:rPr>
            </w:pPr>
            <w:r>
              <w:rPr>
                <w:rFonts w:hint="eastAsia" w:ascii="Calibri" w:hAnsi="Calibri"/>
                <w:kern w:val="0"/>
                <w:sz w:val="21"/>
              </w:rPr>
              <w:t>BootULCI</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074" w:type="dxa"/>
            <w:tcBorders>
              <w:top w:val="single" w:color="auto" w:sz="4" w:space="0"/>
            </w:tcBorders>
          </w:tcPr>
          <w:p>
            <w:pPr>
              <w:widowControl/>
              <w:spacing w:line="240" w:lineRule="auto"/>
              <w:ind w:firstLine="0" w:firstLineChars="0"/>
              <w:jc w:val="center"/>
              <w:rPr>
                <w:rFonts w:ascii="Calibri" w:hAnsi="Calibri"/>
                <w:kern w:val="0"/>
                <w:sz w:val="21"/>
              </w:rPr>
            </w:pPr>
            <w:r>
              <w:rPr>
                <w:rFonts w:hint="eastAsia" w:ascii="Calibri" w:hAnsi="Calibri"/>
                <w:kern w:val="0"/>
                <w:sz w:val="21"/>
              </w:rPr>
              <w:t>.1519</w:t>
            </w:r>
          </w:p>
        </w:tc>
        <w:tc>
          <w:tcPr>
            <w:tcW w:w="2074" w:type="dxa"/>
            <w:tcBorders>
              <w:top w:val="single" w:color="auto" w:sz="4" w:space="0"/>
            </w:tcBorders>
          </w:tcPr>
          <w:p>
            <w:pPr>
              <w:widowControl/>
              <w:spacing w:line="240" w:lineRule="auto"/>
              <w:ind w:firstLine="0" w:firstLineChars="0"/>
              <w:jc w:val="center"/>
              <w:rPr>
                <w:rFonts w:ascii="Calibri" w:hAnsi="Calibri"/>
                <w:kern w:val="0"/>
                <w:sz w:val="21"/>
              </w:rPr>
            </w:pPr>
            <w:r>
              <w:rPr>
                <w:rFonts w:hint="eastAsia" w:ascii="Calibri" w:hAnsi="Calibri"/>
                <w:kern w:val="0"/>
                <w:sz w:val="21"/>
              </w:rPr>
              <w:t>.0266</w:t>
            </w:r>
          </w:p>
        </w:tc>
        <w:tc>
          <w:tcPr>
            <w:tcW w:w="2074" w:type="dxa"/>
            <w:tcBorders>
              <w:top w:val="single" w:color="auto" w:sz="4" w:space="0"/>
            </w:tcBorders>
          </w:tcPr>
          <w:p>
            <w:pPr>
              <w:widowControl/>
              <w:spacing w:line="240" w:lineRule="auto"/>
              <w:ind w:firstLine="0" w:firstLineChars="0"/>
              <w:jc w:val="center"/>
              <w:rPr>
                <w:rFonts w:ascii="Calibri" w:hAnsi="Calibri"/>
                <w:kern w:val="0"/>
                <w:sz w:val="21"/>
              </w:rPr>
            </w:pPr>
            <w:r>
              <w:rPr>
                <w:rFonts w:hint="eastAsia" w:ascii="Calibri" w:hAnsi="Calibri"/>
                <w:kern w:val="0"/>
                <w:sz w:val="21"/>
              </w:rPr>
              <w:t>.1030</w:t>
            </w:r>
          </w:p>
        </w:tc>
        <w:tc>
          <w:tcPr>
            <w:tcW w:w="2074" w:type="dxa"/>
            <w:tcBorders>
              <w:top w:val="single" w:color="auto" w:sz="4" w:space="0"/>
            </w:tcBorders>
          </w:tcPr>
          <w:p>
            <w:pPr>
              <w:widowControl/>
              <w:spacing w:line="240" w:lineRule="auto"/>
              <w:ind w:firstLine="0" w:firstLineChars="0"/>
              <w:jc w:val="center"/>
              <w:rPr>
                <w:rFonts w:ascii="Calibri" w:hAnsi="Calibri"/>
                <w:kern w:val="0"/>
                <w:sz w:val="21"/>
              </w:rPr>
            </w:pPr>
            <w:r>
              <w:rPr>
                <w:rFonts w:hint="eastAsia" w:ascii="Calibri" w:hAnsi="Calibri"/>
                <w:kern w:val="0"/>
                <w:sz w:val="21"/>
              </w:rPr>
              <w:t>.2059</w:t>
            </w:r>
          </w:p>
        </w:tc>
      </w:tr>
    </w:tbl>
    <w:p>
      <w:pPr>
        <w:ind w:firstLine="480"/>
        <w:rPr>
          <w:rFonts w:ascii="等线" w:hAnsi="等线"/>
        </w:rPr>
      </w:pPr>
    </w:p>
    <w:p>
      <w:pPr>
        <w:ind w:firstLine="480"/>
      </w:pPr>
      <w:r>
        <w:rPr>
          <w:rFonts w:hint="eastAsia"/>
        </w:rPr>
        <w:t>根据表</w:t>
      </w:r>
      <w:r>
        <w:t>8-22</w:t>
      </w:r>
      <w:r>
        <w:rPr>
          <w:rFonts w:hint="eastAsia"/>
        </w:rPr>
        <w:t>，其中（BootLLCI，BootULCI）构成B</w:t>
      </w:r>
      <w:r>
        <w:t>oot</w:t>
      </w:r>
      <w:r>
        <w:rPr>
          <w:rFonts w:hint="eastAsia"/>
        </w:rPr>
        <w:t>置信区间，区间不包含0则说明中介效应显著。故说明知觉行为控制作为感知有用性与行为意向的中介变量是显著有效的。</w:t>
      </w:r>
    </w:p>
    <w:p>
      <w:pPr>
        <w:ind w:firstLine="0" w:firstLineChars="0"/>
        <w:jc w:val="center"/>
      </w:pPr>
      <w:r>
        <w:rPr>
          <w:rFonts w:hint="eastAsia"/>
        </w:rPr>
        <w:t>表</w:t>
      </w:r>
      <w:r>
        <w:t xml:space="preserve">8-22  </w:t>
      </w:r>
      <w:r>
        <w:rPr>
          <w:rFonts w:hint="eastAsia"/>
        </w:rPr>
        <w:t>总效应检验结果</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1382"/>
        <w:gridCol w:w="1383"/>
        <w:gridCol w:w="1383"/>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Effect</w:t>
            </w:r>
          </w:p>
        </w:tc>
        <w:tc>
          <w:tcPr>
            <w:tcW w:w="1382"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se</w:t>
            </w:r>
          </w:p>
        </w:tc>
        <w:tc>
          <w:tcPr>
            <w:tcW w:w="1383"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t</w:t>
            </w:r>
          </w:p>
        </w:tc>
        <w:tc>
          <w:tcPr>
            <w:tcW w:w="1383"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p</w:t>
            </w:r>
          </w:p>
        </w:tc>
        <w:tc>
          <w:tcPr>
            <w:tcW w:w="1383"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LLCI</w:t>
            </w:r>
          </w:p>
        </w:tc>
        <w:tc>
          <w:tcPr>
            <w:tcW w:w="1383"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ULCI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.3225</w:t>
            </w:r>
          </w:p>
        </w:tc>
        <w:tc>
          <w:tcPr>
            <w:tcW w:w="1382"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.0508</w:t>
            </w:r>
          </w:p>
        </w:tc>
        <w:tc>
          <w:tcPr>
            <w:tcW w:w="1383"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6.3530</w:t>
            </w:r>
          </w:p>
        </w:tc>
        <w:tc>
          <w:tcPr>
            <w:tcW w:w="1383"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.0000</w:t>
            </w:r>
          </w:p>
        </w:tc>
        <w:tc>
          <w:tcPr>
            <w:tcW w:w="1383"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.2228</w:t>
            </w:r>
          </w:p>
        </w:tc>
        <w:tc>
          <w:tcPr>
            <w:tcW w:w="1383" w:type="dxa"/>
          </w:tcPr>
          <w:p>
            <w:pPr>
              <w:widowControl/>
              <w:spacing w:line="240" w:lineRule="auto"/>
              <w:ind w:firstLine="0" w:firstLineChars="0"/>
              <w:jc w:val="center"/>
              <w:rPr>
                <w:rFonts w:ascii="Calibri" w:hAnsi="Calibri"/>
                <w:kern w:val="0"/>
                <w:sz w:val="21"/>
              </w:rPr>
            </w:pPr>
            <w:r>
              <w:rPr>
                <w:rFonts w:hint="eastAsia" w:ascii="Calibri" w:hAnsi="Calibri"/>
                <w:kern w:val="0"/>
                <w:sz w:val="21"/>
              </w:rPr>
              <w:t>.4222</w:t>
            </w:r>
          </w:p>
        </w:tc>
      </w:tr>
    </w:tbl>
    <w:p>
      <w:pPr>
        <w:ind w:firstLine="0" w:firstLineChars="0"/>
      </w:pPr>
    </w:p>
    <w:p>
      <w:pPr>
        <w:ind w:firstLine="480"/>
      </w:pPr>
      <w:r>
        <w:rPr>
          <w:rFonts w:hint="eastAsia"/>
        </w:rPr>
        <w:t>综合上述两表发现，感知有用性对行为意向的总效应为3</w:t>
      </w:r>
      <w:r>
        <w:t>2.25%</w:t>
      </w:r>
      <w:r>
        <w:rPr>
          <w:rFonts w:hint="eastAsia"/>
        </w:rPr>
        <w:t>，而知觉行为控制对行为意向的效应为1</w:t>
      </w:r>
      <w:r>
        <w:t>5.19%</w:t>
      </w:r>
      <w:r>
        <w:rPr>
          <w:rFonts w:hint="eastAsia"/>
        </w:rPr>
        <w:t>，说明知觉行为控制中介掉了4</w:t>
      </w:r>
      <w:r>
        <w:t>7.1</w:t>
      </w:r>
      <w:r>
        <w:rPr>
          <w:rFonts w:hint="eastAsia"/>
        </w:rPr>
        <w:t>%的效应。</w:t>
      </w:r>
    </w:p>
    <w:p>
      <w:pPr>
        <w:keepNext/>
        <w:keepLines/>
        <w:spacing w:before="100" w:beforeAutospacing="1" w:after="240" w:line="240" w:lineRule="auto"/>
        <w:ind w:firstLine="0" w:firstLineChars="0"/>
        <w:jc w:val="left"/>
        <w:outlineLvl w:val="2"/>
        <w:rPr>
          <w:rFonts w:eastAsia="黑体"/>
          <w:b/>
          <w:bCs/>
          <w:sz w:val="28"/>
          <w:szCs w:val="28"/>
        </w:rPr>
      </w:pPr>
      <w:r>
        <w:rPr>
          <w:rFonts w:hint="eastAsia" w:eastAsia="黑体"/>
          <w:b/>
          <w:bCs/>
          <w:sz w:val="28"/>
          <w:szCs w:val="28"/>
        </w:rPr>
        <w:t>6</w:t>
      </w:r>
      <w:r>
        <w:rPr>
          <w:rFonts w:eastAsia="黑体"/>
          <w:b/>
          <w:bCs/>
          <w:sz w:val="28"/>
          <w:szCs w:val="28"/>
        </w:rPr>
        <w:t xml:space="preserve">.3.8 </w:t>
      </w:r>
      <w:r>
        <w:rPr>
          <w:rFonts w:hint="eastAsia" w:eastAsia="黑体"/>
          <w:b/>
          <w:bCs/>
          <w:sz w:val="28"/>
          <w:szCs w:val="28"/>
        </w:rPr>
        <w:t>结论分析</w:t>
      </w:r>
    </w:p>
    <w:p>
      <w:pPr>
        <w:ind w:firstLine="480"/>
      </w:pPr>
      <w:r>
        <w:rPr>
          <w:rFonts w:hint="eastAsia"/>
        </w:rPr>
        <w:t>（1）</w:t>
      </w:r>
      <w:r>
        <w:t>潜变量之间影响结论分析</w:t>
      </w:r>
    </w:p>
    <w:p>
      <w:pPr>
        <w:ind w:firstLine="480"/>
      </w:pPr>
      <w:r>
        <w:rPr>
          <w:rFonts w:hint="eastAsia"/>
        </w:rPr>
        <w:t>a</w:t>
      </w:r>
      <w:r>
        <w:t>.</w:t>
      </w:r>
      <w:r>
        <w:rPr>
          <w:rFonts w:hint="eastAsia"/>
        </w:rPr>
        <w:t>陪诊感知有用性正向影响陪诊感知易用性</w:t>
      </w:r>
    </w:p>
    <w:p>
      <w:pPr>
        <w:ind w:firstLine="480"/>
      </w:pPr>
      <w:r>
        <w:rPr>
          <w:rFonts w:hint="eastAsia"/>
        </w:rPr>
        <w:t>陪诊感知有用性</w:t>
      </w:r>
      <w:r>
        <w:t>与</w:t>
      </w:r>
      <w:r>
        <w:rPr>
          <w:rFonts w:hint="eastAsia"/>
        </w:rPr>
        <w:t>陪诊感知易用性</w:t>
      </w:r>
      <w:r>
        <w:t>之间的路径系数为1.206，表明</w:t>
      </w:r>
      <w:r>
        <w:rPr>
          <w:rFonts w:hint="eastAsia"/>
        </w:rPr>
        <w:t>陪诊感知有用性</w:t>
      </w:r>
      <w:r>
        <w:t>对</w:t>
      </w:r>
      <w:r>
        <w:rPr>
          <w:rFonts w:hint="eastAsia"/>
        </w:rPr>
        <w:t>陪诊感知易用性</w:t>
      </w:r>
      <w:r>
        <w:t>的影响较为显著。</w:t>
      </w:r>
      <w:r>
        <w:rPr>
          <w:rFonts w:hint="eastAsia"/>
        </w:rPr>
        <w:t>陪诊感知有用性反映了消费者对于陪诊服务的功能期待，即顾客对于就诊需求是否得到满足、就诊体验感是否得到有效提升、就诊时间是否可以快速缩减与就医服务能否满足个性化要求；陪诊感知易用性反映了陪诊服务的价值所在，即陪诊服务平台是否容易找到、陪诊服务对就医流程是否熟悉、陪诊服务是否让就医更加便捷、陪诊服务能否促进医患沟通。当消费者对于陪诊服务的功能符合期望时，说明陪诊服务具有自己独特的价值，因而陪诊感知易用性往往受到陪诊感知有用性的影响。</w:t>
      </w:r>
    </w:p>
    <w:p>
      <w:pPr>
        <w:ind w:firstLine="480"/>
      </w:pPr>
      <w:r>
        <w:rPr>
          <w:rFonts w:hint="eastAsia"/>
        </w:rPr>
        <w:t>b</w:t>
      </w:r>
      <w:r>
        <w:t>.</w:t>
      </w:r>
      <w:r>
        <w:rPr>
          <w:rFonts w:hint="eastAsia"/>
        </w:rPr>
        <w:t>陪诊感知有用性正向影响行为控制能力</w:t>
      </w:r>
    </w:p>
    <w:p>
      <w:pPr>
        <w:ind w:firstLine="480"/>
      </w:pPr>
      <w:r>
        <w:rPr>
          <w:rFonts w:hint="eastAsia"/>
        </w:rPr>
        <w:t>行为控制能力即从消费者个人能力与自身条件出发，根据经济基础、资源能力、可控制范围三个因素自主判断是否需要陪诊服务。当消费者认为陪诊服务对自身生活带来极大帮助时，对于是否购买服务的意愿由个人自身客观条件支配。陪诊感知有用性与行为控制能力</w:t>
      </w:r>
      <w:r>
        <w:t>的路径系数为0.983，</w:t>
      </w:r>
      <w:r>
        <w:rPr>
          <w:rFonts w:hint="eastAsia"/>
        </w:rPr>
        <w:t>证明陪诊感知有用性正向影响行为控制能力</w:t>
      </w:r>
      <w:r>
        <w:t>。</w:t>
      </w:r>
    </w:p>
    <w:p>
      <w:pPr>
        <w:ind w:firstLine="480"/>
      </w:pPr>
      <w:r>
        <w:rPr>
          <w:rFonts w:hint="eastAsia"/>
        </w:rPr>
        <w:t>c</w:t>
      </w:r>
      <w:r>
        <w:t>.</w:t>
      </w:r>
      <w:r>
        <w:rPr>
          <w:rFonts w:hint="eastAsia"/>
        </w:rPr>
        <w:t>陪诊感知有用性正向影响行为参考来源</w:t>
      </w:r>
    </w:p>
    <w:p>
      <w:pPr>
        <w:ind w:firstLine="480"/>
      </w:pPr>
      <w:r>
        <w:t>根据SEM模型结果显示，</w:t>
      </w:r>
      <w:r>
        <w:rPr>
          <w:rFonts w:hint="eastAsia"/>
        </w:rPr>
        <w:t>陪诊感知有用性</w:t>
      </w:r>
      <w:r>
        <w:t>与</w:t>
      </w:r>
      <w:r>
        <w:rPr>
          <w:rFonts w:hint="eastAsia"/>
        </w:rPr>
        <w:t>行为参考来源</w:t>
      </w:r>
      <w:r>
        <w:t>之间的路径系数为1.344，表明</w:t>
      </w:r>
      <w:r>
        <w:rPr>
          <w:rFonts w:hint="eastAsia"/>
        </w:rPr>
        <w:t>陪诊感知有用性对行为参考来源</w:t>
      </w:r>
      <w:r>
        <w:t>有着显著的</w:t>
      </w:r>
      <w:r>
        <w:rPr>
          <w:rFonts w:hint="eastAsia"/>
        </w:rPr>
        <w:t>正</w:t>
      </w:r>
      <w:r>
        <w:t>向影响。</w:t>
      </w:r>
      <w:r>
        <w:rPr>
          <w:rFonts w:hint="eastAsia"/>
        </w:rPr>
        <w:t>行为参考来源即消费者选择陪诊服务的途径与渠道，包含平台推荐、亲友介绍、博主推送与网络热搜词条。</w:t>
      </w:r>
      <w:r>
        <w:t>当</w:t>
      </w:r>
      <w:r>
        <w:rPr>
          <w:rFonts w:hint="eastAsia"/>
        </w:rPr>
        <w:t>陪诊感知有用性</w:t>
      </w:r>
      <w:r>
        <w:t>得到提升时，</w:t>
      </w:r>
      <w:r>
        <w:rPr>
          <w:rFonts w:hint="eastAsia"/>
        </w:rPr>
        <w:t>用户期望得到满足</w:t>
      </w:r>
      <w:r>
        <w:t>，</w:t>
      </w:r>
      <w:r>
        <w:rPr>
          <w:rFonts w:hint="eastAsia"/>
        </w:rPr>
        <w:t>对陪诊服务的依赖加深，对相关信息搜索频率变高，因而行为参考来源随之深化。</w:t>
      </w:r>
    </w:p>
    <w:p>
      <w:pPr>
        <w:ind w:firstLine="480"/>
      </w:pPr>
      <w:r>
        <w:rPr>
          <w:rFonts w:hint="eastAsia"/>
        </w:rPr>
        <w:t>d</w:t>
      </w:r>
      <w:r>
        <w:t>.</w:t>
      </w:r>
      <w:r>
        <w:rPr>
          <w:rFonts w:hint="eastAsia"/>
        </w:rPr>
        <w:t>风险感知正向影响陪诊感知有用性</w:t>
      </w:r>
    </w:p>
    <w:p>
      <w:pPr>
        <w:ind w:firstLine="480"/>
      </w:pPr>
      <w:r>
        <w:rPr>
          <w:rFonts w:hint="eastAsia"/>
        </w:rPr>
        <w:t>风险感知即从符合预期、价格合理、隐私保护、行业规范等七个角度出发，判断消费者是否担心陪诊服务风险过高，从而消费者对于陪诊服务的行为选择。消费者对于陪诊服务的专业性质疑会影响消费者对于陪诊服务的功能期待，风险感知与陪诊感知有用性的回归系数为0</w:t>
      </w:r>
      <w:r>
        <w:t>.236</w:t>
      </w:r>
      <w:r>
        <w:rPr>
          <w:rFonts w:hint="eastAsia"/>
        </w:rPr>
        <w:t>，说明消费者预知陪诊服务的风险过高时，行为意向也会受到正向影响。</w:t>
      </w:r>
    </w:p>
    <w:p>
      <w:pPr>
        <w:ind w:firstLine="480"/>
      </w:pPr>
      <w:r>
        <w:t>f.</w:t>
      </w:r>
      <w:r>
        <w:rPr>
          <w:rFonts w:hint="eastAsia"/>
        </w:rPr>
        <w:t>行为参考来源正向影响居民情感态度</w:t>
      </w:r>
    </w:p>
    <w:p>
      <w:pPr>
        <w:ind w:firstLine="480"/>
      </w:pPr>
      <w:r>
        <w:rPr>
          <w:rFonts w:hint="eastAsia"/>
        </w:rPr>
        <w:t>居民情感态度即为消费者对于陪诊服务是否具有积极情感，即认为物超所值、明智、心情愉悦等四个因素。网络信息潜移默化影响消费者对于陪诊服务的情感取向。行为参考来源与情感态度的正向系数为0</w:t>
      </w:r>
      <w:r>
        <w:t>.944，</w:t>
      </w:r>
      <w:r>
        <w:rPr>
          <w:rFonts w:hint="eastAsia"/>
        </w:rPr>
        <w:t>证明行为参考来源正向影响居民情感态度。</w:t>
      </w:r>
    </w:p>
    <w:p>
      <w:pPr>
        <w:ind w:firstLine="480"/>
      </w:pPr>
      <w:r>
        <w:rPr>
          <w:rFonts w:hint="eastAsia"/>
        </w:rPr>
        <w:t>（2）</w:t>
      </w:r>
      <w:r>
        <w:t>潜变量与观测变量之间关系分析</w:t>
      </w:r>
    </w:p>
    <w:p>
      <w:pPr>
        <w:ind w:firstLine="480"/>
      </w:pPr>
      <w:r>
        <w:rPr>
          <w:rFonts w:hint="eastAsia"/>
        </w:rPr>
        <w:t>行为意向即消费者是否会尝试选择或持续选择陪诊服务、是否会向他人推荐陪诊服务。持续选择原定模型假设四个变量直接影响行为意向，通过初步检验发现风险感知与行为参考来源对于行为意向的回归路径无效，故认为居民情感态度与行为控制能力正向影响行为意向。</w:t>
      </w:r>
    </w:p>
    <w:p>
      <w:pPr>
        <w:ind w:firstLine="480"/>
      </w:pPr>
      <w:r>
        <w:rPr>
          <w:rFonts w:hint="eastAsia"/>
        </w:rPr>
        <w:t>a</w:t>
      </w:r>
      <w:r>
        <w:t>.</w:t>
      </w:r>
      <w:r>
        <w:rPr>
          <w:rFonts w:hint="eastAsia"/>
        </w:rPr>
        <w:t>居民情感态度正向直接影响行为意向</w:t>
      </w:r>
    </w:p>
    <w:p>
      <w:pPr>
        <w:ind w:firstLine="480"/>
      </w:pPr>
      <w:r>
        <w:rPr>
          <w:rFonts w:hint="eastAsia"/>
        </w:rPr>
        <w:t>居民情感态度与行为意向的路径系数为0</w:t>
      </w:r>
      <w:r>
        <w:t>.429</w:t>
      </w:r>
      <w:r>
        <w:rPr>
          <w:rFonts w:hint="eastAsia"/>
        </w:rPr>
        <w:t>，显著性P值小于0</w:t>
      </w:r>
      <w:r>
        <w:t>.05</w:t>
      </w:r>
      <w:r>
        <w:rPr>
          <w:rFonts w:hint="eastAsia"/>
        </w:rPr>
        <w:t>，呈现显著性，说明消费者对于陪诊服务的认知感受一定程度上决定了消费者最终是否会购买陪诊服务，说明情感态度正向影响行为意向</w:t>
      </w:r>
      <w:r>
        <w:t>。</w:t>
      </w:r>
    </w:p>
    <w:p>
      <w:pPr>
        <w:ind w:firstLine="480"/>
      </w:pPr>
      <w:r>
        <w:rPr>
          <w:rFonts w:hint="eastAsia"/>
        </w:rPr>
        <w:t>b</w:t>
      </w:r>
      <w:r>
        <w:t>.</w:t>
      </w:r>
      <w:r>
        <w:rPr>
          <w:rFonts w:hint="eastAsia"/>
        </w:rPr>
        <w:t>行为控制能力正向直接影响行为意向</w:t>
      </w:r>
    </w:p>
    <w:p>
      <w:pPr>
        <w:ind w:firstLine="480"/>
      </w:pPr>
      <w:r>
        <w:rPr>
          <w:rFonts w:hint="eastAsia"/>
        </w:rPr>
        <w:t>结合回归分析发现，消费者对于陪诊服务的选择与医疗支出和平均月收入有关，说明消费者是否有足够的经济能力与信息渠道了解陪诊服务，决定了消费者的行为意向。行为控制能力与行为意向的路径系数为0</w:t>
      </w:r>
      <w:r>
        <w:t>.811</w:t>
      </w:r>
      <w:r>
        <w:rPr>
          <w:rFonts w:hint="eastAsia"/>
        </w:rPr>
        <w:t>，即证明行为控制能力正向影响行为意向。</w:t>
      </w:r>
    </w:p>
    <w:p>
      <w:pPr>
        <w:ind w:firstLine="480"/>
      </w:pPr>
      <w:r>
        <w:t>c.</w:t>
      </w:r>
      <w:r>
        <w:rPr>
          <w:rFonts w:hint="eastAsia"/>
        </w:rPr>
        <w:t>行为参考来源间接影响行为意向</w:t>
      </w:r>
    </w:p>
    <w:p>
      <w:pPr>
        <w:ind w:firstLine="480"/>
      </w:pPr>
      <w:r>
        <w:rPr>
          <w:rFonts w:hint="eastAsia"/>
        </w:rPr>
        <w:t>根据路径图发现，行为参考来源正向影响态度，从而间接影响行为意向。说明陪诊服务的了解渠道对于消费者态度存在积极影响，即推荐陪诊服务的主体会间接影响消费者行为意向。</w:t>
      </w:r>
    </w:p>
    <w:p>
      <w:pPr>
        <w:ind w:firstLine="480"/>
      </w:pPr>
      <w:r>
        <w:t>d.</w:t>
      </w:r>
      <w:r>
        <w:rPr>
          <w:rFonts w:hint="eastAsia"/>
        </w:rPr>
        <w:t>陪诊感知有用性间接影响行为意向</w:t>
      </w:r>
    </w:p>
    <w:p>
      <w:pPr>
        <w:ind w:firstLine="480"/>
      </w:pPr>
      <w:r>
        <w:rPr>
          <w:rFonts w:hint="eastAsia"/>
        </w:rPr>
        <w:t>结合p</w:t>
      </w:r>
      <w:r>
        <w:t>rocess</w:t>
      </w:r>
      <w:r>
        <w:rPr>
          <w:rFonts w:hint="eastAsia"/>
        </w:rPr>
        <w:t>中介效应检验，以行为意向作为因变量，行为控制能力作为中介变量，陪诊感知有用性作为自变量，P值为0</w:t>
      </w:r>
      <w:r>
        <w:t>.000</w:t>
      </w:r>
      <w:r>
        <w:rPr>
          <w:rFonts w:hint="eastAsia"/>
        </w:rPr>
        <w:t>，模型呈现显著性，说明陪诊感知有用性对行为意向存在间接影响，即消费者对于陪诊服务具有的功能期待会影响消费者的服务选择。</w:t>
      </w:r>
    </w:p>
    <w:p>
      <w:pPr>
        <w:ind w:firstLine="480"/>
      </w:pPr>
      <w:r>
        <w:t>e.</w:t>
      </w:r>
      <w:r>
        <w:rPr>
          <w:rFonts w:hint="eastAsia"/>
        </w:rPr>
        <w:t>风险感知间接影响行为意向</w:t>
      </w:r>
    </w:p>
    <w:p>
      <w:pPr>
        <w:ind w:firstLine="480"/>
      </w:pPr>
      <w:r>
        <w:rPr>
          <w:rFonts w:hint="eastAsia"/>
        </w:rPr>
        <w:t>结合路径图可知，风险感知正向影响陪诊感知易用性，陪诊感知易用性正向影响行为控制能力，从而风险感知对行为意向存在间接影响，说明目前消费者对于陪诊行业信息渠道不明朗、薪酬待遇不透明等情况存在一定现实顾虑。</w:t>
      </w:r>
    </w:p>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陪诊服务潜在用户挖掘及市场发展前景分析</w:t>
      </w:r>
    </w:p>
    <w:p>
      <w:pPr>
        <w:pStyle w:val="3"/>
        <w:numPr>
          <w:ilvl w:val="1"/>
          <w:numId w:val="2"/>
        </w:numPr>
        <w:spacing w:before="156" w:beforeLines="50" w:after="156" w:afterLines="50"/>
        <w:rPr>
          <w:rFonts w:ascii="黑体" w:hAnsi="黑体"/>
          <w:b/>
          <w:bCs/>
        </w:rPr>
      </w:pPr>
      <w:r>
        <w:rPr>
          <w:rFonts w:hint="eastAsia" w:ascii="黑体" w:hAnsi="黑体"/>
          <w:b/>
          <w:bCs/>
        </w:rPr>
        <w:t>陪诊服务用户画像描绘——</w:t>
      </w:r>
      <w:r>
        <w:rPr>
          <w:rFonts w:ascii="黑体" w:hAnsi="黑体"/>
          <w:b/>
          <w:bCs/>
        </w:rPr>
        <w:t>基于K-</w:t>
      </w:r>
      <w:r>
        <w:rPr>
          <w:rFonts w:hint="eastAsia" w:ascii="黑体" w:hAnsi="黑体"/>
          <w:b/>
          <w:bCs/>
        </w:rPr>
        <w:t>means</w:t>
      </w:r>
      <w:r>
        <w:rPr>
          <w:rFonts w:ascii="黑体" w:hAnsi="黑体"/>
          <w:b/>
          <w:bCs/>
        </w:rPr>
        <w:t>聚类</w:t>
      </w:r>
      <w:r>
        <w:rPr>
          <w:rFonts w:hint="eastAsia" w:ascii="黑体" w:hAnsi="黑体"/>
          <w:b/>
          <w:bCs/>
        </w:rPr>
        <w:t>模型</w:t>
      </w:r>
    </w:p>
    <w:p>
      <w:pPr>
        <w:ind w:firstLine="480"/>
        <w:rPr>
          <w:szCs w:val="22"/>
        </w:rPr>
      </w:pPr>
      <w:r>
        <w:rPr>
          <w:rFonts w:hint="eastAsia"/>
          <w:szCs w:val="22"/>
        </w:rPr>
        <w:t>研究采取K</w:t>
      </w:r>
      <w:r>
        <w:rPr>
          <w:szCs w:val="22"/>
        </w:rPr>
        <w:t>-</w:t>
      </w:r>
      <w:r>
        <w:rPr>
          <w:rFonts w:hint="eastAsia"/>
          <w:szCs w:val="22"/>
        </w:rPr>
        <w:t>均值模型</w:t>
      </w:r>
      <w:r>
        <w:rPr>
          <w:szCs w:val="22"/>
        </w:rPr>
        <w:t>对受访者进行消费者画像的描绘，研究</w:t>
      </w:r>
      <w:r>
        <w:rPr>
          <w:rFonts w:hint="eastAsia"/>
          <w:szCs w:val="22"/>
        </w:rPr>
        <w:t>四种类型</w:t>
      </w:r>
      <w:r>
        <w:rPr>
          <w:szCs w:val="22"/>
        </w:rPr>
        <w:t>消费者对</w:t>
      </w:r>
      <w:r>
        <w:rPr>
          <w:rFonts w:hint="eastAsia"/>
          <w:szCs w:val="22"/>
        </w:rPr>
        <w:t>陪诊服务差异性使用</w:t>
      </w:r>
      <w:r>
        <w:rPr>
          <w:szCs w:val="22"/>
        </w:rPr>
        <w:t>意愿，以针对不同的消费者进行更加有效</w:t>
      </w:r>
      <w:r>
        <w:rPr>
          <w:rFonts w:hint="eastAsia"/>
          <w:szCs w:val="22"/>
        </w:rPr>
        <w:t>果、</w:t>
      </w:r>
      <w:r>
        <w:rPr>
          <w:szCs w:val="22"/>
        </w:rPr>
        <w:t>有针对性的营销方案</w:t>
      </w:r>
      <w:r>
        <w:rPr>
          <w:rFonts w:hint="eastAsia"/>
          <w:szCs w:val="22"/>
        </w:rPr>
        <w:t>。</w:t>
      </w:r>
    </w:p>
    <w:p>
      <w:pPr>
        <w:ind w:firstLine="480"/>
        <w:rPr>
          <w:szCs w:val="22"/>
        </w:rPr>
      </w:pPr>
      <w:r>
        <w:rPr>
          <w:rFonts w:hint="eastAsia"/>
          <w:szCs w:val="22"/>
        </w:rPr>
        <w:t>经过将年龄阶段、职业类型、月均收入、医疗支出、独自就医情况以及陪诊服务使用情况导入S</w:t>
      </w:r>
      <w:r>
        <w:rPr>
          <w:szCs w:val="22"/>
        </w:rPr>
        <w:t>PSSPRO</w:t>
      </w:r>
      <w:r>
        <w:rPr>
          <w:rFonts w:hint="eastAsia"/>
          <w:szCs w:val="22"/>
        </w:rPr>
        <w:t>软件，并对缺失值进行填补，显著性检验发现，</w:t>
      </w:r>
      <w:r>
        <w:rPr>
          <w:szCs w:val="22"/>
        </w:rPr>
        <w:t>对于</w:t>
      </w:r>
      <w:r>
        <w:rPr>
          <w:rFonts w:hint="eastAsia"/>
          <w:szCs w:val="22"/>
        </w:rPr>
        <w:t>“是否知道陪诊服务问题”（Q</w:t>
      </w:r>
      <w:r>
        <w:rPr>
          <w:szCs w:val="22"/>
        </w:rPr>
        <w:t>8</w:t>
      </w:r>
      <w:r>
        <w:rPr>
          <w:rFonts w:hint="eastAsia"/>
          <w:szCs w:val="22"/>
        </w:rPr>
        <w:t>）</w:t>
      </w:r>
      <w:r>
        <w:rPr>
          <w:szCs w:val="22"/>
        </w:rPr>
        <w:t>，显著性P值为0.375*，水平上不呈现显著性，不能拒绝原假设，说明变量Q8在聚类分析划分的类别之间不存在显著性差异</w:t>
      </w:r>
      <w:r>
        <w:rPr>
          <w:rFonts w:hint="eastAsia"/>
          <w:szCs w:val="22"/>
        </w:rPr>
        <w:t>。其余问题通过检验。</w:t>
      </w:r>
    </w:p>
    <w:p>
      <w:pPr>
        <w:ind w:firstLine="0" w:firstLineChars="0"/>
        <w:jc w:val="center"/>
        <w:rPr>
          <w:szCs w:val="22"/>
        </w:rPr>
      </w:pPr>
      <w:r>
        <w:rPr>
          <w:rFonts w:hint="eastAsia"/>
          <w:szCs w:val="22"/>
        </w:rPr>
        <w:t>表9</w:t>
      </w:r>
      <w:r>
        <w:rPr>
          <w:szCs w:val="22"/>
        </w:rPr>
        <w:t>-1  字段差异性分析</w:t>
      </w:r>
      <w:r>
        <w:rPr>
          <w:rFonts w:hint="eastAsia"/>
          <w:szCs w:val="22"/>
        </w:rPr>
        <w:t>检验</w:t>
      </w:r>
    </w:p>
    <w:tbl>
      <w:tblPr>
        <w:tblStyle w:val="9"/>
        <w:tblW w:w="4499" w:type="dxa"/>
        <w:jc w:val="center"/>
        <w:shd w:val="clear" w:color="auto" w:fill="FFFFFF"/>
        <w:tblLayout w:type="autofit"/>
        <w:tblCellMar>
          <w:top w:w="15" w:type="dxa"/>
          <w:left w:w="15" w:type="dxa"/>
          <w:bottom w:w="15" w:type="dxa"/>
          <w:right w:w="15" w:type="dxa"/>
        </w:tblCellMar>
      </w:tblPr>
      <w:tblGrid>
        <w:gridCol w:w="1748"/>
        <w:gridCol w:w="1366"/>
        <w:gridCol w:w="1385"/>
      </w:tblGrid>
      <w:tr>
        <w:tblPrEx>
          <w:shd w:val="clear" w:color="auto" w:fill="FFFFFF"/>
          <w:tblCellMar>
            <w:top w:w="15" w:type="dxa"/>
            <w:left w:w="15" w:type="dxa"/>
            <w:bottom w:w="15" w:type="dxa"/>
            <w:right w:w="15" w:type="dxa"/>
          </w:tblCellMar>
        </w:tblPrEx>
        <w:trPr>
          <w:trHeight w:val="418" w:hRule="atLeast"/>
          <w:tblHeader/>
          <w:jc w:val="center"/>
        </w:trPr>
        <w:tc>
          <w:tcPr>
            <w:tcW w:w="1748" w:type="dxa"/>
            <w:tcBorders>
              <w:top w:val="single" w:color="000000" w:themeColor="text1" w:sz="12" w:space="0"/>
              <w:left w:val="single" w:color="D8D8D8" w:sz="6" w:space="0"/>
              <w:bottom w:val="single" w:color="000000" w:themeColor="text1" w:sz="12" w:space="0"/>
              <w:right w:val="single" w:color="D8D8D8" w:sz="6" w:space="0"/>
            </w:tcBorders>
            <w:shd w:val="clear" w:color="auto" w:fill="FFFFFF"/>
            <w:vAlign w:val="center"/>
          </w:tcPr>
          <w:p>
            <w:pPr>
              <w:widowControl/>
              <w:spacing w:line="240" w:lineRule="auto"/>
              <w:ind w:firstLine="0" w:firstLineChars="0"/>
              <w:jc w:val="center"/>
              <w:rPr>
                <w:kern w:val="0"/>
                <w:sz w:val="21"/>
              </w:rPr>
            </w:pPr>
          </w:p>
        </w:tc>
        <w:tc>
          <w:tcPr>
            <w:tcW w:w="1366" w:type="dxa"/>
            <w:tcBorders>
              <w:top w:val="single" w:color="000000" w:themeColor="text1" w:sz="12" w:space="0"/>
              <w:left w:val="single" w:color="D8D8D8" w:sz="6" w:space="0"/>
              <w:bottom w:val="single" w:color="000000" w:themeColor="text1" w:sz="12" w:space="0"/>
              <w:right w:val="single" w:color="D8D8D8" w:sz="6" w:space="0"/>
            </w:tcBorders>
            <w:shd w:val="clear" w:color="auto" w:fill="FFFFFF"/>
            <w:vAlign w:val="center"/>
          </w:tcPr>
          <w:p>
            <w:pPr>
              <w:widowControl/>
              <w:spacing w:line="240" w:lineRule="auto"/>
              <w:ind w:firstLine="0" w:firstLineChars="0"/>
              <w:jc w:val="center"/>
              <w:rPr>
                <w:b/>
                <w:bCs/>
                <w:color w:val="000000"/>
                <w:kern w:val="0"/>
                <w:sz w:val="21"/>
                <w:szCs w:val="21"/>
              </w:rPr>
            </w:pPr>
            <w:r>
              <w:rPr>
                <w:rFonts w:hint="eastAsia"/>
                <w:b/>
                <w:bCs/>
                <w:color w:val="000000"/>
                <w:kern w:val="0"/>
                <w:sz w:val="21"/>
                <w:szCs w:val="21"/>
              </w:rPr>
              <w:t>F</w:t>
            </w:r>
          </w:p>
        </w:tc>
        <w:tc>
          <w:tcPr>
            <w:tcW w:w="1385" w:type="dxa"/>
            <w:tcBorders>
              <w:top w:val="single" w:color="000000" w:themeColor="text1" w:sz="12" w:space="0"/>
              <w:left w:val="single" w:color="D8D8D8" w:sz="6" w:space="0"/>
              <w:bottom w:val="single" w:color="000000" w:themeColor="text1" w:sz="12" w:space="0"/>
              <w:right w:val="single" w:color="D8D8D8" w:sz="6" w:space="0"/>
            </w:tcBorders>
            <w:shd w:val="clear" w:color="auto" w:fill="FFFFFF"/>
            <w:vAlign w:val="center"/>
          </w:tcPr>
          <w:p>
            <w:pPr>
              <w:widowControl/>
              <w:spacing w:line="240" w:lineRule="auto"/>
              <w:ind w:firstLine="0" w:firstLineChars="0"/>
              <w:jc w:val="center"/>
              <w:rPr>
                <w:b/>
                <w:bCs/>
                <w:color w:val="000000"/>
                <w:kern w:val="0"/>
                <w:sz w:val="21"/>
                <w:szCs w:val="21"/>
              </w:rPr>
            </w:pPr>
            <w:r>
              <w:rPr>
                <w:rFonts w:hint="eastAsia"/>
                <w:b/>
                <w:bCs/>
                <w:color w:val="000000"/>
                <w:kern w:val="0"/>
                <w:sz w:val="21"/>
                <w:szCs w:val="21"/>
              </w:rPr>
              <w:t>P</w:t>
            </w:r>
          </w:p>
        </w:tc>
      </w:tr>
      <w:tr>
        <w:tblPrEx>
          <w:shd w:val="clear" w:color="auto" w:fill="FFFFFF"/>
          <w:tblCellMar>
            <w:top w:w="15" w:type="dxa"/>
            <w:left w:w="15" w:type="dxa"/>
            <w:bottom w:w="15" w:type="dxa"/>
            <w:right w:w="15" w:type="dxa"/>
          </w:tblCellMar>
        </w:tblPrEx>
        <w:trPr>
          <w:trHeight w:val="384" w:hRule="atLeast"/>
          <w:jc w:val="center"/>
        </w:trPr>
        <w:tc>
          <w:tcPr>
            <w:tcW w:w="1748" w:type="dxa"/>
            <w:tcBorders>
              <w:top w:val="single" w:color="000000" w:themeColor="text1" w:sz="12"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年龄阶段</w:t>
            </w:r>
          </w:p>
        </w:tc>
        <w:tc>
          <w:tcPr>
            <w:tcW w:w="1366" w:type="dxa"/>
            <w:tcBorders>
              <w:top w:val="single" w:color="000000" w:themeColor="text1" w:sz="12"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106.503</w:t>
            </w:r>
          </w:p>
        </w:tc>
        <w:tc>
          <w:tcPr>
            <w:tcW w:w="1385" w:type="dxa"/>
            <w:tcBorders>
              <w:top w:val="single" w:color="000000" w:themeColor="text1" w:sz="12"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0.000***</w:t>
            </w:r>
          </w:p>
        </w:tc>
      </w:tr>
      <w:tr>
        <w:tblPrEx>
          <w:shd w:val="clear" w:color="auto" w:fill="FFFFFF"/>
          <w:tblCellMar>
            <w:top w:w="15" w:type="dxa"/>
            <w:left w:w="15" w:type="dxa"/>
            <w:bottom w:w="15" w:type="dxa"/>
            <w:right w:w="15" w:type="dxa"/>
          </w:tblCellMar>
        </w:tblPrEx>
        <w:trPr>
          <w:trHeight w:val="368" w:hRule="atLeast"/>
          <w:jc w:val="center"/>
        </w:trPr>
        <w:tc>
          <w:tcPr>
            <w:tcW w:w="1748"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职业类型</w:t>
            </w:r>
          </w:p>
        </w:tc>
        <w:tc>
          <w:tcPr>
            <w:tcW w:w="1366"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670.386</w:t>
            </w:r>
          </w:p>
        </w:tc>
        <w:tc>
          <w:tcPr>
            <w:tcW w:w="1385"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0.000***</w:t>
            </w:r>
          </w:p>
        </w:tc>
      </w:tr>
      <w:tr>
        <w:tblPrEx>
          <w:shd w:val="clear" w:color="auto" w:fill="FFFFFF"/>
          <w:tblCellMar>
            <w:top w:w="15" w:type="dxa"/>
            <w:left w:w="15" w:type="dxa"/>
            <w:bottom w:w="15" w:type="dxa"/>
            <w:right w:w="15" w:type="dxa"/>
          </w:tblCellMar>
        </w:tblPrEx>
        <w:trPr>
          <w:trHeight w:val="368" w:hRule="atLeast"/>
          <w:jc w:val="center"/>
        </w:trPr>
        <w:tc>
          <w:tcPr>
            <w:tcW w:w="1748"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月均收入</w:t>
            </w:r>
          </w:p>
        </w:tc>
        <w:tc>
          <w:tcPr>
            <w:tcW w:w="1366"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112.755</w:t>
            </w:r>
          </w:p>
        </w:tc>
        <w:tc>
          <w:tcPr>
            <w:tcW w:w="1385"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0.000***</w:t>
            </w:r>
          </w:p>
        </w:tc>
      </w:tr>
      <w:tr>
        <w:tblPrEx>
          <w:shd w:val="clear" w:color="auto" w:fill="FFFFFF"/>
          <w:tblCellMar>
            <w:top w:w="15" w:type="dxa"/>
            <w:left w:w="15" w:type="dxa"/>
            <w:bottom w:w="15" w:type="dxa"/>
            <w:right w:w="15" w:type="dxa"/>
          </w:tblCellMar>
        </w:tblPrEx>
        <w:trPr>
          <w:trHeight w:val="368" w:hRule="atLeast"/>
          <w:jc w:val="center"/>
        </w:trPr>
        <w:tc>
          <w:tcPr>
            <w:tcW w:w="1748"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医疗支出</w:t>
            </w:r>
          </w:p>
        </w:tc>
        <w:tc>
          <w:tcPr>
            <w:tcW w:w="1366"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105.498</w:t>
            </w:r>
          </w:p>
        </w:tc>
        <w:tc>
          <w:tcPr>
            <w:tcW w:w="1385"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0.000***</w:t>
            </w:r>
          </w:p>
        </w:tc>
      </w:tr>
      <w:tr>
        <w:tblPrEx>
          <w:shd w:val="clear" w:color="auto" w:fill="FFFFFF"/>
          <w:tblCellMar>
            <w:top w:w="15" w:type="dxa"/>
            <w:left w:w="15" w:type="dxa"/>
            <w:bottom w:w="15" w:type="dxa"/>
            <w:right w:w="15" w:type="dxa"/>
          </w:tblCellMar>
        </w:tblPrEx>
        <w:trPr>
          <w:trHeight w:val="368" w:hRule="atLeast"/>
          <w:jc w:val="center"/>
        </w:trPr>
        <w:tc>
          <w:tcPr>
            <w:tcW w:w="1748"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独自就医</w:t>
            </w:r>
          </w:p>
        </w:tc>
        <w:tc>
          <w:tcPr>
            <w:tcW w:w="1366"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7.585</w:t>
            </w:r>
          </w:p>
        </w:tc>
        <w:tc>
          <w:tcPr>
            <w:tcW w:w="1385"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0.000***</w:t>
            </w:r>
          </w:p>
        </w:tc>
      </w:tr>
      <w:tr>
        <w:tblPrEx>
          <w:shd w:val="clear" w:color="auto" w:fill="FFFFFF"/>
          <w:tblCellMar>
            <w:top w:w="15" w:type="dxa"/>
            <w:left w:w="15" w:type="dxa"/>
            <w:bottom w:w="15" w:type="dxa"/>
            <w:right w:w="15" w:type="dxa"/>
          </w:tblCellMar>
        </w:tblPrEx>
        <w:trPr>
          <w:trHeight w:val="368" w:hRule="atLeast"/>
          <w:jc w:val="center"/>
        </w:trPr>
        <w:tc>
          <w:tcPr>
            <w:tcW w:w="1748"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是否知道</w:t>
            </w:r>
          </w:p>
        </w:tc>
        <w:tc>
          <w:tcPr>
            <w:tcW w:w="1366"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1.039</w:t>
            </w:r>
          </w:p>
        </w:tc>
        <w:tc>
          <w:tcPr>
            <w:tcW w:w="1385"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420"/>
              <w:rPr>
                <w:color w:val="000000"/>
                <w:kern w:val="0"/>
                <w:sz w:val="21"/>
                <w:szCs w:val="21"/>
              </w:rPr>
            </w:pPr>
            <w:r>
              <w:rPr>
                <w:color w:val="000000"/>
                <w:kern w:val="0"/>
                <w:sz w:val="21"/>
                <w:szCs w:val="21"/>
              </w:rPr>
              <w:t>.375</w:t>
            </w:r>
          </w:p>
        </w:tc>
      </w:tr>
      <w:tr>
        <w:tblPrEx>
          <w:shd w:val="clear" w:color="auto" w:fill="FFFFFF"/>
          <w:tblCellMar>
            <w:top w:w="15" w:type="dxa"/>
            <w:left w:w="15" w:type="dxa"/>
            <w:bottom w:w="15" w:type="dxa"/>
            <w:right w:w="15" w:type="dxa"/>
          </w:tblCellMar>
        </w:tblPrEx>
        <w:trPr>
          <w:trHeight w:val="368" w:hRule="atLeast"/>
          <w:jc w:val="center"/>
        </w:trPr>
        <w:tc>
          <w:tcPr>
            <w:tcW w:w="1748"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是否使用</w:t>
            </w:r>
          </w:p>
        </w:tc>
        <w:tc>
          <w:tcPr>
            <w:tcW w:w="1366"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8.206</w:t>
            </w:r>
          </w:p>
        </w:tc>
        <w:tc>
          <w:tcPr>
            <w:tcW w:w="1385" w:type="dxa"/>
            <w:tcBorders>
              <w:top w:val="single" w:color="D8D8D8" w:sz="6" w:space="0"/>
              <w:left w:val="single" w:color="D8D8D8" w:sz="6" w:space="0"/>
              <w:bottom w:val="single" w:color="D8D8D8" w:sz="6"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0.000***</w:t>
            </w:r>
          </w:p>
        </w:tc>
      </w:tr>
      <w:tr>
        <w:tblPrEx>
          <w:shd w:val="clear" w:color="auto" w:fill="FFFFFF"/>
          <w:tblCellMar>
            <w:top w:w="15" w:type="dxa"/>
            <w:left w:w="15" w:type="dxa"/>
            <w:bottom w:w="15" w:type="dxa"/>
            <w:right w:w="15" w:type="dxa"/>
          </w:tblCellMar>
        </w:tblPrEx>
        <w:trPr>
          <w:trHeight w:val="401" w:hRule="atLeast"/>
          <w:jc w:val="center"/>
        </w:trPr>
        <w:tc>
          <w:tcPr>
            <w:tcW w:w="1748" w:type="dxa"/>
            <w:tcBorders>
              <w:top w:val="single" w:color="D8D8D8" w:sz="6" w:space="0"/>
              <w:left w:val="single" w:color="D8D8D8" w:sz="6" w:space="0"/>
              <w:bottom w:val="single" w:color="000000" w:themeColor="text1" w:sz="12"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持续选择意愿</w:t>
            </w:r>
          </w:p>
        </w:tc>
        <w:tc>
          <w:tcPr>
            <w:tcW w:w="1366" w:type="dxa"/>
            <w:tcBorders>
              <w:top w:val="single" w:color="D8D8D8" w:sz="6" w:space="0"/>
              <w:left w:val="single" w:color="D8D8D8" w:sz="6" w:space="0"/>
              <w:bottom w:val="single" w:color="000000" w:themeColor="text1" w:sz="12"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2.691</w:t>
            </w:r>
          </w:p>
        </w:tc>
        <w:tc>
          <w:tcPr>
            <w:tcW w:w="1385" w:type="dxa"/>
            <w:tcBorders>
              <w:top w:val="single" w:color="D8D8D8" w:sz="6" w:space="0"/>
              <w:left w:val="single" w:color="D8D8D8" w:sz="6" w:space="0"/>
              <w:bottom w:val="single" w:color="000000" w:themeColor="text1" w:sz="12" w:space="0"/>
              <w:right w:val="single" w:color="D8D8D8" w:sz="6" w:space="0"/>
            </w:tcBorders>
            <w:shd w:val="clear" w:color="auto" w:fill="FFFFFF"/>
            <w:tcMar>
              <w:top w:w="0" w:type="dxa"/>
              <w:left w:w="0" w:type="dxa"/>
              <w:bottom w:w="0" w:type="dxa"/>
              <w:right w:w="0" w:type="dxa"/>
            </w:tcMar>
            <w:vAlign w:val="center"/>
          </w:tcPr>
          <w:p>
            <w:pPr>
              <w:widowControl/>
              <w:spacing w:line="240" w:lineRule="auto"/>
              <w:ind w:firstLine="0" w:firstLineChars="0"/>
              <w:jc w:val="center"/>
              <w:rPr>
                <w:color w:val="000000"/>
                <w:kern w:val="0"/>
                <w:sz w:val="21"/>
                <w:szCs w:val="21"/>
              </w:rPr>
            </w:pPr>
            <w:r>
              <w:rPr>
                <w:color w:val="000000"/>
                <w:kern w:val="0"/>
                <w:sz w:val="21"/>
                <w:szCs w:val="21"/>
              </w:rPr>
              <w:t>0.046**</w:t>
            </w:r>
          </w:p>
        </w:tc>
      </w:tr>
    </w:tbl>
    <w:p>
      <w:pPr>
        <w:ind w:firstLine="480"/>
        <w:rPr>
          <w:szCs w:val="22"/>
        </w:rPr>
      </w:pPr>
    </w:p>
    <w:p>
      <w:pPr>
        <w:ind w:firstLine="480"/>
        <w:rPr>
          <w:szCs w:val="22"/>
        </w:rPr>
      </w:pPr>
      <w:r>
        <w:rPr>
          <w:szCs w:val="22"/>
        </w:rPr>
        <w:t>通过K-means聚类，我们最终将</w:t>
      </w:r>
      <w:r>
        <w:rPr>
          <w:rFonts w:hint="eastAsia"/>
          <w:szCs w:val="22"/>
        </w:rPr>
        <w:t>用户</w:t>
      </w:r>
      <w:r>
        <w:rPr>
          <w:szCs w:val="22"/>
        </w:rPr>
        <w:t>分为以下4类，结果如表</w:t>
      </w:r>
      <w:r>
        <w:rPr>
          <w:rFonts w:hint="eastAsia"/>
          <w:szCs w:val="22"/>
        </w:rPr>
        <w:t>9-2</w:t>
      </w:r>
      <w:r>
        <w:rPr>
          <w:szCs w:val="22"/>
        </w:rPr>
        <w:t>所示。</w:t>
      </w:r>
    </w:p>
    <w:p>
      <w:pPr>
        <w:ind w:firstLine="480"/>
        <w:rPr>
          <w:szCs w:val="22"/>
        </w:rPr>
      </w:pPr>
    </w:p>
    <w:p>
      <w:pPr>
        <w:spacing w:line="240" w:lineRule="auto"/>
        <w:ind w:firstLine="0" w:firstLineChars="0"/>
        <w:jc w:val="center"/>
      </w:pPr>
      <w:r>
        <w:t>表</w:t>
      </w:r>
      <w:r>
        <w:rPr>
          <w:rFonts w:hint="eastAsia"/>
        </w:rPr>
        <w:t>9</w:t>
      </w:r>
      <w:r>
        <w:t>-</w:t>
      </w:r>
      <w:r>
        <w:rPr>
          <w:rFonts w:hint="eastAsia"/>
        </w:rPr>
        <w:t>2</w:t>
      </w:r>
      <w:r>
        <w:t xml:space="preserve">  </w:t>
      </w:r>
      <w:r>
        <w:rPr>
          <w:rFonts w:hint="eastAsia"/>
        </w:rPr>
        <w:t>用户</w:t>
      </w:r>
      <w:r>
        <w:t>聚类结果</w:t>
      </w:r>
    </w:p>
    <w:tbl>
      <w:tblPr>
        <w:tblStyle w:val="9"/>
        <w:tblW w:w="82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4"/>
        <w:gridCol w:w="2002"/>
        <w:gridCol w:w="1892"/>
        <w:gridCol w:w="1507"/>
        <w:gridCol w:w="1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8" w:hRule="atLeast"/>
          <w:jc w:val="center"/>
        </w:trPr>
        <w:tc>
          <w:tcPr>
            <w:tcW w:w="1304" w:type="dxa"/>
            <w:tcBorders>
              <w:top w:val="single" w:color="auto" w:sz="12" w:space="0"/>
              <w:left w:val="nil"/>
              <w:bottom w:val="single" w:color="auto" w:sz="12" w:space="0"/>
              <w:right w:val="nil"/>
            </w:tcBorders>
            <w:shd w:val="clear" w:color="auto" w:fill="EEECE1"/>
            <w:vAlign w:val="center"/>
          </w:tcPr>
          <w:p>
            <w:pPr>
              <w:spacing w:line="240" w:lineRule="auto"/>
              <w:ind w:firstLine="0" w:firstLineChars="0"/>
              <w:jc w:val="center"/>
            </w:pPr>
            <w:bookmarkStart w:id="46" w:name="_Hlk99579777"/>
          </w:p>
        </w:tc>
        <w:tc>
          <w:tcPr>
            <w:tcW w:w="2002" w:type="dxa"/>
            <w:tcBorders>
              <w:top w:val="single" w:color="auto" w:sz="12" w:space="0"/>
              <w:left w:val="nil"/>
              <w:bottom w:val="single" w:color="auto" w:sz="12" w:space="0"/>
              <w:right w:val="nil"/>
            </w:tcBorders>
            <w:shd w:val="clear" w:color="auto" w:fill="EEECE1"/>
            <w:vAlign w:val="center"/>
          </w:tcPr>
          <w:p>
            <w:pPr>
              <w:spacing w:line="240" w:lineRule="auto"/>
              <w:ind w:firstLine="0" w:firstLineChars="0"/>
              <w:jc w:val="center"/>
            </w:pPr>
            <w:r>
              <w:rPr>
                <w:rFonts w:hint="eastAsia"/>
              </w:rPr>
              <w:t>忠实用户</w:t>
            </w:r>
          </w:p>
        </w:tc>
        <w:tc>
          <w:tcPr>
            <w:tcW w:w="1892" w:type="dxa"/>
            <w:tcBorders>
              <w:top w:val="single" w:color="auto" w:sz="12" w:space="0"/>
              <w:left w:val="nil"/>
              <w:bottom w:val="single" w:color="auto" w:sz="12" w:space="0"/>
              <w:right w:val="nil"/>
            </w:tcBorders>
            <w:shd w:val="clear" w:color="auto" w:fill="EEECE1"/>
            <w:vAlign w:val="center"/>
          </w:tcPr>
          <w:p>
            <w:pPr>
              <w:spacing w:line="240" w:lineRule="auto"/>
              <w:ind w:firstLine="0" w:firstLineChars="0"/>
              <w:jc w:val="center"/>
            </w:pPr>
            <w:r>
              <w:rPr>
                <w:rFonts w:hint="eastAsia"/>
              </w:rPr>
              <w:t>潜在用户</w:t>
            </w:r>
          </w:p>
        </w:tc>
        <w:tc>
          <w:tcPr>
            <w:tcW w:w="1507" w:type="dxa"/>
            <w:tcBorders>
              <w:top w:val="single" w:color="auto" w:sz="12" w:space="0"/>
              <w:left w:val="nil"/>
              <w:bottom w:val="single" w:color="auto" w:sz="12" w:space="0"/>
              <w:right w:val="nil"/>
            </w:tcBorders>
            <w:shd w:val="clear" w:color="auto" w:fill="EEECE1"/>
            <w:vAlign w:val="center"/>
          </w:tcPr>
          <w:p>
            <w:pPr>
              <w:spacing w:line="240" w:lineRule="auto"/>
              <w:ind w:firstLine="0" w:firstLineChars="0"/>
              <w:jc w:val="center"/>
            </w:pPr>
            <w:r>
              <w:rPr>
                <w:rFonts w:hint="eastAsia"/>
              </w:rPr>
              <w:t>高价值</w:t>
            </w:r>
          </w:p>
          <w:p>
            <w:pPr>
              <w:spacing w:line="240" w:lineRule="auto"/>
              <w:ind w:firstLine="0" w:firstLineChars="0"/>
              <w:jc w:val="center"/>
            </w:pPr>
            <w:r>
              <w:rPr>
                <w:rFonts w:hint="eastAsia"/>
              </w:rPr>
              <w:t>发展用户</w:t>
            </w:r>
          </w:p>
        </w:tc>
        <w:tc>
          <w:tcPr>
            <w:tcW w:w="1532" w:type="dxa"/>
            <w:tcBorders>
              <w:top w:val="single" w:color="auto" w:sz="12" w:space="0"/>
              <w:left w:val="nil"/>
              <w:bottom w:val="single" w:color="auto" w:sz="12" w:space="0"/>
              <w:right w:val="nil"/>
            </w:tcBorders>
            <w:shd w:val="clear" w:color="auto" w:fill="EEECE1"/>
            <w:vAlign w:val="center"/>
          </w:tcPr>
          <w:p>
            <w:pPr>
              <w:spacing w:line="240" w:lineRule="auto"/>
              <w:ind w:firstLine="0" w:firstLineChars="0"/>
              <w:jc w:val="center"/>
            </w:pPr>
            <w:r>
              <w:rPr>
                <w:rFonts w:hint="eastAsia"/>
              </w:rPr>
              <w:t>低价值</w:t>
            </w:r>
          </w:p>
          <w:p>
            <w:pPr>
              <w:spacing w:line="240" w:lineRule="auto"/>
              <w:ind w:firstLine="0" w:firstLineChars="0"/>
              <w:jc w:val="center"/>
            </w:pPr>
            <w:r>
              <w:rPr>
                <w:rFonts w:hint="eastAsia"/>
              </w:rPr>
              <w:t>发展用户</w:t>
            </w:r>
          </w:p>
        </w:tc>
      </w:tr>
      <w:bookmarkEnd w:id="46"/>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jc w:val="center"/>
        </w:trPr>
        <w:tc>
          <w:tcPr>
            <w:tcW w:w="1304" w:type="dxa"/>
            <w:tcBorders>
              <w:top w:val="single" w:color="auto" w:sz="12" w:space="0"/>
              <w:left w:val="nil"/>
              <w:bottom w:val="nil"/>
              <w:right w:val="nil"/>
            </w:tcBorders>
            <w:vAlign w:val="center"/>
          </w:tcPr>
          <w:p>
            <w:pPr>
              <w:widowControl/>
              <w:spacing w:line="240" w:lineRule="auto"/>
              <w:ind w:firstLine="0" w:firstLineChars="0"/>
              <w:jc w:val="center"/>
              <w:rPr>
                <w:color w:val="000000"/>
                <w:kern w:val="0"/>
                <w:sz w:val="21"/>
                <w:szCs w:val="21"/>
              </w:rPr>
            </w:pPr>
            <w:r>
              <w:rPr>
                <w:color w:val="000000"/>
                <w:kern w:val="0"/>
                <w:sz w:val="21"/>
                <w:szCs w:val="21"/>
              </w:rPr>
              <w:t>年龄阶段</w:t>
            </w:r>
          </w:p>
        </w:tc>
        <w:tc>
          <w:tcPr>
            <w:tcW w:w="2002" w:type="dxa"/>
            <w:tcBorders>
              <w:top w:val="single" w:color="auto" w:sz="12" w:space="0"/>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36-40岁</w:t>
            </w:r>
          </w:p>
        </w:tc>
        <w:tc>
          <w:tcPr>
            <w:tcW w:w="1892" w:type="dxa"/>
            <w:tcBorders>
              <w:top w:val="single" w:color="auto" w:sz="12" w:space="0"/>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26-30岁</w:t>
            </w:r>
          </w:p>
        </w:tc>
        <w:tc>
          <w:tcPr>
            <w:tcW w:w="1507" w:type="dxa"/>
            <w:tcBorders>
              <w:top w:val="single" w:color="auto" w:sz="12" w:space="0"/>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31-35岁</w:t>
            </w:r>
          </w:p>
        </w:tc>
        <w:tc>
          <w:tcPr>
            <w:tcW w:w="1532" w:type="dxa"/>
            <w:tcBorders>
              <w:top w:val="single" w:color="auto" w:sz="12" w:space="0"/>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21-25岁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9" w:hRule="atLeast"/>
          <w:jc w:val="center"/>
        </w:trPr>
        <w:tc>
          <w:tcPr>
            <w:tcW w:w="1304"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职业类型</w:t>
            </w:r>
          </w:p>
        </w:tc>
        <w:tc>
          <w:tcPr>
            <w:tcW w:w="200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企业管理者（包括基层及中高层管理者）</w:t>
            </w:r>
          </w:p>
        </w:tc>
        <w:tc>
          <w:tcPr>
            <w:tcW w:w="189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普通职员（办公室/写字楼工作人员）</w:t>
            </w:r>
          </w:p>
        </w:tc>
        <w:tc>
          <w:tcPr>
            <w:tcW w:w="1507"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个体经营者/承包商</w:t>
            </w:r>
          </w:p>
        </w:tc>
        <w:tc>
          <w:tcPr>
            <w:tcW w:w="153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在校学生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1304"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月均收入</w:t>
            </w:r>
          </w:p>
        </w:tc>
        <w:tc>
          <w:tcPr>
            <w:tcW w:w="200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8001</w:t>
            </w:r>
            <w:r>
              <w:rPr>
                <w:color w:val="000000"/>
                <w:kern w:val="0"/>
                <w:sz w:val="21"/>
                <w:szCs w:val="21"/>
              </w:rPr>
              <w:t>-</w:t>
            </w:r>
            <w:r>
              <w:rPr>
                <w:rFonts w:hint="eastAsia"/>
                <w:color w:val="000000"/>
                <w:kern w:val="0"/>
                <w:sz w:val="21"/>
                <w:szCs w:val="21"/>
              </w:rPr>
              <w:t>12000元</w:t>
            </w:r>
          </w:p>
        </w:tc>
        <w:tc>
          <w:tcPr>
            <w:tcW w:w="189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4001-8000元</w:t>
            </w:r>
          </w:p>
        </w:tc>
        <w:tc>
          <w:tcPr>
            <w:tcW w:w="1507"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4001-8000元</w:t>
            </w:r>
          </w:p>
        </w:tc>
        <w:tc>
          <w:tcPr>
            <w:tcW w:w="153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4000元及以下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1304"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医疗支出</w:t>
            </w:r>
          </w:p>
        </w:tc>
        <w:tc>
          <w:tcPr>
            <w:tcW w:w="200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601-800元</w:t>
            </w:r>
          </w:p>
        </w:tc>
        <w:tc>
          <w:tcPr>
            <w:tcW w:w="189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201-400元</w:t>
            </w:r>
          </w:p>
        </w:tc>
        <w:tc>
          <w:tcPr>
            <w:tcW w:w="1507"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401-600元</w:t>
            </w:r>
          </w:p>
        </w:tc>
        <w:tc>
          <w:tcPr>
            <w:tcW w:w="153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201-400元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304"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独自就医</w:t>
            </w:r>
          </w:p>
        </w:tc>
        <w:tc>
          <w:tcPr>
            <w:tcW w:w="200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有时</w:t>
            </w:r>
          </w:p>
        </w:tc>
        <w:tc>
          <w:tcPr>
            <w:tcW w:w="189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有时</w:t>
            </w:r>
          </w:p>
        </w:tc>
        <w:tc>
          <w:tcPr>
            <w:tcW w:w="1507"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经常</w:t>
            </w:r>
          </w:p>
        </w:tc>
        <w:tc>
          <w:tcPr>
            <w:tcW w:w="153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很少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jc w:val="center"/>
        </w:trPr>
        <w:tc>
          <w:tcPr>
            <w:tcW w:w="1304"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陪诊服务使用情况</w:t>
            </w:r>
          </w:p>
        </w:tc>
        <w:tc>
          <w:tcPr>
            <w:tcW w:w="200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使用过</w:t>
            </w:r>
          </w:p>
        </w:tc>
        <w:tc>
          <w:tcPr>
            <w:tcW w:w="189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没有使用过</w:t>
            </w:r>
          </w:p>
        </w:tc>
        <w:tc>
          <w:tcPr>
            <w:tcW w:w="1507"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没有使用过</w:t>
            </w:r>
          </w:p>
        </w:tc>
        <w:tc>
          <w:tcPr>
            <w:tcW w:w="1532" w:type="dxa"/>
            <w:tcBorders>
              <w:top w:val="nil"/>
              <w:left w:val="nil"/>
              <w:bottom w:val="nil"/>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使用过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6" w:hRule="atLeast"/>
          <w:jc w:val="center"/>
        </w:trPr>
        <w:tc>
          <w:tcPr>
            <w:tcW w:w="1304" w:type="dxa"/>
            <w:tcBorders>
              <w:top w:val="nil"/>
              <w:left w:val="nil"/>
              <w:bottom w:val="single" w:color="auto" w:sz="4" w:space="0"/>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有需要会（继续）选择陪诊服务</w:t>
            </w:r>
          </w:p>
        </w:tc>
        <w:tc>
          <w:tcPr>
            <w:tcW w:w="2002" w:type="dxa"/>
            <w:tcBorders>
              <w:top w:val="nil"/>
              <w:left w:val="nil"/>
              <w:bottom w:val="single" w:color="auto" w:sz="4" w:space="0"/>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十分愿意</w:t>
            </w:r>
          </w:p>
        </w:tc>
        <w:tc>
          <w:tcPr>
            <w:tcW w:w="1892" w:type="dxa"/>
            <w:tcBorders>
              <w:top w:val="nil"/>
              <w:left w:val="nil"/>
              <w:bottom w:val="single" w:color="auto" w:sz="4" w:space="0"/>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可能愿意</w:t>
            </w:r>
          </w:p>
        </w:tc>
        <w:tc>
          <w:tcPr>
            <w:tcW w:w="1507" w:type="dxa"/>
            <w:tcBorders>
              <w:top w:val="nil"/>
              <w:left w:val="nil"/>
              <w:bottom w:val="single" w:color="auto" w:sz="4" w:space="0"/>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较为愿意</w:t>
            </w:r>
          </w:p>
        </w:tc>
        <w:tc>
          <w:tcPr>
            <w:tcW w:w="1532" w:type="dxa"/>
            <w:tcBorders>
              <w:top w:val="nil"/>
              <w:left w:val="nil"/>
              <w:bottom w:val="single" w:color="auto" w:sz="4" w:space="0"/>
              <w:right w:val="nil"/>
            </w:tcBorders>
            <w:vAlign w:val="center"/>
          </w:tcPr>
          <w:p>
            <w:pPr>
              <w:widowControl/>
              <w:spacing w:line="240" w:lineRule="auto"/>
              <w:ind w:firstLine="0" w:firstLineChars="0"/>
              <w:jc w:val="center"/>
              <w:rPr>
                <w:color w:val="000000"/>
                <w:kern w:val="0"/>
                <w:sz w:val="21"/>
                <w:szCs w:val="21"/>
              </w:rPr>
            </w:pPr>
            <w:r>
              <w:rPr>
                <w:rFonts w:hint="eastAsia"/>
                <w:color w:val="000000"/>
                <w:kern w:val="0"/>
                <w:sz w:val="21"/>
                <w:szCs w:val="21"/>
              </w:rPr>
              <w:t>不太愿意</w:t>
            </w:r>
          </w:p>
        </w:tc>
      </w:tr>
    </w:tbl>
    <w:p>
      <w:pPr>
        <w:spacing w:line="240" w:lineRule="auto"/>
        <w:ind w:firstLine="0" w:firstLineChars="0"/>
      </w:pPr>
    </w:p>
    <w:p>
      <w:pPr>
        <w:ind w:firstLine="480"/>
        <w:rPr>
          <w:szCs w:val="22"/>
        </w:rPr>
      </w:pPr>
      <w:r>
        <w:rPr>
          <w:rFonts w:hint="eastAsia"/>
          <w:szCs w:val="22"/>
        </w:rPr>
        <w:t>用户</w:t>
      </w:r>
      <w:r>
        <w:rPr>
          <w:szCs w:val="22"/>
        </w:rPr>
        <w:t>一共被分为四类，分别是</w:t>
      </w:r>
      <w:r>
        <w:rPr>
          <w:rFonts w:hint="eastAsia"/>
          <w:szCs w:val="22"/>
        </w:rPr>
        <w:t>忠实用户、潜在用户、高价值发展用户、低价值发展用户</w:t>
      </w:r>
      <w:r>
        <w:rPr>
          <w:szCs w:val="22"/>
        </w:rPr>
        <w:t>，</w:t>
      </w:r>
      <w:r>
        <w:rPr>
          <w:rFonts w:hint="eastAsia"/>
          <w:szCs w:val="22"/>
        </w:rPr>
        <w:t>四类消费者</w:t>
      </w:r>
      <w:r>
        <w:rPr>
          <w:szCs w:val="22"/>
        </w:rPr>
        <w:t>具体特征如下：</w:t>
      </w:r>
    </w:p>
    <w:p>
      <w:pPr>
        <w:ind w:left="480" w:firstLine="0" w:firstLineChars="0"/>
      </w:pPr>
      <w:r>
        <w:rPr>
          <w:rFonts w:hint="eastAsia"/>
        </w:rPr>
        <w:t>（1）</w:t>
      </w:r>
      <w:r>
        <w:rPr>
          <w:rFonts w:hint="eastAsia"/>
          <w:szCs w:val="22"/>
        </w:rPr>
        <w:t>忠实用户</w:t>
      </w:r>
    </w:p>
    <w:p>
      <w:pPr>
        <w:ind w:firstLine="480"/>
      </w:pPr>
      <w:r>
        <w:rPr>
          <w:rFonts w:hint="eastAsia"/>
        </w:rPr>
        <w:t>该类群体以3</w:t>
      </w:r>
      <w:r>
        <w:t>5</w:t>
      </w:r>
      <w:r>
        <w:rPr>
          <w:rFonts w:hint="eastAsia"/>
        </w:rPr>
        <w:t>岁以上中年人为主，多数担任企业管理者职位，薪资多为8001-12000元，水平处于中上游阶层。这些用户对于身体养护更为注重，医疗支出消费较高，有时会出现独自就医情况。由于他们日程安排紧张，因此十分愿意为医疗服务买单，对于陪诊服务购买力较强，有较强意愿表明愿意持续使用，他们也愿意推广给其他人，认为陪诊服务的市场前景很好。</w:t>
      </w:r>
    </w:p>
    <w:p>
      <w:pPr>
        <w:ind w:left="480" w:firstLine="0" w:firstLineChars="0"/>
      </w:pPr>
      <w:r>
        <w:rPr>
          <w:rFonts w:hint="eastAsia"/>
          <w:szCs w:val="22"/>
        </w:rPr>
        <w:t>（2）潜在用户</w:t>
      </w:r>
    </w:p>
    <w:p>
      <w:pPr>
        <w:ind w:firstLine="480"/>
      </w:pPr>
      <w:r>
        <w:rPr>
          <w:rFonts w:hint="eastAsia"/>
        </w:rPr>
        <w:t>该类群体</w:t>
      </w:r>
      <w:r>
        <w:t>主要集中在</w:t>
      </w:r>
      <w:r>
        <w:rPr>
          <w:rFonts w:hint="eastAsia"/>
        </w:rPr>
        <w:t>未满三十岁的中青年人</w:t>
      </w:r>
      <w:r>
        <w:t>群中，他们</w:t>
      </w:r>
      <w:r>
        <w:rPr>
          <w:rFonts w:hint="eastAsia"/>
        </w:rPr>
        <w:t>多数任职普通职员，薪资水平处于中游阶段。</w:t>
      </w:r>
      <w:r>
        <w:t>受</w:t>
      </w:r>
      <w:r>
        <w:rPr>
          <w:rFonts w:hint="eastAsia"/>
        </w:rPr>
        <w:t>年龄、薪资</w:t>
      </w:r>
      <w:r>
        <w:t>等因素的影响</w:t>
      </w:r>
      <w:r>
        <w:rPr>
          <w:rFonts w:hint="eastAsia"/>
        </w:rPr>
        <w:t>对于医疗支出较少，由于该类群体可能是异地工作打拼，因此有时会出现单独就医情况，这类人群对于陪诊服务的接受度还算明朗，可能愿意为医疗陪诊服务买单。</w:t>
      </w:r>
    </w:p>
    <w:p>
      <w:pPr>
        <w:ind w:left="480" w:firstLine="0" w:firstLineChars="0"/>
      </w:pPr>
      <w:r>
        <w:rPr>
          <w:rFonts w:hint="eastAsia"/>
        </w:rPr>
        <w:t>（3）</w:t>
      </w:r>
      <w:r>
        <w:rPr>
          <w:rFonts w:hint="eastAsia"/>
          <w:szCs w:val="22"/>
        </w:rPr>
        <w:t>高价值发展用户</w:t>
      </w:r>
    </w:p>
    <w:p>
      <w:pPr>
        <w:ind w:firstLine="480"/>
      </w:pPr>
      <w:r>
        <w:rPr>
          <w:rFonts w:hint="eastAsia"/>
        </w:rPr>
        <w:t>该类群体以3</w:t>
      </w:r>
      <w:r>
        <w:t>5</w:t>
      </w:r>
      <w:r>
        <w:rPr>
          <w:rFonts w:hint="eastAsia"/>
        </w:rPr>
        <w:t>岁以下的中年人为主，多数作为自由职业者进行个体承包经营，月均收入处于中等水平，工作性质忙碌。受到工作、年龄等因素影响，他们愿意将日常收入多分配一些给医疗支出。由于阅历、接触人群等限制，对于新兴职业了解甚少，因此对于陪诊服务的情况了解较少，使用率低。但是由于自身实际情况需要，调查发现该类人群对于陪诊服务的接受度较高，较为愿意为陪诊服务买单。</w:t>
      </w:r>
    </w:p>
    <w:p>
      <w:pPr>
        <w:ind w:left="480" w:firstLine="0" w:firstLineChars="0"/>
        <w:rPr>
          <w:szCs w:val="22"/>
        </w:rPr>
      </w:pPr>
      <w:r>
        <w:rPr>
          <w:rFonts w:hint="eastAsia"/>
          <w:szCs w:val="22"/>
        </w:rPr>
        <w:t>（4）低价值发展用户</w:t>
      </w:r>
    </w:p>
    <w:p>
      <w:pPr>
        <w:ind w:firstLine="480"/>
        <w:rPr>
          <w:szCs w:val="22"/>
        </w:rPr>
      </w:pPr>
      <w:r>
        <w:rPr>
          <w:rFonts w:hint="eastAsia"/>
        </w:rPr>
        <w:t>该类</w:t>
      </w:r>
      <w:r>
        <w:rPr>
          <w:rFonts w:hint="eastAsia"/>
          <w:szCs w:val="22"/>
        </w:rPr>
        <w:t>是</w:t>
      </w:r>
      <w:r>
        <w:rPr>
          <w:szCs w:val="22"/>
        </w:rPr>
        <w:t>Z世代人群的部分人群</w:t>
      </w:r>
      <w:r>
        <w:rPr>
          <w:rFonts w:hint="eastAsia"/>
          <w:szCs w:val="22"/>
        </w:rPr>
        <w:t>，多数为大学生群体，对于新兴事物有强烈求知欲，对于智慧医疗了解程度较高。他们在异地求学时，会寻求舍友、导员陪同就诊就医，并且大学生月均收入较低或没有月收入，平时支出依赖生活费，因此对于陪诊服务的选择意愿较低。</w:t>
      </w:r>
    </w:p>
    <w:p>
      <w:pPr>
        <w:ind w:firstLine="480"/>
      </w:pPr>
    </w:p>
    <w:p>
      <w:pPr>
        <w:pStyle w:val="3"/>
        <w:numPr>
          <w:ilvl w:val="1"/>
          <w:numId w:val="2"/>
        </w:numPr>
        <w:spacing w:before="156" w:beforeLines="50" w:after="156" w:afterLines="50"/>
        <w:rPr>
          <w:rFonts w:ascii="黑体" w:hAnsi="黑体"/>
          <w:b/>
          <w:bCs/>
        </w:rPr>
      </w:pPr>
      <w:r>
        <w:rPr>
          <w:rFonts w:hint="eastAsia" w:ascii="黑体" w:hAnsi="黑体"/>
          <w:b/>
          <w:bCs/>
        </w:rPr>
        <w:t>居民陪诊服务推广渠道分析——基于CART决策树模型</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决策树模型概述</w:t>
      </w:r>
    </w:p>
    <w:p>
      <w:pPr>
        <w:ind w:firstLine="480"/>
      </w:pPr>
      <w:r>
        <w:t>CART算法的基本思想是将原始数据集递归地划分为多个小数据集，并在每个小数据集上建立一个简单的决策树</w:t>
      </w:r>
      <w:r>
        <w:rPr>
          <w:rFonts w:hint="eastAsia"/>
        </w:rPr>
        <w:t>。首先</w:t>
      </w:r>
      <w:r>
        <w:t>将数据集分为训练集和测试集，</w:t>
      </w:r>
      <w:r>
        <w:rPr>
          <w:rFonts w:hint="eastAsia"/>
        </w:rPr>
        <w:t>再</w:t>
      </w:r>
      <w:r>
        <w:t>使用训练集来训练决策树模型，</w:t>
      </w:r>
      <w:r>
        <w:rPr>
          <w:rFonts w:hint="eastAsia"/>
        </w:rPr>
        <w:t>最后</w:t>
      </w:r>
      <w:r>
        <w:t>使用测试集来测试模型的性能和准确度。具体步骤如下：</w:t>
      </w:r>
    </w:p>
    <w:p>
      <w:pPr>
        <w:ind w:firstLine="480"/>
      </w:pPr>
      <w:r>
        <w:rPr>
          <w:rFonts w:hint="eastAsia"/>
        </w:rPr>
        <w:t>（1）挑选特征条件。</w:t>
      </w:r>
      <w:r>
        <w:t>针对分类问题，通过计算Gini指数来选择最优特征划分数据集</w:t>
      </w:r>
      <w:r>
        <w:rPr>
          <w:rFonts w:hint="eastAsia"/>
        </w:rPr>
        <w:t>。我们挑选了</w:t>
      </w:r>
      <w:r>
        <w:rPr>
          <w:rFonts w:hint="eastAsia"/>
          <w:b/>
          <w:bCs/>
        </w:rPr>
        <w:t>年龄、学历、月医疗支出、是否曾经独自一人就医</w:t>
      </w:r>
      <w:r>
        <w:rPr>
          <w:rFonts w:hint="eastAsia"/>
        </w:rPr>
        <w:t>作为特征条件进行计算。</w:t>
      </w:r>
    </w:p>
    <w:p>
      <w:pPr>
        <w:ind w:firstLine="480"/>
      </w:pPr>
      <w:r>
        <w:rPr>
          <w:rFonts w:hint="eastAsia"/>
        </w:rPr>
        <w:t>（2）建立子树。</w:t>
      </w:r>
      <w:r>
        <w:t>对于选定的最优特征，CART算法将</w:t>
      </w:r>
      <w:r>
        <w:rPr>
          <w:b/>
          <w:bCs/>
        </w:rPr>
        <w:t>特征值相同的数据集</w:t>
      </w:r>
      <w:r>
        <w:t>合并成一个节点，并对该节点递归地调用步骤1来建立子树。</w:t>
      </w:r>
    </w:p>
    <w:p>
      <w:pPr>
        <w:ind w:firstLine="480"/>
      </w:pPr>
      <w:r>
        <w:rPr>
          <w:rFonts w:hint="eastAsia"/>
        </w:rPr>
        <w:t>（3）多次重复递归。</w:t>
      </w:r>
      <w:r>
        <w:t>重复执行步骤1和步骤2，直到</w:t>
      </w:r>
      <w:r>
        <w:rPr>
          <w:b/>
          <w:bCs/>
        </w:rPr>
        <w:t>数据集不能划分</w:t>
      </w:r>
      <w:r>
        <w:t>，或者</w:t>
      </w:r>
      <w:r>
        <w:rPr>
          <w:b/>
          <w:bCs/>
        </w:rPr>
        <w:t>达到预定的停止条件</w:t>
      </w:r>
      <w:r>
        <w:t>为止。</w:t>
      </w:r>
    </w:p>
    <w:p>
      <w:pPr>
        <w:ind w:firstLine="480"/>
      </w:pPr>
      <w:r>
        <w:rPr>
          <w:rFonts w:hint="eastAsia"/>
        </w:rPr>
        <w:t>（4）</w:t>
      </w:r>
      <w:r>
        <w:t>生成决策树</w:t>
      </w:r>
      <w:r>
        <w:rPr>
          <w:rFonts w:hint="eastAsia"/>
        </w:rPr>
        <w:t>。</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结果分析</w:t>
      </w:r>
    </w:p>
    <w:p>
      <w:pPr>
        <w:ind w:firstLine="480"/>
      </w:pPr>
      <w:r>
        <w:rPr>
          <w:rFonts w:hint="eastAsia"/>
        </w:rPr>
        <w:t>在居民陪诊服务推广渠道分析的研究过程中，从年龄、学历、医疗支出与独自就医经历四个特征角度出发，</w:t>
      </w:r>
      <w:r>
        <w:t>利用Python编程语言和CART算法</w:t>
      </w:r>
      <w:r>
        <w:rPr>
          <w:rFonts w:hint="eastAsia"/>
        </w:rPr>
        <w:t>进行决策树分析，分类总结选择不同陪诊服务渠道的居民人群特征。</w:t>
      </w:r>
    </w:p>
    <w:p>
      <w:pPr>
        <w:ind w:firstLine="480"/>
      </w:pPr>
      <w:r>
        <w:t>首先对数据进行了简单的探索性分析，并</w:t>
      </w:r>
      <w:r>
        <w:rPr>
          <w:rFonts w:hint="eastAsia"/>
        </w:rPr>
        <w:t>结合描述性统计结果对居民</w:t>
      </w:r>
      <w:r>
        <w:t>得出</w:t>
      </w:r>
      <w:r>
        <w:rPr>
          <w:rFonts w:hint="eastAsia"/>
        </w:rPr>
        <w:t>相关</w:t>
      </w:r>
      <w:r>
        <w:t>结论</w:t>
      </w:r>
      <w:r>
        <w:rPr>
          <w:rFonts w:hint="eastAsia"/>
        </w:rPr>
        <w:t>。</w:t>
      </w:r>
      <w:r>
        <w:t>然后，使用Gini指数作为分裂标准，并将数据集按照2:1的比例划分成了训练集和测试集。</w:t>
      </w:r>
      <w:r>
        <w:rPr>
          <w:rFonts w:hint="eastAsia"/>
        </w:rPr>
        <w:t>最终</w:t>
      </w:r>
      <w:r>
        <w:t>经过对模型的调参和交叉验证，得到了最优的决策树模型，使用Graphviz</w:t>
      </w:r>
      <w:r>
        <w:rPr>
          <w:rFonts w:hint="eastAsia"/>
        </w:rPr>
        <w:t>可视化后得出以下结果。</w:t>
      </w:r>
    </w:p>
    <w:p>
      <w:pPr>
        <w:spacing w:line="240" w:lineRule="auto"/>
        <w:ind w:firstLine="0" w:firstLineChars="0"/>
        <w:jc w:val="center"/>
      </w:pPr>
      <w:r>
        <w:drawing>
          <wp:inline distT="0" distB="0" distL="114300" distR="114300">
            <wp:extent cx="4343400" cy="2268220"/>
            <wp:effectExtent l="0" t="0" r="0" b="2540"/>
            <wp:docPr id="46" name="图片 46" descr="线下社区、医疗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线下社区、医疗站"/>
                    <pic:cNvPicPr>
                      <a:picLocks noChangeAspect="1"/>
                    </pic:cNvPicPr>
                  </pic:nvPicPr>
                  <pic:blipFill>
                    <a:blip r:embed="rId89"/>
                    <a:stretch>
                      <a:fillRect/>
                    </a:stretch>
                  </pic:blipFill>
                  <pic:spPr>
                    <a:xfrm>
                      <a:off x="0" y="0"/>
                      <a:ext cx="4343400" cy="2268220"/>
                    </a:xfrm>
                    <a:prstGeom prst="rect">
                      <a:avLst/>
                    </a:prstGeom>
                  </pic:spPr>
                </pic:pic>
              </a:graphicData>
            </a:graphic>
          </wp:inline>
        </w:drawing>
      </w:r>
    </w:p>
    <w:p>
      <w:pPr>
        <w:ind w:firstLine="480"/>
        <w:jc w:val="center"/>
      </w:pPr>
      <w:r>
        <w:rPr>
          <w:rFonts w:hint="eastAsia"/>
        </w:rPr>
        <w:t>图9</w:t>
      </w:r>
      <w:r>
        <w:t xml:space="preserve">-5  </w:t>
      </w:r>
      <w:r>
        <w:rPr>
          <w:rFonts w:hint="eastAsia"/>
        </w:rPr>
        <w:t>线下社区、医疗站了解形式分析图</w:t>
      </w:r>
    </w:p>
    <w:p>
      <w:pPr>
        <w:ind w:firstLine="480"/>
      </w:pPr>
      <w:r>
        <w:rPr>
          <w:rFonts w:hint="eastAsia"/>
        </w:rPr>
        <w:t>偏好线下社区、医疗站等方式了解并尝试陪诊服务的人群中，多数居民独自就医经历较少，年龄在35岁以下的中青年群体为主，医疗支出较高。</w:t>
      </w:r>
    </w:p>
    <w:p>
      <w:pPr>
        <w:ind w:firstLine="480"/>
      </w:pPr>
    </w:p>
    <w:p>
      <w:pPr>
        <w:spacing w:line="240" w:lineRule="auto"/>
        <w:ind w:firstLine="0" w:firstLineChars="0"/>
        <w:jc w:val="center"/>
      </w:pPr>
      <w:r>
        <w:drawing>
          <wp:inline distT="0" distB="0" distL="114300" distR="114300">
            <wp:extent cx="4669790" cy="2482215"/>
            <wp:effectExtent l="0" t="0" r="8890" b="1905"/>
            <wp:docPr id="47" name="图片 47" descr="家人、朋友、同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家人、朋友、同事"/>
                    <pic:cNvPicPr>
                      <a:picLocks noChangeAspect="1"/>
                    </pic:cNvPicPr>
                  </pic:nvPicPr>
                  <pic:blipFill>
                    <a:blip r:embed="rId90"/>
                    <a:stretch>
                      <a:fillRect/>
                    </a:stretch>
                  </pic:blipFill>
                  <pic:spPr>
                    <a:xfrm>
                      <a:off x="0" y="0"/>
                      <a:ext cx="4669790" cy="2482215"/>
                    </a:xfrm>
                    <a:prstGeom prst="rect">
                      <a:avLst/>
                    </a:prstGeom>
                  </pic:spPr>
                </pic:pic>
              </a:graphicData>
            </a:graphic>
          </wp:inline>
        </w:drawing>
      </w:r>
    </w:p>
    <w:p>
      <w:pPr>
        <w:ind w:firstLine="480"/>
        <w:jc w:val="center"/>
      </w:pPr>
      <w:r>
        <w:rPr>
          <w:rFonts w:hint="eastAsia"/>
        </w:rPr>
        <w:t>图9</w:t>
      </w:r>
      <w:r>
        <w:t xml:space="preserve">-6  </w:t>
      </w:r>
      <w:r>
        <w:rPr>
          <w:rFonts w:hint="eastAsia"/>
        </w:rPr>
        <w:t>家人、朋友或同事了解形式分析图</w:t>
      </w:r>
    </w:p>
    <w:p>
      <w:pPr>
        <w:ind w:firstLine="480"/>
        <w:jc w:val="center"/>
      </w:pPr>
    </w:p>
    <w:p>
      <w:pPr>
        <w:ind w:firstLine="480"/>
      </w:pPr>
      <w:r>
        <w:rPr>
          <w:rFonts w:hint="eastAsia"/>
        </w:rPr>
        <w:t>偏好家人、朋友或同事了解并尝试陪诊服务的人群中，多数居民受教育程度为高中及高中以下和大学（本科或专科），年龄在40岁以下的中青年群体较多，其中又以年龄在20岁以下的学生群体为主。</w:t>
      </w:r>
    </w:p>
    <w:p>
      <w:pPr>
        <w:ind w:firstLine="480"/>
      </w:pPr>
    </w:p>
    <w:p>
      <w:pPr>
        <w:spacing w:line="240" w:lineRule="auto"/>
        <w:ind w:firstLine="0" w:firstLineChars="0"/>
        <w:jc w:val="center"/>
      </w:pPr>
      <w:r>
        <w:drawing>
          <wp:inline distT="0" distB="0" distL="114300" distR="114300">
            <wp:extent cx="4544060" cy="2577465"/>
            <wp:effectExtent l="0" t="0" r="12700" b="13335"/>
            <wp:docPr id="48" name="图片 48" descr="微信公众号、朋友圈、视频号、小程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微信公众号、朋友圈、视频号、小程序"/>
                    <pic:cNvPicPr>
                      <a:picLocks noChangeAspect="1"/>
                    </pic:cNvPicPr>
                  </pic:nvPicPr>
                  <pic:blipFill>
                    <a:blip r:embed="rId91"/>
                    <a:stretch>
                      <a:fillRect/>
                    </a:stretch>
                  </pic:blipFill>
                  <pic:spPr>
                    <a:xfrm>
                      <a:off x="0" y="0"/>
                      <a:ext cx="4544060" cy="2577465"/>
                    </a:xfrm>
                    <a:prstGeom prst="rect">
                      <a:avLst/>
                    </a:prstGeom>
                  </pic:spPr>
                </pic:pic>
              </a:graphicData>
            </a:graphic>
          </wp:inline>
        </w:drawing>
      </w:r>
    </w:p>
    <w:p>
      <w:pPr>
        <w:ind w:firstLine="480"/>
        <w:jc w:val="center"/>
      </w:pPr>
      <w:r>
        <w:rPr>
          <w:rFonts w:hint="eastAsia"/>
        </w:rPr>
        <w:t>图9</w:t>
      </w:r>
      <w:r>
        <w:t xml:space="preserve">-7  </w:t>
      </w:r>
      <w:r>
        <w:rPr>
          <w:rFonts w:hint="eastAsia"/>
        </w:rPr>
        <w:t>微信公众号、朋友圈、视频号、小程序了解形式分析图</w:t>
      </w:r>
    </w:p>
    <w:p>
      <w:pPr>
        <w:ind w:firstLine="480"/>
        <w:jc w:val="center"/>
      </w:pPr>
    </w:p>
    <w:p>
      <w:pPr>
        <w:ind w:firstLine="480"/>
      </w:pPr>
      <w:r>
        <w:rPr>
          <w:rFonts w:hint="eastAsia"/>
        </w:rPr>
        <w:t>通过微信公众号、朋友圈、视频号、小程序等渠道了解并尝试陪诊服务的人群中，年龄覆盖面广，但大多数人较少独自就医，月医疗支出在400以下。</w:t>
      </w:r>
    </w:p>
    <w:p>
      <w:pPr>
        <w:spacing w:line="240" w:lineRule="auto"/>
        <w:ind w:firstLine="0" w:firstLineChars="0"/>
        <w:jc w:val="center"/>
      </w:pPr>
      <w:r>
        <w:rPr>
          <w:rFonts w:hint="eastAsia"/>
        </w:rPr>
        <w:drawing>
          <wp:inline distT="0" distB="0" distL="114300" distR="114300">
            <wp:extent cx="4621530" cy="2624455"/>
            <wp:effectExtent l="0" t="0" r="11430" b="12065"/>
            <wp:docPr id="49" name="图片 49" descr="微博、小红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微博、小红书"/>
                    <pic:cNvPicPr>
                      <a:picLocks noChangeAspect="1"/>
                    </pic:cNvPicPr>
                  </pic:nvPicPr>
                  <pic:blipFill>
                    <a:blip r:embed="rId92"/>
                    <a:stretch>
                      <a:fillRect/>
                    </a:stretch>
                  </pic:blipFill>
                  <pic:spPr>
                    <a:xfrm>
                      <a:off x="0" y="0"/>
                      <a:ext cx="4621530" cy="2624455"/>
                    </a:xfrm>
                    <a:prstGeom prst="rect">
                      <a:avLst/>
                    </a:prstGeom>
                  </pic:spPr>
                </pic:pic>
              </a:graphicData>
            </a:graphic>
          </wp:inline>
        </w:drawing>
      </w:r>
    </w:p>
    <w:p>
      <w:pPr>
        <w:ind w:firstLine="480"/>
        <w:jc w:val="center"/>
      </w:pPr>
      <w:r>
        <w:rPr>
          <w:rFonts w:hint="eastAsia"/>
        </w:rPr>
        <w:t>图9</w:t>
      </w:r>
      <w:r>
        <w:t>-8  微博、小红书等医疗普及</w:t>
      </w:r>
      <w:r>
        <w:rPr>
          <w:rFonts w:hint="eastAsia"/>
        </w:rPr>
        <w:t>了解形式分析图</w:t>
      </w:r>
    </w:p>
    <w:p>
      <w:pPr>
        <w:ind w:firstLine="480"/>
        <w:jc w:val="center"/>
      </w:pPr>
    </w:p>
    <w:p>
      <w:pPr>
        <w:ind w:firstLine="480"/>
      </w:pPr>
      <w:r>
        <w:rPr>
          <w:rFonts w:hint="eastAsia"/>
        </w:rPr>
        <w:t>偏好</w:t>
      </w:r>
      <w:r>
        <w:t>微博、小红书等医疗普及</w:t>
      </w:r>
      <w:r>
        <w:rPr>
          <w:rFonts w:hint="eastAsia"/>
        </w:rPr>
        <w:t>了解并尝试陪诊服务的人群中，多数居民为年龄20岁以下的学生群体，受教育程度相对较高，独自就医经历较少。</w:t>
      </w:r>
    </w:p>
    <w:p>
      <w:pPr>
        <w:ind w:firstLine="480"/>
      </w:pPr>
    </w:p>
    <w:p>
      <w:pPr>
        <w:spacing w:line="240" w:lineRule="auto"/>
        <w:ind w:firstLine="0" w:firstLineChars="0"/>
      </w:pPr>
      <w:r>
        <w:drawing>
          <wp:inline distT="0" distB="0" distL="114300" distR="114300">
            <wp:extent cx="5141595" cy="2604770"/>
            <wp:effectExtent l="0" t="0" r="9525" b="1270"/>
            <wp:docPr id="16" name="图片 16" descr="抖音、快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抖音、快手"/>
                    <pic:cNvPicPr>
                      <a:picLocks noChangeAspect="1"/>
                    </pic:cNvPicPr>
                  </pic:nvPicPr>
                  <pic:blipFill>
                    <a:blip r:embed="rId93"/>
                    <a:stretch>
                      <a:fillRect/>
                    </a:stretch>
                  </pic:blipFill>
                  <pic:spPr>
                    <a:xfrm>
                      <a:off x="0" y="0"/>
                      <a:ext cx="5141595" cy="2604770"/>
                    </a:xfrm>
                    <a:prstGeom prst="rect">
                      <a:avLst/>
                    </a:prstGeom>
                  </pic:spPr>
                </pic:pic>
              </a:graphicData>
            </a:graphic>
          </wp:inline>
        </w:drawing>
      </w:r>
    </w:p>
    <w:p>
      <w:pPr>
        <w:ind w:firstLine="480"/>
        <w:jc w:val="center"/>
      </w:pPr>
      <w:r>
        <w:rPr>
          <w:rFonts w:hint="eastAsia"/>
        </w:rPr>
        <w:t>图9</w:t>
      </w:r>
      <w:r>
        <w:t>-9  抖音、快手等短视频平台</w:t>
      </w:r>
      <w:r>
        <w:rPr>
          <w:rFonts w:hint="eastAsia"/>
        </w:rPr>
        <w:t>了解形式分析图</w:t>
      </w:r>
    </w:p>
    <w:p>
      <w:pPr>
        <w:ind w:firstLine="480"/>
        <w:jc w:val="center"/>
      </w:pPr>
    </w:p>
    <w:p>
      <w:pPr>
        <w:ind w:firstLine="480"/>
      </w:pPr>
      <w:r>
        <w:rPr>
          <w:rFonts w:hint="eastAsia"/>
        </w:rPr>
        <w:t>偏好抖音、快手等短视频平台了解并尝试陪诊服务的人群中，多数居民的医疗支出为800元以下，相对中等偏上，受教育程度为高中及高中以下和大学（本科或专科），主体为25岁以下的青年群体。</w:t>
      </w:r>
    </w:p>
    <w:p>
      <w:pPr>
        <w:ind w:firstLine="480"/>
      </w:pPr>
    </w:p>
    <w:p>
      <w:pPr>
        <w:pStyle w:val="3"/>
        <w:numPr>
          <w:ilvl w:val="1"/>
          <w:numId w:val="2"/>
        </w:numPr>
        <w:spacing w:before="156" w:beforeLines="50" w:after="156" w:afterLines="50"/>
        <w:rPr>
          <w:rFonts w:ascii="黑体" w:hAnsi="黑体"/>
          <w:b/>
          <w:bCs/>
        </w:rPr>
      </w:pPr>
      <w:r>
        <w:rPr>
          <w:rFonts w:hint="eastAsia" w:ascii="黑体" w:hAnsi="黑体"/>
          <w:b/>
          <w:bCs/>
        </w:rPr>
        <w:t>湖北省陪诊服务市场规模预测——基于灰色预测模型</w:t>
      </w:r>
    </w:p>
    <w:p>
      <w:pPr>
        <w:ind w:firstLine="480"/>
      </w:pPr>
      <w:r>
        <w:rPr>
          <w:rFonts w:hint="eastAsia"/>
        </w:rPr>
        <w:t>本节我们首先建立灰色预测模型</w:t>
      </w:r>
      <w:r>
        <w:t>GM(1,1)</w:t>
      </w:r>
      <w:r>
        <w:rPr>
          <w:rFonts w:hint="eastAsia"/>
        </w:rPr>
        <w:t>对未来湖北省医院的总门诊量进行预测，再通过 陪诊服务市场规模=门诊量</w:t>
      </w:r>
      <m:oMath>
        <m:r>
          <m:rPr>
            <m:sty m:val="p"/>
          </m:rPr>
          <w:rPr>
            <w:rFonts w:ascii="Cambria Math" w:hAnsi="Cambria Math"/>
          </w:rPr>
          <m:t>×</m:t>
        </m:r>
      </m:oMath>
      <w:r>
        <w:rPr>
          <w:rFonts w:hint="eastAsia"/>
        </w:rPr>
        <w:t>陪诊服务需求率</w:t>
      </w:r>
      <m:oMath>
        <m:r>
          <m:rPr>
            <m:sty m:val="p"/>
          </m:rPr>
          <w:rPr>
            <w:rFonts w:ascii="Cambria Math" w:hAnsi="Cambria Math"/>
          </w:rPr>
          <m:t>×</m:t>
        </m:r>
      </m:oMath>
      <w:r>
        <w:rPr>
          <w:rFonts w:hint="eastAsia"/>
        </w:rPr>
        <w:t>陪诊服务平均每单价格 ，得到对湖北省陪诊服务市场规模的预测情况。</w:t>
      </w:r>
    </w:p>
    <w:p>
      <w:pPr>
        <w:ind w:firstLine="480"/>
        <w:rPr>
          <w:rFonts w:ascii="宋体" w:hAnsi="宋体"/>
        </w:rPr>
      </w:pPr>
      <w:r>
        <w:rPr>
          <w:rFonts w:hint="eastAsia"/>
        </w:rPr>
        <w:t>通过查阅湖北省统计年鉴的相关数据，我们得到了湖北省2</w:t>
      </w:r>
      <w:r>
        <w:t>000</w:t>
      </w:r>
      <w:r>
        <w:rPr>
          <w:rFonts w:hint="eastAsia"/>
        </w:rPr>
        <w:t>、2</w:t>
      </w:r>
      <w:r>
        <w:t>005</w:t>
      </w:r>
      <w:r>
        <w:rPr>
          <w:rFonts w:hint="eastAsia"/>
        </w:rPr>
        <w:t>、2</w:t>
      </w:r>
      <w:r>
        <w:t>010</w:t>
      </w:r>
      <w:r>
        <w:rPr>
          <w:rFonts w:hint="eastAsia"/>
        </w:rPr>
        <w:t>、2</w:t>
      </w:r>
      <w:r>
        <w:t>015</w:t>
      </w:r>
      <w:r>
        <w:rPr>
          <w:rFonts w:hint="eastAsia"/>
        </w:rPr>
        <w:t>、</w:t>
      </w:r>
      <w:r>
        <w:t>2020</w:t>
      </w:r>
      <w:r>
        <w:rPr>
          <w:rFonts w:hint="eastAsia"/>
        </w:rPr>
        <w:t>年的总门诊人次数（万人），由于门诊量数据量过少、无明显规律，我们尝试建立灰色预测模型</w:t>
      </w:r>
      <w:r>
        <w:t>GM(1,1)</w:t>
      </w:r>
      <w:r>
        <w:rPr>
          <w:rFonts w:hint="eastAsia"/>
        </w:rPr>
        <w:t>对2</w:t>
      </w:r>
      <w:r>
        <w:t>025</w:t>
      </w:r>
      <w:r>
        <w:rPr>
          <w:rFonts w:hint="eastAsia"/>
        </w:rPr>
        <w:t>年和2</w:t>
      </w:r>
      <w:r>
        <w:t>030</w:t>
      </w:r>
      <w:r>
        <w:rPr>
          <w:rFonts w:hint="eastAsia"/>
        </w:rPr>
        <w:t>年湖北省医院的总门诊量进行预测，进而得到对2</w:t>
      </w:r>
      <w:r>
        <w:t>025</w:t>
      </w:r>
      <w:r>
        <w:rPr>
          <w:rFonts w:hint="eastAsia"/>
        </w:rPr>
        <w:t>年湖北省陪诊服务市场规模的预测。</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模型的级比检验</w:t>
      </w:r>
    </w:p>
    <w:p>
      <w:pPr>
        <w:ind w:firstLine="480"/>
      </w:pPr>
      <w:r>
        <w:t>在建立灰色预测模型GM(1,1)前，</w:t>
      </w:r>
      <w:r>
        <w:rPr>
          <w:rFonts w:hint="eastAsia"/>
        </w:rPr>
        <w:t>需要</w:t>
      </w:r>
      <w:r>
        <w:t>对时间序列进行级比检验。若所有的级比值都位于区间（</w:t>
      </w:r>
      <m:oMath>
        <m:sSup>
          <m:sSupPr>
            <m:ctrlPr>
              <w:rPr>
                <w:rFonts w:ascii="Cambria Math" w:hAnsi="Cambria Math"/>
                <w:i/>
              </w:rPr>
            </m:ctrlPr>
          </m:sSupPr>
          <m:e>
            <m:r>
              <m:rPr/>
              <w:rPr>
                <w:rFonts w:ascii="Cambria Math" w:hAnsi="Cambria Math"/>
              </w:rPr>
              <m:t>e</m:t>
            </m:r>
            <m:ctrlPr>
              <w:rPr>
                <w:rFonts w:ascii="Cambria Math" w:hAnsi="Cambria Math"/>
                <w:i/>
              </w:rPr>
            </m:ctrlPr>
          </m:e>
          <m:sup>
            <m:f>
              <m:fPr>
                <m:ctrlPr>
                  <w:rPr>
                    <w:rFonts w:ascii="Cambria Math" w:hAnsi="Cambria Math"/>
                    <w:i/>
                  </w:rPr>
                </m:ctrlPr>
              </m:fPr>
              <m:num>
                <m:r>
                  <m:rPr>
                    <m:sty m:val="p"/>
                  </m:rPr>
                  <w:rPr>
                    <w:rFonts w:ascii="Cambria Math" w:hAnsi="Cambria Math"/>
                  </w:rPr>
                  <m:t>−2</m:t>
                </m:r>
                <m:ctrlPr>
                  <w:rPr>
                    <w:rFonts w:ascii="Cambria Math" w:hAnsi="Cambria Math"/>
                    <w:i/>
                  </w:rPr>
                </m:ctrlPr>
              </m:num>
              <m:den>
                <m:r>
                  <m:rPr>
                    <m:sty m:val="p"/>
                  </m:rPr>
                  <w:rPr>
                    <w:rFonts w:ascii="Cambria Math" w:hAnsi="Cambria Math"/>
                  </w:rPr>
                  <m:t>n+1</m:t>
                </m:r>
                <m:ctrlPr>
                  <w:rPr>
                    <w:rFonts w:ascii="Cambria Math" w:hAnsi="Cambria Math"/>
                    <w:i/>
                  </w:rPr>
                </m:ctrlPr>
              </m:den>
            </m:f>
            <m:ctrlPr>
              <w:rPr>
                <w:rFonts w:ascii="Cambria Math" w:hAnsi="Cambria Math"/>
                <w:i/>
              </w:rPr>
            </m:ctrlPr>
          </m:sup>
        </m:sSup>
      </m:oMath>
      <w:r>
        <w:t xml:space="preserve">, </w:t>
      </w:r>
      <m:oMath>
        <m:sSup>
          <m:sSupPr>
            <m:ctrlPr>
              <w:rPr>
                <w:rFonts w:ascii="Cambria Math" w:hAnsi="Cambria Math"/>
                <w:i/>
              </w:rPr>
            </m:ctrlPr>
          </m:sSupPr>
          <m:e>
            <m:r>
              <m:rPr/>
              <w:rPr>
                <w:rFonts w:ascii="Cambria Math" w:hAnsi="Cambria Math"/>
              </w:rPr>
              <m:t>e</m:t>
            </m:r>
            <m:ctrlPr>
              <w:rPr>
                <w:rFonts w:ascii="Cambria Math" w:hAnsi="Cambria Math"/>
                <w:i/>
              </w:rPr>
            </m:ctrlPr>
          </m:e>
          <m:sup>
            <m:f>
              <m:fPr>
                <m:ctrlPr>
                  <w:rPr>
                    <w:rFonts w:ascii="Cambria Math" w:hAnsi="Cambria Math"/>
                    <w:i/>
                  </w:rPr>
                </m:ctrlPr>
              </m:fPr>
              <m:num>
                <m:r>
                  <m:rPr>
                    <m:sty m:val="p"/>
                  </m:rPr>
                  <w:rPr>
                    <w:rFonts w:ascii="Cambria Math" w:hAnsi="Cambria Math"/>
                  </w:rPr>
                  <m:t>2</m:t>
                </m:r>
                <m:ctrlPr>
                  <w:rPr>
                    <w:rFonts w:ascii="Cambria Math" w:hAnsi="Cambria Math"/>
                    <w:i/>
                  </w:rPr>
                </m:ctrlPr>
              </m:num>
              <m:den>
                <m:r>
                  <m:rPr>
                    <m:sty m:val="p"/>
                  </m:rPr>
                  <w:rPr>
                    <w:rFonts w:ascii="Cambria Math" w:hAnsi="Cambria Math"/>
                  </w:rPr>
                  <m:t>n+1</m:t>
                </m:r>
                <m:ctrlPr>
                  <w:rPr>
                    <w:rFonts w:ascii="Cambria Math" w:hAnsi="Cambria Math"/>
                    <w:i/>
                  </w:rPr>
                </m:ctrlPr>
              </m:den>
            </m:f>
            <m:ctrlPr>
              <w:rPr>
                <w:rFonts w:ascii="Cambria Math" w:hAnsi="Cambria Math"/>
                <w:i/>
              </w:rPr>
            </m:ctrlPr>
          </m:sup>
        </m:sSup>
      </m:oMath>
      <w:r>
        <w:t>）内，说明数据适合模型构建。若通过级比检验，则说明该序列适合构建灰色模型，若不通过级比检验，则对序列进行“平移转换”，从而使得新序列满足级比检验。</w:t>
      </w:r>
    </w:p>
    <w:p>
      <w:pPr>
        <w:spacing w:line="240" w:lineRule="auto"/>
        <w:ind w:firstLine="0" w:firstLineChars="0"/>
        <w:jc w:val="center"/>
        <w:rPr>
          <w:rFonts w:ascii="宋体" w:hAnsi="宋体"/>
        </w:rPr>
      </w:pPr>
      <w:r>
        <w:rPr>
          <w:rFonts w:ascii="宋体" w:hAnsi="宋体"/>
        </w:rPr>
        <w:t>表9-3  级比检验</w:t>
      </w:r>
    </w:p>
    <w:tbl>
      <w:tblPr>
        <w:tblStyle w:val="9"/>
        <w:tblW w:w="44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859"/>
        <w:gridCol w:w="1277"/>
        <w:gridCol w:w="859"/>
        <w:gridCol w:w="2251"/>
        <w:gridCol w:w="2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1" w:hRule="atLeast"/>
          <w:jc w:val="center"/>
        </w:trPr>
        <w:tc>
          <w:tcPr>
            <w:tcW w:w="0" w:type="auto"/>
            <w:shd w:val="clear" w:color="auto" w:fill="8EAADB"/>
            <w:vAlign w:val="center"/>
          </w:tcPr>
          <w:p>
            <w:pPr>
              <w:spacing w:line="240" w:lineRule="auto"/>
              <w:ind w:firstLine="0" w:firstLineChars="0"/>
              <w:jc w:val="center"/>
              <w:rPr>
                <w:rFonts w:ascii="宋体" w:hAnsi="宋体"/>
              </w:rPr>
            </w:pPr>
            <w:r>
              <w:rPr>
                <w:rFonts w:ascii="宋体" w:hAnsi="宋体"/>
              </w:rPr>
              <w:t>索引项</w:t>
            </w:r>
          </w:p>
        </w:tc>
        <w:tc>
          <w:tcPr>
            <w:tcW w:w="0" w:type="auto"/>
            <w:shd w:val="clear" w:color="auto" w:fill="8EAADB"/>
            <w:vAlign w:val="center"/>
          </w:tcPr>
          <w:p>
            <w:pPr>
              <w:spacing w:line="240" w:lineRule="auto"/>
              <w:ind w:firstLine="0" w:firstLineChars="0"/>
              <w:jc w:val="center"/>
              <w:rPr>
                <w:rFonts w:ascii="宋体" w:hAnsi="宋体"/>
              </w:rPr>
            </w:pPr>
            <w:r>
              <w:rPr>
                <w:rFonts w:ascii="宋体" w:hAnsi="宋体"/>
              </w:rPr>
              <w:t>原始值</w:t>
            </w:r>
          </w:p>
        </w:tc>
        <w:tc>
          <w:tcPr>
            <w:tcW w:w="0" w:type="auto"/>
            <w:shd w:val="clear" w:color="auto" w:fill="8EAADB"/>
            <w:vAlign w:val="center"/>
          </w:tcPr>
          <w:p>
            <w:pPr>
              <w:spacing w:line="240" w:lineRule="auto"/>
              <w:ind w:firstLine="0" w:firstLineChars="0"/>
              <w:jc w:val="center"/>
              <w:rPr>
                <w:rFonts w:ascii="宋体" w:hAnsi="宋体"/>
              </w:rPr>
            </w:pPr>
            <w:r>
              <w:rPr>
                <w:rFonts w:ascii="宋体" w:hAnsi="宋体"/>
              </w:rPr>
              <w:t>级比值</w:t>
            </w:r>
          </w:p>
        </w:tc>
        <w:tc>
          <w:tcPr>
            <w:tcW w:w="0" w:type="auto"/>
            <w:shd w:val="clear" w:color="auto" w:fill="8EAADB"/>
            <w:vAlign w:val="center"/>
          </w:tcPr>
          <w:p>
            <w:pPr>
              <w:spacing w:line="240" w:lineRule="auto"/>
              <w:ind w:firstLine="0" w:firstLineChars="0"/>
              <w:jc w:val="center"/>
              <w:rPr>
                <w:rFonts w:ascii="宋体" w:hAnsi="宋体"/>
              </w:rPr>
            </w:pPr>
            <w:r>
              <w:rPr>
                <w:rFonts w:ascii="宋体" w:hAnsi="宋体"/>
              </w:rPr>
              <w:t>平移转换后序列值</w:t>
            </w:r>
          </w:p>
        </w:tc>
        <w:tc>
          <w:tcPr>
            <w:tcW w:w="0" w:type="auto"/>
            <w:shd w:val="clear" w:color="auto" w:fill="8EAADB"/>
            <w:vAlign w:val="center"/>
          </w:tcPr>
          <w:p>
            <w:pPr>
              <w:spacing w:line="240" w:lineRule="auto"/>
              <w:ind w:firstLine="0" w:firstLineChars="0"/>
              <w:jc w:val="center"/>
              <w:rPr>
                <w:rFonts w:ascii="宋体" w:hAnsi="宋体"/>
              </w:rPr>
            </w:pPr>
            <w:r>
              <w:rPr>
                <w:rFonts w:ascii="宋体" w:hAnsi="宋体"/>
              </w:rPr>
              <w:t>平移转换后级比值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1" w:hRule="atLeast"/>
          <w:jc w:val="center"/>
        </w:trPr>
        <w:tc>
          <w:tcPr>
            <w:tcW w:w="0" w:type="auto"/>
            <w:vAlign w:val="center"/>
          </w:tcPr>
          <w:p>
            <w:pPr>
              <w:spacing w:line="240" w:lineRule="auto"/>
              <w:ind w:firstLine="0" w:firstLineChars="0"/>
              <w:jc w:val="center"/>
              <w:rPr>
                <w:rFonts w:ascii="宋体" w:hAnsi="宋体"/>
              </w:rPr>
            </w:pPr>
            <w:r>
              <w:rPr>
                <w:rFonts w:ascii="宋体" w:hAnsi="宋体"/>
              </w:rPr>
              <w:t>2000</w:t>
            </w:r>
          </w:p>
        </w:tc>
        <w:tc>
          <w:tcPr>
            <w:tcW w:w="0" w:type="auto"/>
            <w:vAlign w:val="center"/>
          </w:tcPr>
          <w:p>
            <w:pPr>
              <w:spacing w:line="240" w:lineRule="auto"/>
              <w:ind w:firstLine="0" w:firstLineChars="0"/>
              <w:jc w:val="center"/>
              <w:rPr>
                <w:rFonts w:ascii="宋体" w:hAnsi="宋体"/>
              </w:rPr>
            </w:pPr>
            <w:r>
              <w:rPr>
                <w:rFonts w:ascii="宋体" w:hAnsi="宋体"/>
              </w:rPr>
              <w:t>4396.1</w:t>
            </w:r>
          </w:p>
        </w:tc>
        <w:tc>
          <w:tcPr>
            <w:tcW w:w="0" w:type="auto"/>
            <w:vAlign w:val="center"/>
          </w:tcPr>
          <w:p>
            <w:pPr>
              <w:spacing w:line="240" w:lineRule="auto"/>
              <w:ind w:firstLine="0" w:firstLineChars="0"/>
              <w:jc w:val="center"/>
              <w:rPr>
                <w:rFonts w:ascii="宋体" w:hAnsi="宋体"/>
              </w:rPr>
            </w:pPr>
            <w:r>
              <w:rPr>
                <w:rFonts w:ascii="宋体" w:hAnsi="宋体"/>
              </w:rPr>
              <w:t>-</w:t>
            </w:r>
          </w:p>
        </w:tc>
        <w:tc>
          <w:tcPr>
            <w:tcW w:w="0" w:type="auto"/>
            <w:vAlign w:val="center"/>
          </w:tcPr>
          <w:p>
            <w:pPr>
              <w:spacing w:line="240" w:lineRule="auto"/>
              <w:ind w:firstLine="0" w:firstLineChars="0"/>
              <w:jc w:val="center"/>
              <w:rPr>
                <w:rFonts w:ascii="宋体" w:hAnsi="宋体"/>
              </w:rPr>
            </w:pPr>
            <w:r>
              <w:rPr>
                <w:rFonts w:ascii="宋体" w:hAnsi="宋体"/>
              </w:rPr>
              <w:t>19014.1</w:t>
            </w:r>
          </w:p>
        </w:tc>
        <w:tc>
          <w:tcPr>
            <w:tcW w:w="0" w:type="auto"/>
            <w:vAlign w:val="center"/>
          </w:tcPr>
          <w:p>
            <w:pPr>
              <w:spacing w:line="240" w:lineRule="auto"/>
              <w:ind w:firstLine="0" w:firstLineChars="0"/>
              <w:jc w:val="center"/>
              <w:rPr>
                <w:rFonts w:ascii="宋体" w:hAnsi="宋体"/>
              </w:rPr>
            </w:pPr>
            <w:r>
              <w:rPr>
                <w:rFonts w:ascii="宋体" w:hAnsi="宋体"/>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1" w:hRule="atLeast"/>
          <w:jc w:val="center"/>
        </w:trPr>
        <w:tc>
          <w:tcPr>
            <w:tcW w:w="0" w:type="auto"/>
            <w:vAlign w:val="center"/>
          </w:tcPr>
          <w:p>
            <w:pPr>
              <w:spacing w:line="240" w:lineRule="auto"/>
              <w:ind w:firstLine="0" w:firstLineChars="0"/>
              <w:jc w:val="center"/>
              <w:rPr>
                <w:rFonts w:ascii="宋体" w:hAnsi="宋体"/>
              </w:rPr>
            </w:pPr>
            <w:r>
              <w:rPr>
                <w:rFonts w:ascii="宋体" w:hAnsi="宋体"/>
              </w:rPr>
              <w:t>2005</w:t>
            </w:r>
          </w:p>
        </w:tc>
        <w:tc>
          <w:tcPr>
            <w:tcW w:w="0" w:type="auto"/>
            <w:vAlign w:val="center"/>
          </w:tcPr>
          <w:p>
            <w:pPr>
              <w:spacing w:line="240" w:lineRule="auto"/>
              <w:ind w:firstLine="0" w:firstLineChars="0"/>
              <w:jc w:val="center"/>
              <w:rPr>
                <w:rFonts w:ascii="宋体" w:hAnsi="宋体"/>
              </w:rPr>
            </w:pPr>
            <w:r>
              <w:rPr>
                <w:rFonts w:ascii="宋体" w:hAnsi="宋体"/>
              </w:rPr>
              <w:t>5107.19</w:t>
            </w:r>
          </w:p>
        </w:tc>
        <w:tc>
          <w:tcPr>
            <w:tcW w:w="0" w:type="auto"/>
            <w:vAlign w:val="center"/>
          </w:tcPr>
          <w:p>
            <w:pPr>
              <w:spacing w:line="240" w:lineRule="auto"/>
              <w:ind w:firstLine="0" w:firstLineChars="0"/>
              <w:jc w:val="center"/>
              <w:rPr>
                <w:rFonts w:ascii="宋体" w:hAnsi="宋体"/>
              </w:rPr>
            </w:pPr>
            <w:r>
              <w:rPr>
                <w:rFonts w:ascii="宋体" w:hAnsi="宋体"/>
              </w:rPr>
              <w:t>0.861</w:t>
            </w:r>
          </w:p>
        </w:tc>
        <w:tc>
          <w:tcPr>
            <w:tcW w:w="0" w:type="auto"/>
            <w:vAlign w:val="center"/>
          </w:tcPr>
          <w:p>
            <w:pPr>
              <w:spacing w:line="240" w:lineRule="auto"/>
              <w:ind w:firstLine="0" w:firstLineChars="0"/>
              <w:jc w:val="center"/>
              <w:rPr>
                <w:rFonts w:ascii="宋体" w:hAnsi="宋体"/>
              </w:rPr>
            </w:pPr>
            <w:r>
              <w:rPr>
                <w:rFonts w:ascii="宋体" w:hAnsi="宋体"/>
              </w:rPr>
              <w:t>19725.19</w:t>
            </w:r>
          </w:p>
        </w:tc>
        <w:tc>
          <w:tcPr>
            <w:tcW w:w="0" w:type="auto"/>
            <w:vAlign w:val="center"/>
          </w:tcPr>
          <w:p>
            <w:pPr>
              <w:spacing w:line="240" w:lineRule="auto"/>
              <w:ind w:firstLine="0" w:firstLineChars="0"/>
              <w:jc w:val="center"/>
              <w:rPr>
                <w:rFonts w:ascii="宋体" w:hAnsi="宋体"/>
              </w:rPr>
            </w:pPr>
            <w:r>
              <w:rPr>
                <w:rFonts w:ascii="宋体" w:hAnsi="宋体"/>
              </w:rPr>
              <w:t>0.964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1" w:hRule="atLeast"/>
          <w:jc w:val="center"/>
        </w:trPr>
        <w:tc>
          <w:tcPr>
            <w:tcW w:w="0" w:type="auto"/>
            <w:vAlign w:val="center"/>
          </w:tcPr>
          <w:p>
            <w:pPr>
              <w:spacing w:line="240" w:lineRule="auto"/>
              <w:ind w:firstLine="0" w:firstLineChars="0"/>
              <w:jc w:val="center"/>
              <w:rPr>
                <w:rFonts w:ascii="宋体" w:hAnsi="宋体"/>
              </w:rPr>
            </w:pPr>
            <w:r>
              <w:rPr>
                <w:rFonts w:ascii="宋体" w:hAnsi="宋体"/>
              </w:rPr>
              <w:t>2010</w:t>
            </w:r>
          </w:p>
        </w:tc>
        <w:tc>
          <w:tcPr>
            <w:tcW w:w="0" w:type="auto"/>
            <w:vAlign w:val="center"/>
          </w:tcPr>
          <w:p>
            <w:pPr>
              <w:spacing w:line="240" w:lineRule="auto"/>
              <w:ind w:firstLine="0" w:firstLineChars="0"/>
              <w:jc w:val="center"/>
              <w:rPr>
                <w:rFonts w:ascii="宋体" w:hAnsi="宋体"/>
              </w:rPr>
            </w:pPr>
            <w:r>
              <w:rPr>
                <w:rFonts w:ascii="宋体" w:hAnsi="宋体"/>
              </w:rPr>
              <w:t>7533.44</w:t>
            </w:r>
          </w:p>
        </w:tc>
        <w:tc>
          <w:tcPr>
            <w:tcW w:w="0" w:type="auto"/>
            <w:vAlign w:val="center"/>
          </w:tcPr>
          <w:p>
            <w:pPr>
              <w:spacing w:line="240" w:lineRule="auto"/>
              <w:ind w:firstLine="0" w:firstLineChars="0"/>
              <w:jc w:val="center"/>
              <w:rPr>
                <w:rFonts w:ascii="宋体" w:hAnsi="宋体"/>
              </w:rPr>
            </w:pPr>
            <w:r>
              <w:rPr>
                <w:rFonts w:ascii="宋体" w:hAnsi="宋体"/>
              </w:rPr>
              <w:t>0.678</w:t>
            </w:r>
          </w:p>
        </w:tc>
        <w:tc>
          <w:tcPr>
            <w:tcW w:w="0" w:type="auto"/>
            <w:vAlign w:val="center"/>
          </w:tcPr>
          <w:p>
            <w:pPr>
              <w:spacing w:line="240" w:lineRule="auto"/>
              <w:ind w:firstLine="0" w:firstLineChars="0"/>
              <w:jc w:val="center"/>
              <w:rPr>
                <w:rFonts w:ascii="宋体" w:hAnsi="宋体"/>
              </w:rPr>
            </w:pPr>
            <w:r>
              <w:rPr>
                <w:rFonts w:ascii="宋体" w:hAnsi="宋体"/>
              </w:rPr>
              <w:t>22151.44</w:t>
            </w:r>
          </w:p>
        </w:tc>
        <w:tc>
          <w:tcPr>
            <w:tcW w:w="0" w:type="auto"/>
            <w:vAlign w:val="center"/>
          </w:tcPr>
          <w:p>
            <w:pPr>
              <w:spacing w:line="240" w:lineRule="auto"/>
              <w:ind w:firstLine="0" w:firstLineChars="0"/>
              <w:jc w:val="center"/>
              <w:rPr>
                <w:rFonts w:ascii="宋体" w:hAnsi="宋体"/>
              </w:rPr>
            </w:pPr>
            <w:r>
              <w:rPr>
                <w:rFonts w:ascii="宋体" w:hAnsi="宋体"/>
              </w:rPr>
              <w:t>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1" w:hRule="atLeast"/>
          <w:jc w:val="center"/>
        </w:trPr>
        <w:tc>
          <w:tcPr>
            <w:tcW w:w="0" w:type="auto"/>
            <w:vAlign w:val="center"/>
          </w:tcPr>
          <w:p>
            <w:pPr>
              <w:spacing w:line="240" w:lineRule="auto"/>
              <w:ind w:firstLine="0" w:firstLineChars="0"/>
              <w:jc w:val="center"/>
              <w:rPr>
                <w:rFonts w:ascii="宋体" w:hAnsi="宋体"/>
              </w:rPr>
            </w:pPr>
            <w:r>
              <w:rPr>
                <w:rFonts w:ascii="宋体" w:hAnsi="宋体"/>
              </w:rPr>
              <w:t>2015</w:t>
            </w:r>
          </w:p>
        </w:tc>
        <w:tc>
          <w:tcPr>
            <w:tcW w:w="0" w:type="auto"/>
            <w:vAlign w:val="center"/>
          </w:tcPr>
          <w:p>
            <w:pPr>
              <w:spacing w:line="240" w:lineRule="auto"/>
              <w:ind w:firstLine="0" w:firstLineChars="0"/>
              <w:jc w:val="center"/>
              <w:rPr>
                <w:rFonts w:ascii="宋体" w:hAnsi="宋体"/>
              </w:rPr>
            </w:pPr>
            <w:r>
              <w:rPr>
                <w:rFonts w:ascii="宋体" w:hAnsi="宋体"/>
              </w:rPr>
              <w:t>11721.98</w:t>
            </w:r>
          </w:p>
        </w:tc>
        <w:tc>
          <w:tcPr>
            <w:tcW w:w="0" w:type="auto"/>
            <w:vAlign w:val="center"/>
          </w:tcPr>
          <w:p>
            <w:pPr>
              <w:spacing w:line="240" w:lineRule="auto"/>
              <w:ind w:firstLine="0" w:firstLineChars="0"/>
              <w:jc w:val="center"/>
              <w:rPr>
                <w:rFonts w:ascii="宋体" w:hAnsi="宋体"/>
              </w:rPr>
            </w:pPr>
            <w:r>
              <w:rPr>
                <w:rFonts w:ascii="宋体" w:hAnsi="宋体"/>
              </w:rPr>
              <w:t>0.643</w:t>
            </w:r>
          </w:p>
        </w:tc>
        <w:tc>
          <w:tcPr>
            <w:tcW w:w="0" w:type="auto"/>
            <w:vAlign w:val="center"/>
          </w:tcPr>
          <w:p>
            <w:pPr>
              <w:spacing w:line="240" w:lineRule="auto"/>
              <w:ind w:firstLine="0" w:firstLineChars="0"/>
              <w:jc w:val="center"/>
              <w:rPr>
                <w:rFonts w:ascii="宋体" w:hAnsi="宋体"/>
              </w:rPr>
            </w:pPr>
            <w:r>
              <w:rPr>
                <w:rFonts w:ascii="宋体" w:hAnsi="宋体"/>
              </w:rPr>
              <w:t>26339.98</w:t>
            </w:r>
          </w:p>
        </w:tc>
        <w:tc>
          <w:tcPr>
            <w:tcW w:w="0" w:type="auto"/>
            <w:vAlign w:val="center"/>
          </w:tcPr>
          <w:p>
            <w:pPr>
              <w:spacing w:line="240" w:lineRule="auto"/>
              <w:ind w:firstLine="0" w:firstLineChars="0"/>
              <w:jc w:val="center"/>
              <w:rPr>
                <w:rFonts w:ascii="宋体" w:hAnsi="宋体"/>
              </w:rPr>
            </w:pPr>
            <w:r>
              <w:rPr>
                <w:rFonts w:ascii="宋体" w:hAnsi="宋体"/>
              </w:rPr>
              <w:t>0.841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31" w:hRule="atLeast"/>
          <w:jc w:val="center"/>
        </w:trPr>
        <w:tc>
          <w:tcPr>
            <w:tcW w:w="0" w:type="auto"/>
            <w:vAlign w:val="center"/>
          </w:tcPr>
          <w:p>
            <w:pPr>
              <w:spacing w:line="240" w:lineRule="auto"/>
              <w:ind w:firstLine="0" w:firstLineChars="0"/>
              <w:jc w:val="center"/>
              <w:rPr>
                <w:rFonts w:ascii="宋体" w:hAnsi="宋体"/>
              </w:rPr>
            </w:pPr>
            <w:r>
              <w:rPr>
                <w:rFonts w:ascii="宋体" w:hAnsi="宋体"/>
              </w:rPr>
              <w:t>2020</w:t>
            </w:r>
          </w:p>
        </w:tc>
        <w:tc>
          <w:tcPr>
            <w:tcW w:w="0" w:type="auto"/>
            <w:vAlign w:val="center"/>
          </w:tcPr>
          <w:p>
            <w:pPr>
              <w:spacing w:line="240" w:lineRule="auto"/>
              <w:ind w:firstLine="0" w:firstLineChars="0"/>
              <w:jc w:val="center"/>
              <w:rPr>
                <w:rFonts w:ascii="宋体" w:hAnsi="宋体"/>
              </w:rPr>
            </w:pPr>
            <w:r>
              <w:rPr>
                <w:rFonts w:ascii="宋体" w:hAnsi="宋体"/>
              </w:rPr>
              <w:t>14617.357</w:t>
            </w:r>
          </w:p>
        </w:tc>
        <w:tc>
          <w:tcPr>
            <w:tcW w:w="0" w:type="auto"/>
            <w:vAlign w:val="center"/>
          </w:tcPr>
          <w:p>
            <w:pPr>
              <w:spacing w:line="240" w:lineRule="auto"/>
              <w:ind w:firstLine="0" w:firstLineChars="0"/>
              <w:jc w:val="center"/>
              <w:rPr>
                <w:rFonts w:ascii="宋体" w:hAnsi="宋体"/>
              </w:rPr>
            </w:pPr>
            <w:r>
              <w:rPr>
                <w:rFonts w:ascii="宋体" w:hAnsi="宋体"/>
              </w:rPr>
              <w:t>0.802</w:t>
            </w:r>
          </w:p>
        </w:tc>
        <w:tc>
          <w:tcPr>
            <w:tcW w:w="0" w:type="auto"/>
            <w:vAlign w:val="center"/>
          </w:tcPr>
          <w:p>
            <w:pPr>
              <w:spacing w:line="240" w:lineRule="auto"/>
              <w:ind w:firstLine="0" w:firstLineChars="0"/>
              <w:jc w:val="center"/>
              <w:rPr>
                <w:rFonts w:ascii="宋体" w:hAnsi="宋体"/>
              </w:rPr>
            </w:pPr>
            <w:r>
              <w:rPr>
                <w:rFonts w:ascii="宋体" w:hAnsi="宋体"/>
              </w:rPr>
              <w:t>29235.357</w:t>
            </w:r>
          </w:p>
        </w:tc>
        <w:tc>
          <w:tcPr>
            <w:tcW w:w="0" w:type="auto"/>
            <w:vAlign w:val="center"/>
          </w:tcPr>
          <w:p>
            <w:pPr>
              <w:spacing w:line="240" w:lineRule="auto"/>
              <w:ind w:firstLine="0" w:firstLineChars="0"/>
              <w:jc w:val="center"/>
              <w:rPr>
                <w:rFonts w:ascii="宋体" w:hAnsi="宋体"/>
              </w:rPr>
            </w:pPr>
            <w:r>
              <w:rPr>
                <w:rFonts w:ascii="宋体" w:hAnsi="宋体"/>
              </w:rPr>
              <w:t>0.901</w:t>
            </w:r>
          </w:p>
        </w:tc>
      </w:tr>
    </w:tbl>
    <w:p>
      <w:pPr>
        <w:ind w:firstLine="480"/>
      </w:pPr>
      <w:r>
        <w:rPr>
          <w:rFonts w:hint="eastAsia"/>
        </w:rPr>
        <w:t>由</w:t>
      </w:r>
      <w:r>
        <w:t>表9-3分析可以得到，平移转换后序列的所有级比值都位于区间（0.717，1.396）内，说明平移转换后序列适合构建灰色预测模</w:t>
      </w:r>
      <w:r>
        <w:rPr>
          <w:rFonts w:hint="eastAsia"/>
        </w:rPr>
        <w:t>型。</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模型的构建</w:t>
      </w:r>
    </w:p>
    <w:p>
      <w:pPr>
        <w:spacing w:line="240" w:lineRule="auto"/>
        <w:ind w:firstLine="480"/>
        <w:rPr>
          <w:rFonts w:ascii="宋体" w:hAnsi="宋体"/>
        </w:rPr>
      </w:pPr>
      <w:r>
        <w:rPr>
          <w:rFonts w:hint="eastAsia" w:ascii="宋体" w:hAnsi="宋体"/>
        </w:rPr>
        <w:t>设原始序列为</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(0)</m:t>
            </m:r>
            <m:ctrlPr>
              <w:rPr>
                <w:rFonts w:ascii="Cambria Math" w:hAnsi="Cambria Math"/>
                <w:i/>
              </w:rPr>
            </m:ctrlPr>
          </m:sup>
        </m:sSup>
        <m:r>
          <m:rP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0</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1</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0</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2</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0</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n</m:t>
                </m:r>
                <m:ctrlPr>
                  <w:rPr>
                    <w:rFonts w:ascii="Cambria Math" w:hAnsi="Cambria Math"/>
                    <w:i/>
                  </w:rPr>
                </m:ctrlPr>
              </m:e>
            </m:d>
            <m:ctrlPr>
              <w:rPr>
                <w:rFonts w:ascii="Cambria Math" w:hAnsi="Cambria Math"/>
                <w:i/>
              </w:rPr>
            </m:ctrlPr>
          </m:e>
        </m:d>
      </m:oMath>
      <w:r>
        <w:rPr>
          <w:rFonts w:hint="eastAsia" w:ascii="宋体" w:hAnsi="宋体"/>
        </w:rPr>
        <w:t>，则累加生成的序列为</w:t>
      </w:r>
    </w:p>
    <w:p>
      <w:pPr>
        <w:spacing w:line="240" w:lineRule="auto"/>
        <w:ind w:firstLine="0" w:firstLineChars="0"/>
        <w:rPr>
          <w:rFonts w:ascii="宋体" w:hAnsi="宋体"/>
        </w:rPr>
      </w:pP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i</m:t>
                </m:r>
                <m:ctrlPr>
                  <w:rPr>
                    <w:rFonts w:ascii="Cambria Math" w:hAnsi="Cambria Math"/>
                    <w:i/>
                  </w:rPr>
                </m:ctrlPr>
              </m:e>
            </m:d>
            <m:r>
              <m:rPr/>
              <w:rPr>
                <w:rFonts w:ascii="Cambria Math" w:hAnsi="Cambria Math"/>
              </w:rPr>
              <m:t>=</m:t>
            </m:r>
            <m:nary>
              <m:naryPr>
                <m:chr m:val="∑"/>
                <m:limLoc m:val="undOvr"/>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i</m:t>
                </m:r>
                <m:ctrlPr>
                  <w:rPr>
                    <w:rFonts w:ascii="Cambria Math" w:hAnsi="Cambria Math"/>
                    <w:i/>
                  </w:rPr>
                </m:ctrlPr>
              </m:sup>
              <m:e>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0</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j</m:t>
                    </m:r>
                    <m:ctrlPr>
                      <w:rPr>
                        <w:rFonts w:ascii="Cambria Math" w:hAnsi="Cambria Math"/>
                        <w:i/>
                      </w:rPr>
                    </m:ctrlPr>
                  </m:e>
                </m:d>
                <m:ctrlPr>
                  <w:rPr>
                    <w:rFonts w:ascii="Cambria Math" w:hAnsi="Cambria Math"/>
                    <w:i/>
                  </w:rPr>
                </m:ctrlPr>
              </m:e>
            </m:nary>
            <m:r>
              <m:rPr/>
              <w:rPr>
                <w:rFonts w:ascii="Cambria Math" w:hAnsi="Cambria Math"/>
              </w:rPr>
              <m:t>|i=1,2,⋯n</m:t>
            </m:r>
            <m:ctrlPr>
              <w:rPr>
                <w:rFonts w:ascii="Cambria Math" w:hAnsi="Cambria Math"/>
                <w:i/>
              </w:rPr>
            </m:ctrlPr>
          </m:e>
        </m:d>
      </m:oMath>
      <w:r>
        <w:rPr>
          <w:rFonts w:hint="eastAsia" w:hAnsi="Cambria Math"/>
        </w:rPr>
        <w:t xml:space="preserve"> </w:t>
      </w:r>
      <w:r>
        <w:rPr>
          <w:rFonts w:hint="eastAsia" w:ascii="宋体" w:hAnsi="宋体"/>
        </w:rPr>
        <w:t>，构造此序列与年份的一阶常微分方程：</w:t>
      </w:r>
    </w:p>
    <w:p>
      <w:pPr>
        <w:spacing w:line="240" w:lineRule="auto"/>
        <w:ind w:firstLine="0" w:firstLineChars="0"/>
        <w:jc w:val="center"/>
        <w:rPr>
          <w:rFonts w:ascii="宋体" w:hAnsi="宋体"/>
        </w:rPr>
      </w:pPr>
      <w:r>
        <w:rPr>
          <w:rFonts w:hint="eastAsia" w:ascii="宋体" w:hAnsi="宋体"/>
        </w:rPr>
        <w:t xml:space="preserve"> </w:t>
      </w:r>
      <w:r>
        <w:rPr>
          <w:rFonts w:ascii="宋体" w:hAnsi="宋体"/>
        </w:rPr>
        <w:t xml:space="preserve">                        </w:t>
      </w:r>
      <m:oMath>
        <m:f>
          <m:fPr>
            <m:ctrlPr>
              <w:rPr>
                <w:rFonts w:ascii="Cambria Math" w:hAnsi="Cambria Math"/>
                <w:i/>
              </w:rPr>
            </m:ctrlPr>
          </m:fPr>
          <m:num>
            <m:r>
              <m:rPr/>
              <w:rPr>
                <w:rFonts w:ascii="Cambria Math" w:hAnsi="Cambria Math"/>
              </w:rPr>
              <m:t>d</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(1)</m:t>
                </m:r>
                <m:ctrlPr>
                  <w:rPr>
                    <w:rFonts w:ascii="Cambria Math" w:hAnsi="Cambria Math"/>
                    <w:i/>
                  </w:rPr>
                </m:ctrlPr>
              </m:sup>
            </m:sSup>
            <m:ctrlPr>
              <w:rPr>
                <w:rFonts w:ascii="Cambria Math" w:hAnsi="Cambria Math"/>
                <w:i/>
              </w:rPr>
            </m:ctrlPr>
          </m:num>
          <m:den>
            <m:r>
              <m:rPr/>
              <w:rPr>
                <w:rFonts w:ascii="Cambria Math" w:hAnsi="Cambria Math"/>
              </w:rPr>
              <m:t>dt</m:t>
            </m:r>
            <m:ctrlPr>
              <w:rPr>
                <w:rFonts w:ascii="Cambria Math" w:hAnsi="Cambria Math"/>
                <w:i/>
              </w:rPr>
            </m:ctrlPr>
          </m:den>
        </m:f>
        <m:r>
          <m:rPr/>
          <w:rPr>
            <w:rFonts w:ascii="Cambria Math" w:hAnsi="Cambria Math"/>
          </w:rPr>
          <m:t>+a</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=b</m:t>
        </m:r>
      </m:oMath>
      <w:r>
        <w:rPr>
          <w:rFonts w:hint="eastAsia" w:ascii="宋体" w:hAnsi="宋体"/>
        </w:rPr>
        <w:t xml:space="preserve"> </w:t>
      </w:r>
      <w:r>
        <w:rPr>
          <w:rFonts w:ascii="宋体" w:hAnsi="宋体"/>
        </w:rPr>
        <w:t xml:space="preserve">            </w:t>
      </w:r>
      <w:r>
        <w:rPr>
          <w:rFonts w:hint="eastAsia" w:ascii="宋体" w:hAnsi="宋体"/>
        </w:rPr>
        <w:t xml:space="preserve">  </w:t>
      </w:r>
      <w:r>
        <w:rPr>
          <w:rFonts w:ascii="宋体" w:hAnsi="宋体"/>
        </w:rPr>
        <w:t xml:space="preserve">      </w:t>
      </w:r>
      <w:r>
        <w:rPr>
          <w:rFonts w:hint="eastAsia" w:ascii="宋体" w:hAnsi="宋体"/>
        </w:rPr>
        <w:t>（9</w:t>
      </w:r>
      <w:r>
        <w:rPr>
          <w:rFonts w:ascii="宋体" w:hAnsi="宋体"/>
        </w:rPr>
        <w:t>.1</w:t>
      </w:r>
      <w:r>
        <w:rPr>
          <w:rFonts w:hint="eastAsia" w:ascii="宋体" w:hAnsi="宋体"/>
        </w:rPr>
        <w:t>）</w:t>
      </w:r>
    </w:p>
    <w:p>
      <w:pPr>
        <w:spacing w:line="240" w:lineRule="auto"/>
        <w:ind w:firstLine="0" w:firstLineChars="0"/>
        <w:jc w:val="left"/>
        <w:rPr>
          <w:rFonts w:ascii="宋体" w:hAnsi="宋体"/>
        </w:rPr>
      </w:pPr>
      <w:r>
        <w:rPr>
          <w:rFonts w:hint="eastAsia" w:ascii="宋体" w:hAnsi="宋体"/>
        </w:rPr>
        <w:t>由于数据是离散的，</w:t>
      </w:r>
      <m:oMath>
        <m:f>
          <m:fPr>
            <m:ctrlPr>
              <w:rPr>
                <w:rFonts w:ascii="Cambria Math" w:hAnsi="Cambria Math"/>
                <w:i/>
              </w:rPr>
            </m:ctrlPr>
          </m:fPr>
          <m:num>
            <m:r>
              <m:rPr/>
              <w:rPr>
                <w:rFonts w:ascii="Cambria Math" w:hAnsi="Cambria Math"/>
              </w:rPr>
              <m:t>d</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(1)</m:t>
                </m:r>
                <m:ctrlPr>
                  <w:rPr>
                    <w:rFonts w:ascii="Cambria Math" w:hAnsi="Cambria Math"/>
                    <w:i/>
                  </w:rPr>
                </m:ctrlPr>
              </m:sup>
            </m:sSup>
            <m:ctrlPr>
              <w:rPr>
                <w:rFonts w:ascii="Cambria Math" w:hAnsi="Cambria Math"/>
                <w:i/>
              </w:rPr>
            </m:ctrlPr>
          </m:num>
          <m:den>
            <m:r>
              <m:rPr/>
              <w:rPr>
                <w:rFonts w:ascii="Cambria Math" w:hAnsi="Cambria Math"/>
              </w:rPr>
              <m:t>dt</m:t>
            </m:r>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(1)</m:t>
                </m:r>
                <m:ctrlPr>
                  <w:rPr>
                    <w:rFonts w:ascii="Cambria Math" w:hAnsi="Cambria Math"/>
                    <w:i/>
                  </w:rPr>
                </m:ctrlPr>
              </m:sup>
            </m:sSup>
            <m:ctrlPr>
              <w:rPr>
                <w:rFonts w:ascii="Cambria Math" w:hAnsi="Cambria Math"/>
                <w:i/>
              </w:rPr>
            </m:ctrlPr>
          </m:num>
          <m:den>
            <m:r>
              <m:rPr/>
              <w:rPr>
                <w:rFonts w:ascii="Cambria Math" w:hAnsi="Cambria Math"/>
              </w:rPr>
              <m:t>∆t</m:t>
            </m:r>
            <m:ctrlPr>
              <w:rPr>
                <w:rFonts w:ascii="Cambria Math" w:hAnsi="Cambria Math"/>
                <w:i/>
              </w:rPr>
            </m:ctrlPr>
          </m:den>
        </m:f>
      </m:oMath>
      <w:r>
        <w:rPr>
          <w:rFonts w:hint="eastAsia" w:ascii="宋体" w:hAnsi="宋体"/>
        </w:rPr>
        <w:t>=</w:t>
      </w:r>
      <m:oMath>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k</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k−1</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0</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k</m:t>
            </m:r>
            <m:ctrlPr>
              <w:rPr>
                <w:rFonts w:ascii="Cambria Math" w:hAnsi="Cambria Math"/>
                <w:i/>
              </w:rPr>
            </m:ctrlPr>
          </m:e>
        </m:d>
      </m:oMath>
      <w:r>
        <w:rPr>
          <w:rFonts w:hint="eastAsia" w:ascii="宋体" w:hAnsi="宋体"/>
        </w:rPr>
        <w:t>，由于</w:t>
      </w:r>
      <m:oMath>
        <m:f>
          <m:fPr>
            <m:ctrlPr>
              <w:rPr>
                <w:rFonts w:ascii="Cambria Math" w:hAnsi="Cambria Math"/>
                <w:i/>
              </w:rPr>
            </m:ctrlPr>
          </m:fPr>
          <m:num>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(1)</m:t>
                </m:r>
                <m:ctrlPr>
                  <w:rPr>
                    <w:rFonts w:ascii="Cambria Math" w:hAnsi="Cambria Math"/>
                    <w:i/>
                  </w:rPr>
                </m:ctrlPr>
              </m:sup>
            </m:sSup>
            <m:ctrlPr>
              <w:rPr>
                <w:rFonts w:ascii="Cambria Math" w:hAnsi="Cambria Math"/>
                <w:i/>
              </w:rPr>
            </m:ctrlPr>
          </m:num>
          <m:den>
            <m:r>
              <m:rPr/>
              <w:rPr>
                <w:rFonts w:ascii="Cambria Math" w:hAnsi="Cambria Math"/>
              </w:rPr>
              <m:t>∆t</m:t>
            </m:r>
            <m:ctrlPr>
              <w:rPr>
                <w:rFonts w:ascii="Cambria Math" w:hAnsi="Cambria Math"/>
                <w:i/>
              </w:rPr>
            </m:ctrlPr>
          </m:den>
        </m:f>
      </m:oMath>
      <w:r>
        <w:rPr>
          <w:rFonts w:hint="eastAsia" w:ascii="宋体" w:hAnsi="宋体"/>
        </w:rPr>
        <w:t>涉及到</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(1)</m:t>
            </m:r>
            <m:ctrlPr>
              <w:rPr>
                <w:rFonts w:ascii="Cambria Math" w:hAnsi="Cambria Math"/>
                <w:i/>
              </w:rPr>
            </m:ctrlPr>
          </m:sup>
        </m:sSup>
      </m:oMath>
      <w:r>
        <w:rPr>
          <w:rFonts w:hint="eastAsia" w:ascii="宋体" w:hAnsi="宋体"/>
        </w:rPr>
        <w:t>的前后两个时刻的值，因此取其平均值</w:t>
      </w:r>
      <m:oMath>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k</m:t>
            </m:r>
            <m:ctrlPr>
              <w:rPr>
                <w:rFonts w:ascii="Cambria Math" w:hAnsi="Cambria Math"/>
                <w:i/>
              </w:rPr>
            </m:ctrlPr>
          </m:e>
        </m:d>
      </m:oMath>
      <w:r>
        <w:rPr>
          <w:rFonts w:hint="eastAsia" w:ascii="宋体" w:hAnsi="宋体"/>
        </w:rPr>
        <w:t>=</w:t>
      </w:r>
      <m:oMath>
        <m:f>
          <m:fPr>
            <m:ctrlPr>
              <w:rPr>
                <w:rFonts w:ascii="Cambria Math" w:hAnsi="Cambria Math"/>
                <w:i/>
              </w:rPr>
            </m:ctrlPr>
          </m:fPr>
          <m:num>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k</m:t>
                </m:r>
                <m:ctrlPr>
                  <w:rPr>
                    <w:rFonts w:ascii="Cambria Math" w:hAnsi="Cambria Math"/>
                    <w:i/>
                  </w:rPr>
                </m:ctrlPr>
              </m:e>
            </m:d>
            <m:r>
              <m:rPr/>
              <w:rPr>
                <w:rFonts w:ascii="Cambria Math" w:hAnsi="Cambria Math"/>
              </w:rPr>
              <m:t>+</m:t>
            </m:r>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k−1</m:t>
                </m:r>
                <m:ctrlPr>
                  <w:rPr>
                    <w:rFonts w:ascii="Cambria Math" w:hAnsi="Cambria Math"/>
                    <w:i/>
                  </w:rPr>
                </m:ctrlPr>
              </m:e>
            </m:d>
            <m:ctrlPr>
              <w:rPr>
                <w:rFonts w:ascii="Cambria Math" w:hAnsi="Cambria Math"/>
                <w:i/>
              </w:rPr>
            </m:ctrlPr>
          </m:num>
          <m:den>
            <m:r>
              <m:rPr/>
              <w:rPr>
                <w:rFonts w:ascii="Cambria Math" w:hAnsi="Cambria Math"/>
              </w:rPr>
              <m:t>2</m:t>
            </m:r>
            <m:ctrlPr>
              <w:rPr>
                <w:rFonts w:ascii="Cambria Math" w:hAnsi="Cambria Math"/>
                <w:i/>
              </w:rPr>
            </m:ctrlPr>
          </m:den>
        </m:f>
      </m:oMath>
      <w:r>
        <w:rPr>
          <w:rFonts w:hint="eastAsia" w:ascii="宋体" w:hAnsi="宋体"/>
        </w:rPr>
        <w:t>代替</w:t>
      </w:r>
      <m:oMath>
        <m:sSup>
          <m:sSupPr>
            <m:ctrlPr>
              <w:rPr>
                <w:rFonts w:ascii="Cambria Math" w:hAnsi="Cambria Math"/>
                <w:i/>
              </w:rPr>
            </m:ctrlPr>
          </m:sSupPr>
          <m:e>
            <m:r>
              <m:rPr/>
              <w:rPr>
                <w:rFonts w:ascii="Cambria Math" w:hAnsi="Cambria Math"/>
              </w:rPr>
              <m:t>x</m:t>
            </m:r>
            <m:ctrlPr>
              <w:rPr>
                <w:rFonts w:ascii="Cambria Math" w:hAnsi="Cambria Math"/>
                <w:i/>
              </w:rPr>
            </m:ctrlPr>
          </m:e>
          <m:sup>
            <m:r>
              <m:rPr/>
              <w:rPr>
                <w:rFonts w:ascii="Cambria Math" w:hAnsi="Cambria Math"/>
              </w:rPr>
              <m:t>(1)</m:t>
            </m:r>
            <m:ctrlPr>
              <w:rPr>
                <w:rFonts w:ascii="Cambria Math" w:hAnsi="Cambria Math"/>
                <w:i/>
              </w:rPr>
            </m:ctrlPr>
          </m:sup>
        </m:sSup>
      </m:oMath>
      <w:r>
        <w:rPr>
          <w:rFonts w:hint="eastAsia" w:ascii="宋体" w:hAnsi="宋体"/>
        </w:rPr>
        <w:t>，故得到</w:t>
      </w:r>
      <w:r>
        <w:rPr>
          <w:rFonts w:ascii="宋体" w:hAnsi="宋体"/>
        </w:rPr>
        <w:t>GM(1,1)</w:t>
      </w:r>
      <w:r>
        <w:rPr>
          <w:rFonts w:hint="eastAsia" w:ascii="宋体" w:hAnsi="宋体"/>
        </w:rPr>
        <w:t>模型的基本形式如下：</w:t>
      </w:r>
    </w:p>
    <w:p>
      <w:pPr>
        <w:spacing w:line="240" w:lineRule="auto"/>
        <w:ind w:firstLine="0" w:firstLineChars="0"/>
        <w:jc w:val="center"/>
        <w:rPr>
          <w:rFonts w:ascii="宋体" w:hAnsi="宋体"/>
        </w:rPr>
      </w:pPr>
      <w:r>
        <w:rPr>
          <w:rFonts w:hint="eastAsia" w:ascii="宋体" w:hAnsi="宋体"/>
        </w:rPr>
        <w:t xml:space="preserve"> </w:t>
      </w:r>
      <w:r>
        <w:rPr>
          <w:rFonts w:ascii="宋体" w:hAnsi="宋体"/>
        </w:rPr>
        <w:t xml:space="preserve">                     </w:t>
      </w:r>
      <m:oMath>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0</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k</m:t>
            </m:r>
            <m:ctrlPr>
              <w:rPr>
                <w:rFonts w:ascii="Cambria Math" w:hAnsi="Cambria Math"/>
                <w:i/>
              </w:rPr>
            </m:ctrlPr>
          </m:e>
        </m:d>
        <m:r>
          <m:rPr/>
          <w:rPr>
            <w:rFonts w:ascii="Cambria Math" w:hAnsi="Cambria Math"/>
          </w:rPr>
          <m:t>+a</m:t>
        </m:r>
        <m:sSup>
          <m:sSupPr>
            <m:ctrlPr>
              <w:rPr>
                <w:rFonts w:ascii="Cambria Math" w:hAnsi="Cambria Math"/>
                <w:i/>
              </w:rPr>
            </m:ctrlPr>
          </m:sSupPr>
          <m:e>
            <m:r>
              <m:rPr/>
              <w:rPr>
                <w:rFonts w:ascii="Cambria Math" w:hAnsi="Cambria Math"/>
              </w:rPr>
              <m:t>z</m:t>
            </m:r>
            <m:ctrlPr>
              <w:rPr>
                <w:rFonts w:ascii="Cambria Math" w:hAnsi="Cambria Math"/>
                <w:i/>
              </w:rPr>
            </m:ctrlPr>
          </m:e>
          <m:sup>
            <m:d>
              <m:dPr>
                <m:ctrlPr>
                  <w:rPr>
                    <w:rFonts w:ascii="Cambria Math" w:hAnsi="Cambria Math"/>
                    <w:i/>
                  </w:rPr>
                </m:ctrlPr>
              </m:dPr>
              <m:e>
                <m:r>
                  <m:rPr/>
                  <w:rPr>
                    <w:rFonts w:ascii="Cambria Math" w:hAnsi="Cambria Math"/>
                  </w:rPr>
                  <m:t>1</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k</m:t>
            </m:r>
            <m:ctrlPr>
              <w:rPr>
                <w:rFonts w:ascii="Cambria Math" w:hAnsi="Cambria Math"/>
                <w:i/>
              </w:rPr>
            </m:ctrlPr>
          </m:e>
        </m:d>
        <m:r>
          <m:rPr/>
          <w:rPr>
            <w:rFonts w:ascii="Cambria Math" w:hAnsi="Cambria Math"/>
          </w:rPr>
          <m:t>=b</m:t>
        </m:r>
      </m:oMath>
      <w:r>
        <w:rPr>
          <w:rFonts w:hint="eastAsia" w:ascii="宋体" w:hAnsi="宋体"/>
        </w:rPr>
        <w:t xml:space="preserve"> </w:t>
      </w:r>
      <w:r>
        <w:rPr>
          <w:rFonts w:ascii="宋体" w:hAnsi="宋体"/>
        </w:rPr>
        <w:t xml:space="preserve">                  (9.2)</w:t>
      </w:r>
    </w:p>
    <w:p>
      <w:pPr>
        <w:spacing w:line="240" w:lineRule="auto"/>
        <w:ind w:firstLine="0" w:firstLineChars="0"/>
        <w:jc w:val="left"/>
        <w:rPr>
          <w:rFonts w:ascii="宋体" w:hAnsi="宋体"/>
        </w:rPr>
      </w:pPr>
      <w:r>
        <w:rPr>
          <w:rFonts w:hint="eastAsia" w:ascii="宋体" w:hAnsi="宋体"/>
        </w:rPr>
        <w:t>其中</w:t>
      </w:r>
      <w:r>
        <w:rPr>
          <w:rFonts w:ascii="宋体" w:hAnsi="宋体"/>
        </w:rPr>
        <w:t>a</w:t>
      </w:r>
      <w:r>
        <w:rPr>
          <w:rFonts w:hint="eastAsia" w:ascii="宋体" w:hAnsi="宋体"/>
        </w:rPr>
        <w:t>为发展系数，b为灰色作用量，用最小二乘法可以得到a</w:t>
      </w:r>
      <w:r>
        <w:rPr>
          <w:rFonts w:ascii="宋体" w:hAnsi="宋体"/>
        </w:rPr>
        <w:t>,b</w:t>
      </w:r>
      <w:r>
        <w:rPr>
          <w:rFonts w:hint="eastAsia" w:ascii="宋体" w:hAnsi="宋体"/>
        </w:rPr>
        <w:t>的估计值，最终的预测模型如下：</w:t>
      </w:r>
    </w:p>
    <w:p>
      <w:pPr>
        <w:spacing w:line="240" w:lineRule="auto"/>
        <w:ind w:firstLine="0" w:firstLineChars="0"/>
        <w:jc w:val="center"/>
        <w:rPr>
          <w:rFonts w:ascii="宋体" w:hAnsi="宋体"/>
        </w:rPr>
      </w:pPr>
      <w:r>
        <w:rPr>
          <w:rFonts w:hint="eastAsia" w:ascii="宋体" w:hAnsi="宋体"/>
        </w:rPr>
        <w:t xml:space="preserve"> </w:t>
      </w:r>
      <w:r>
        <w:rPr>
          <w:rFonts w:ascii="宋体" w:hAnsi="宋体"/>
        </w:rPr>
        <w:t xml:space="preserve">             </w:t>
      </w:r>
      <m:oMath>
        <m:sSup>
          <m:sSupPr>
            <m:ctrlPr>
              <w:rPr>
                <w:rFonts w:ascii="Cambria Math" w:hAnsi="Cambria Math"/>
                <w:i/>
              </w:rPr>
            </m:ctrlPr>
          </m:sSupPr>
          <m:e>
            <m:acc>
              <m:accPr>
                <m:ctrlPr>
                  <w:rPr>
                    <w:rFonts w:ascii="Cambria Math" w:hAnsi="Cambria Math"/>
                    <w:i/>
                  </w:rPr>
                </m:ctrlPr>
              </m:accPr>
              <m:e>
                <m:r>
                  <m:rPr/>
                  <w:rPr>
                    <w:rFonts w:ascii="Cambria Math" w:hAnsi="Cambria Math"/>
                  </w:rPr>
                  <m:t>x</m:t>
                </m:r>
                <m:ctrlPr>
                  <w:rPr>
                    <w:rFonts w:ascii="Cambria Math" w:hAnsi="Cambria Math"/>
                    <w:i/>
                  </w:rPr>
                </m:ctrlPr>
              </m:e>
            </m:acc>
            <m:ctrlPr>
              <w:rPr>
                <w:rFonts w:ascii="Cambria Math" w:hAnsi="Cambria Math"/>
                <w:i/>
              </w:rPr>
            </m:ctrlPr>
          </m:e>
          <m:sup>
            <m:d>
              <m:dPr>
                <m:ctrlPr>
                  <w:rPr>
                    <w:rFonts w:ascii="Cambria Math" w:hAnsi="Cambria Math"/>
                    <w:i/>
                  </w:rPr>
                </m:ctrlPr>
              </m:dPr>
              <m:e>
                <m:r>
                  <m:rPr/>
                  <w:rPr>
                    <w:rFonts w:ascii="Cambria Math" w:hAnsi="Cambria Math"/>
                  </w:rPr>
                  <m:t>0</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k+1</m:t>
            </m:r>
            <m:ctrlPr>
              <w:rPr>
                <w:rFonts w:ascii="Cambria Math" w:hAnsi="Cambria Math"/>
                <w:i/>
              </w:rPr>
            </m:ctrlPr>
          </m:e>
        </m:d>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acc>
              <m:accPr>
                <m:ctrlPr>
                  <w:rPr>
                    <w:rFonts w:ascii="Cambria Math" w:hAnsi="Cambria Math"/>
                    <w:i/>
                  </w:rPr>
                </m:ctrlPr>
              </m:accPr>
              <m:e>
                <m:r>
                  <m:rPr/>
                  <w:rPr>
                    <w:rFonts w:ascii="Cambria Math" w:hAnsi="Cambria Math"/>
                  </w:rPr>
                  <m:t>a</m:t>
                </m:r>
                <m:ctrlPr>
                  <w:rPr>
                    <w:rFonts w:ascii="Cambria Math" w:hAnsi="Cambria Math"/>
                    <w:i/>
                  </w:rPr>
                </m:ctrlPr>
              </m:e>
            </m:acc>
            <m:ctrlPr>
              <w:rPr>
                <w:rFonts w:ascii="Cambria Math" w:hAnsi="Cambria Math"/>
                <w:i/>
              </w:rPr>
            </m:ctrlPr>
          </m:sup>
        </m:sSup>
        <m:r>
          <m:rPr/>
          <w:rPr>
            <w:rFonts w:ascii="Cambria Math" w:hAnsi="Cambria Math"/>
          </w:rPr>
          <m:t xml:space="preserve">)( </m:t>
        </m:r>
        <m:sSup>
          <m:sSupPr>
            <m:ctrlPr>
              <w:rPr>
                <w:rFonts w:ascii="Cambria Math" w:hAnsi="Cambria Math"/>
                <w:i/>
              </w:rPr>
            </m:ctrlPr>
          </m:sSupPr>
          <m:e>
            <m:r>
              <m:rPr/>
              <w:rPr>
                <w:rFonts w:ascii="Cambria Math" w:hAnsi="Cambria Math"/>
              </w:rPr>
              <m:t>x</m:t>
            </m:r>
            <m:ctrlPr>
              <w:rPr>
                <w:rFonts w:ascii="Cambria Math" w:hAnsi="Cambria Math"/>
                <w:i/>
              </w:rPr>
            </m:ctrlPr>
          </m:e>
          <m:sup>
            <m:d>
              <m:dPr>
                <m:ctrlPr>
                  <w:rPr>
                    <w:rFonts w:ascii="Cambria Math" w:hAnsi="Cambria Math"/>
                    <w:i/>
                  </w:rPr>
                </m:ctrlPr>
              </m:dPr>
              <m:e>
                <m:r>
                  <m:rPr/>
                  <w:rPr>
                    <w:rFonts w:ascii="Cambria Math" w:hAnsi="Cambria Math"/>
                  </w:rPr>
                  <m:t>0</m:t>
                </m:r>
                <m:ctrlPr>
                  <w:rPr>
                    <w:rFonts w:ascii="Cambria Math" w:hAnsi="Cambria Math"/>
                    <w:i/>
                  </w:rPr>
                </m:ctrlPr>
              </m:e>
            </m:d>
            <m:ctrlPr>
              <w:rPr>
                <w:rFonts w:ascii="Cambria Math" w:hAnsi="Cambria Math"/>
                <w:i/>
              </w:rPr>
            </m:ctrlPr>
          </m:sup>
        </m:sSup>
        <m:d>
          <m:dPr>
            <m:ctrlPr>
              <w:rPr>
                <w:rFonts w:ascii="Cambria Math" w:hAnsi="Cambria Math"/>
                <w:i/>
              </w:rPr>
            </m:ctrlPr>
          </m:dPr>
          <m:e>
            <m:r>
              <m:rPr/>
              <w:rPr>
                <w:rFonts w:ascii="Cambria Math" w:hAnsi="Cambria Math"/>
              </w:rPr>
              <m:t>1</m:t>
            </m:r>
            <m:ctrlPr>
              <w:rPr>
                <w:rFonts w:ascii="Cambria Math" w:hAnsi="Cambria Math"/>
                <w:i/>
              </w:rPr>
            </m:ctrlPr>
          </m:e>
        </m:d>
        <m:r>
          <m:rPr/>
          <w:rPr>
            <w:rFonts w:ascii="Cambria Math" w:hAnsi="Cambria Math"/>
          </w:rPr>
          <m:t>−</m:t>
        </m:r>
        <m:f>
          <m:fPr>
            <m:ctrlPr>
              <w:rPr>
                <w:rFonts w:ascii="Cambria Math" w:hAnsi="Cambria Math"/>
                <w:i/>
              </w:rPr>
            </m:ctrlPr>
          </m:fPr>
          <m:num>
            <m:acc>
              <m:accPr>
                <m:ctrlPr>
                  <w:rPr>
                    <w:rFonts w:ascii="Cambria Math" w:hAnsi="Cambria Math"/>
                    <w:i/>
                  </w:rPr>
                </m:ctrlPr>
              </m:accPr>
              <m:e>
                <m:r>
                  <m:rPr/>
                  <w:rPr>
                    <w:rFonts w:ascii="Cambria Math" w:hAnsi="Cambria Math"/>
                  </w:rPr>
                  <m:t>b</m:t>
                </m:r>
                <m:ctrlPr>
                  <w:rPr>
                    <w:rFonts w:ascii="Cambria Math" w:hAnsi="Cambria Math"/>
                    <w:i/>
                  </w:rPr>
                </m:ctrlPr>
              </m:e>
            </m:acc>
            <m:ctrlPr>
              <w:rPr>
                <w:rFonts w:ascii="Cambria Math" w:hAnsi="Cambria Math"/>
                <w:i/>
              </w:rPr>
            </m:ctrlPr>
          </m:num>
          <m:den>
            <m:acc>
              <m:accPr>
                <m:ctrlPr>
                  <w:rPr>
                    <w:rFonts w:ascii="Cambria Math" w:hAnsi="Cambria Math"/>
                    <w:i/>
                  </w:rPr>
                </m:ctrlPr>
              </m:accPr>
              <m:e>
                <m:r>
                  <m:rPr/>
                  <w:rPr>
                    <w:rFonts w:ascii="Cambria Math" w:hAnsi="Cambria Math"/>
                  </w:rPr>
                  <m:t>a</m:t>
                </m:r>
                <m:ctrlPr>
                  <w:rPr>
                    <w:rFonts w:ascii="Cambria Math" w:hAnsi="Cambria Math"/>
                    <w:i/>
                  </w:rPr>
                </m:ctrlPr>
              </m:e>
            </m:acc>
            <m:ctrlPr>
              <w:rPr>
                <w:rFonts w:ascii="Cambria Math" w:hAnsi="Cambria Math"/>
                <w:i/>
              </w:rPr>
            </m:ctrlPr>
          </m:den>
        </m:f>
        <m:r>
          <m:rPr/>
          <w:rPr>
            <w:rFonts w:ascii="Cambria Math" w:hAnsi="Cambria Math"/>
          </w:rPr>
          <m:t>)</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m:t>
            </m:r>
            <m:acc>
              <m:accPr>
                <m:ctrlPr>
                  <w:rPr>
                    <w:rFonts w:ascii="Cambria Math" w:hAnsi="Cambria Math"/>
                    <w:i/>
                  </w:rPr>
                </m:ctrlPr>
              </m:accPr>
              <m:e>
                <m:r>
                  <m:rPr/>
                  <w:rPr>
                    <w:rFonts w:ascii="Cambria Math" w:hAnsi="Cambria Math"/>
                  </w:rPr>
                  <m:t>a</m:t>
                </m:r>
                <m:ctrlPr>
                  <w:rPr>
                    <w:rFonts w:ascii="Cambria Math" w:hAnsi="Cambria Math"/>
                    <w:i/>
                  </w:rPr>
                </m:ctrlPr>
              </m:e>
            </m:acc>
            <m:r>
              <m:rPr/>
              <w:rPr>
                <w:rFonts w:ascii="Cambria Math" w:hAnsi="Cambria Math"/>
              </w:rPr>
              <m:t>k</m:t>
            </m:r>
            <m:ctrlPr>
              <w:rPr>
                <w:rFonts w:ascii="Cambria Math" w:hAnsi="Cambria Math"/>
                <w:i/>
              </w:rPr>
            </m:ctrlPr>
          </m:sup>
        </m:sSup>
      </m:oMath>
      <w:r>
        <w:rPr>
          <w:rFonts w:hint="eastAsia" w:ascii="宋体" w:hAnsi="宋体"/>
        </w:rPr>
        <w:t xml:space="preserve"> </w:t>
      </w:r>
      <w:r>
        <w:rPr>
          <w:rFonts w:ascii="宋体" w:hAnsi="宋体"/>
        </w:rPr>
        <w:t xml:space="preserve">         (9.3)</w:t>
      </w:r>
    </w:p>
    <w:p>
      <w:pPr>
        <w:spacing w:line="240" w:lineRule="auto"/>
        <w:ind w:firstLine="0" w:firstLineChars="0"/>
        <w:rPr>
          <w:rFonts w:ascii="宋体" w:hAnsi="宋体"/>
        </w:rPr>
      </w:pPr>
    </w:p>
    <w:p>
      <w:pPr>
        <w:spacing w:line="240" w:lineRule="auto"/>
        <w:ind w:firstLine="480"/>
        <w:jc w:val="center"/>
        <w:rPr>
          <w:rFonts w:ascii="宋体" w:hAnsi="宋体"/>
        </w:rPr>
      </w:pPr>
      <w:r>
        <w:rPr>
          <w:rFonts w:ascii="宋体" w:hAnsi="宋体"/>
        </w:rPr>
        <w:t>表9-4  灰色模型构建</w:t>
      </w:r>
    </w:p>
    <w:tbl>
      <w:tblPr>
        <w:tblStyle w:val="9"/>
        <w:tblW w:w="4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924"/>
        <w:gridCol w:w="2321"/>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jc w:val="center"/>
        </w:trPr>
        <w:tc>
          <w:tcPr>
            <w:tcW w:w="0" w:type="auto"/>
            <w:shd w:val="clear" w:color="auto" w:fill="8EAADB"/>
            <w:vAlign w:val="center"/>
          </w:tcPr>
          <w:p>
            <w:pPr>
              <w:spacing w:line="240" w:lineRule="auto"/>
              <w:ind w:firstLine="0" w:firstLineChars="0"/>
              <w:jc w:val="left"/>
              <w:rPr>
                <w:rFonts w:ascii="宋体" w:hAnsi="宋体"/>
              </w:rPr>
            </w:pPr>
            <w:r>
              <w:rPr>
                <w:rFonts w:ascii="宋体" w:hAnsi="宋体"/>
              </w:rPr>
              <w:t>发展系数a</w:t>
            </w:r>
          </w:p>
        </w:tc>
        <w:tc>
          <w:tcPr>
            <w:tcW w:w="0" w:type="auto"/>
            <w:shd w:val="clear" w:color="auto" w:fill="8EAADB"/>
            <w:vAlign w:val="center"/>
          </w:tcPr>
          <w:p>
            <w:pPr>
              <w:spacing w:line="240" w:lineRule="auto"/>
              <w:ind w:firstLine="0" w:firstLineChars="0"/>
              <w:jc w:val="left"/>
              <w:rPr>
                <w:rFonts w:ascii="宋体" w:hAnsi="宋体"/>
              </w:rPr>
            </w:pPr>
            <w:r>
              <w:rPr>
                <w:rFonts w:ascii="宋体" w:hAnsi="宋体"/>
              </w:rPr>
              <w:t>灰色作用量b</w:t>
            </w:r>
          </w:p>
        </w:tc>
        <w:tc>
          <w:tcPr>
            <w:tcW w:w="0" w:type="auto"/>
            <w:shd w:val="clear" w:color="auto" w:fill="8EAADB"/>
            <w:vAlign w:val="center"/>
          </w:tcPr>
          <w:p>
            <w:pPr>
              <w:spacing w:line="240" w:lineRule="auto"/>
              <w:ind w:firstLine="0" w:firstLineChars="0"/>
              <w:jc w:val="left"/>
              <w:rPr>
                <w:rFonts w:ascii="宋体" w:hAnsi="宋体"/>
              </w:rPr>
            </w:pPr>
            <w:r>
              <w:rPr>
                <w:rFonts w:ascii="宋体" w:hAnsi="宋体"/>
              </w:rPr>
              <w:t>后验差比C值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jc w:val="center"/>
        </w:trPr>
        <w:tc>
          <w:tcPr>
            <w:tcW w:w="0" w:type="auto"/>
            <w:vAlign w:val="center"/>
          </w:tcPr>
          <w:p>
            <w:pPr>
              <w:spacing w:line="240" w:lineRule="auto"/>
              <w:ind w:firstLine="0" w:firstLineChars="0"/>
              <w:jc w:val="left"/>
              <w:rPr>
                <w:rFonts w:ascii="宋体" w:hAnsi="宋体"/>
              </w:rPr>
            </w:pPr>
            <w:r>
              <w:rPr>
                <w:rFonts w:ascii="宋体" w:hAnsi="宋体"/>
              </w:rPr>
              <w:t>-0.134</w:t>
            </w:r>
          </w:p>
        </w:tc>
        <w:tc>
          <w:tcPr>
            <w:tcW w:w="0" w:type="auto"/>
            <w:vAlign w:val="center"/>
          </w:tcPr>
          <w:p>
            <w:pPr>
              <w:spacing w:line="240" w:lineRule="auto"/>
              <w:ind w:firstLine="0" w:firstLineChars="0"/>
              <w:jc w:val="left"/>
              <w:rPr>
                <w:rFonts w:ascii="宋体" w:hAnsi="宋体"/>
              </w:rPr>
            </w:pPr>
            <w:r>
              <w:rPr>
                <w:rFonts w:ascii="宋体" w:hAnsi="宋体"/>
              </w:rPr>
              <w:t>15815.79</w:t>
            </w:r>
          </w:p>
        </w:tc>
        <w:tc>
          <w:tcPr>
            <w:tcW w:w="0" w:type="auto"/>
            <w:vAlign w:val="center"/>
          </w:tcPr>
          <w:p>
            <w:pPr>
              <w:spacing w:line="240" w:lineRule="auto"/>
              <w:ind w:firstLine="0" w:firstLineChars="0"/>
              <w:jc w:val="left"/>
              <w:rPr>
                <w:rFonts w:ascii="宋体" w:hAnsi="宋体"/>
              </w:rPr>
            </w:pPr>
            <w:r>
              <w:rPr>
                <w:rFonts w:ascii="宋体" w:hAnsi="宋体"/>
              </w:rPr>
              <w:t>0.007</w:t>
            </w:r>
          </w:p>
        </w:tc>
      </w:tr>
    </w:tbl>
    <w:p>
      <w:pPr>
        <w:ind w:firstLine="0" w:firstLineChars="0"/>
      </w:pPr>
    </w:p>
    <w:p>
      <w:pPr>
        <w:ind w:firstLine="480"/>
      </w:pPr>
      <w:r>
        <w:t>表9-4</w:t>
      </w:r>
      <w:r>
        <w:rPr>
          <w:rFonts w:hint="eastAsia"/>
        </w:rPr>
        <w:t>给出了模型参数估计结果和</w:t>
      </w:r>
      <w:r>
        <w:t>后验差比值</w:t>
      </w:r>
      <w:r>
        <w:rPr>
          <w:rFonts w:hint="eastAsia"/>
        </w:rPr>
        <w:t>，</w:t>
      </w:r>
      <w:r>
        <w:t>后验差比值可以验证灰色预测的精度，后验差比值C值</w:t>
      </w:r>
      <w:r>
        <w:rPr>
          <w:rFonts w:hint="eastAsia"/>
        </w:rPr>
        <w:t>=</w:t>
      </w:r>
      <w:r>
        <w:t>0.007</w:t>
      </w:r>
      <w:r>
        <w:rPr>
          <w:rFonts w:hint="eastAsia"/>
        </w:rPr>
        <w:t>&lt;</w:t>
      </w:r>
      <w:r>
        <w:t>0.35</w:t>
      </w:r>
      <w:r>
        <w:rPr>
          <w:rFonts w:hint="eastAsia"/>
        </w:rPr>
        <w:t>，表示</w:t>
      </w:r>
      <w:r>
        <w:t>模型精度高</w:t>
      </w:r>
      <w:r>
        <w:rPr>
          <w:rFonts w:hint="eastAsia"/>
        </w:rPr>
        <w:t>。</w:t>
      </w:r>
    </w:p>
    <w:p>
      <w:pPr>
        <w:ind w:firstLine="0" w:firstLineChars="0"/>
      </w:pPr>
    </w:p>
    <w:p>
      <w:pPr>
        <w:spacing w:line="240" w:lineRule="auto"/>
        <w:ind w:firstLine="480"/>
        <w:jc w:val="center"/>
        <w:rPr>
          <w:rFonts w:ascii="宋体" w:hAnsi="宋体"/>
        </w:rPr>
      </w:pPr>
      <w:r>
        <w:rPr>
          <w:rFonts w:ascii="宋体" w:hAnsi="宋体"/>
        </w:rPr>
        <w:t>表9-5  模型拟合结果表</w:t>
      </w:r>
    </w:p>
    <w:tbl>
      <w:tblPr>
        <w:tblStyle w:val="9"/>
        <w:tblW w:w="4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897"/>
        <w:gridCol w:w="1333"/>
        <w:gridCol w:w="1333"/>
        <w:gridCol w:w="1188"/>
        <w:gridCol w:w="1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jc w:val="center"/>
        </w:trPr>
        <w:tc>
          <w:tcPr>
            <w:tcW w:w="0" w:type="auto"/>
            <w:shd w:val="clear" w:color="auto" w:fill="8EAADB"/>
            <w:vAlign w:val="center"/>
          </w:tcPr>
          <w:p>
            <w:pPr>
              <w:spacing w:line="240" w:lineRule="auto"/>
              <w:ind w:firstLine="0" w:firstLineChars="0"/>
              <w:jc w:val="left"/>
              <w:rPr>
                <w:rFonts w:ascii="宋体" w:hAnsi="宋体"/>
              </w:rPr>
            </w:pPr>
            <w:r>
              <w:rPr>
                <w:rFonts w:ascii="宋体" w:hAnsi="宋体"/>
              </w:rPr>
              <w:t>索引项</w:t>
            </w:r>
          </w:p>
        </w:tc>
        <w:tc>
          <w:tcPr>
            <w:tcW w:w="0" w:type="auto"/>
            <w:shd w:val="clear" w:color="auto" w:fill="8EAADB"/>
            <w:vAlign w:val="center"/>
          </w:tcPr>
          <w:p>
            <w:pPr>
              <w:spacing w:line="240" w:lineRule="auto"/>
              <w:ind w:firstLine="0" w:firstLineChars="0"/>
              <w:jc w:val="left"/>
              <w:rPr>
                <w:rFonts w:ascii="宋体" w:hAnsi="宋体"/>
              </w:rPr>
            </w:pPr>
            <w:r>
              <w:rPr>
                <w:rFonts w:ascii="宋体" w:hAnsi="宋体"/>
              </w:rPr>
              <w:t>原始值</w:t>
            </w:r>
          </w:p>
        </w:tc>
        <w:tc>
          <w:tcPr>
            <w:tcW w:w="0" w:type="auto"/>
            <w:shd w:val="clear" w:color="auto" w:fill="8EAADB"/>
            <w:vAlign w:val="center"/>
          </w:tcPr>
          <w:p>
            <w:pPr>
              <w:spacing w:line="240" w:lineRule="auto"/>
              <w:ind w:firstLine="0" w:firstLineChars="0"/>
              <w:jc w:val="left"/>
              <w:rPr>
                <w:rFonts w:ascii="宋体" w:hAnsi="宋体"/>
              </w:rPr>
            </w:pPr>
            <w:r>
              <w:rPr>
                <w:rFonts w:ascii="宋体" w:hAnsi="宋体"/>
              </w:rPr>
              <w:t>预测值</w:t>
            </w:r>
          </w:p>
        </w:tc>
        <w:tc>
          <w:tcPr>
            <w:tcW w:w="0" w:type="auto"/>
            <w:shd w:val="clear" w:color="auto" w:fill="8EAADB"/>
            <w:vAlign w:val="center"/>
          </w:tcPr>
          <w:p>
            <w:pPr>
              <w:spacing w:line="240" w:lineRule="auto"/>
              <w:ind w:firstLine="0" w:firstLineChars="0"/>
              <w:jc w:val="left"/>
              <w:rPr>
                <w:rFonts w:ascii="宋体" w:hAnsi="宋体"/>
              </w:rPr>
            </w:pPr>
            <w:r>
              <w:rPr>
                <w:rFonts w:ascii="宋体" w:hAnsi="宋体"/>
              </w:rPr>
              <w:t>残差</w:t>
            </w:r>
          </w:p>
        </w:tc>
        <w:tc>
          <w:tcPr>
            <w:tcW w:w="0" w:type="auto"/>
            <w:shd w:val="clear" w:color="auto" w:fill="8EAADB"/>
            <w:vAlign w:val="center"/>
          </w:tcPr>
          <w:p>
            <w:pPr>
              <w:spacing w:line="240" w:lineRule="auto"/>
              <w:ind w:firstLine="0" w:firstLineChars="0"/>
              <w:jc w:val="left"/>
              <w:rPr>
                <w:rFonts w:ascii="宋体" w:hAnsi="宋体"/>
              </w:rPr>
            </w:pPr>
            <w:r>
              <w:rPr>
                <w:rFonts w:ascii="宋体" w:hAnsi="宋体"/>
              </w:rPr>
              <w:t>相对误差（%）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jc w:val="center"/>
        </w:trPr>
        <w:tc>
          <w:tcPr>
            <w:tcW w:w="0" w:type="auto"/>
            <w:vAlign w:val="center"/>
          </w:tcPr>
          <w:p>
            <w:pPr>
              <w:spacing w:line="240" w:lineRule="auto"/>
              <w:ind w:firstLine="0" w:firstLineChars="0"/>
              <w:jc w:val="left"/>
              <w:rPr>
                <w:rFonts w:ascii="宋体" w:hAnsi="宋体"/>
              </w:rPr>
            </w:pPr>
            <w:r>
              <w:rPr>
                <w:rFonts w:ascii="宋体" w:hAnsi="宋体"/>
              </w:rPr>
              <w:t>2000</w:t>
            </w:r>
          </w:p>
        </w:tc>
        <w:tc>
          <w:tcPr>
            <w:tcW w:w="0" w:type="auto"/>
            <w:vAlign w:val="center"/>
          </w:tcPr>
          <w:p>
            <w:pPr>
              <w:spacing w:line="240" w:lineRule="auto"/>
              <w:ind w:firstLine="0" w:firstLineChars="0"/>
              <w:jc w:val="left"/>
              <w:rPr>
                <w:rFonts w:ascii="宋体" w:hAnsi="宋体"/>
              </w:rPr>
            </w:pPr>
            <w:r>
              <w:rPr>
                <w:rFonts w:ascii="宋体" w:hAnsi="宋体"/>
              </w:rPr>
              <w:t>4396.1</w:t>
            </w:r>
          </w:p>
        </w:tc>
        <w:tc>
          <w:tcPr>
            <w:tcW w:w="0" w:type="auto"/>
            <w:vAlign w:val="center"/>
          </w:tcPr>
          <w:p>
            <w:pPr>
              <w:spacing w:line="240" w:lineRule="auto"/>
              <w:ind w:firstLine="0" w:firstLineChars="0"/>
              <w:jc w:val="left"/>
              <w:rPr>
                <w:rFonts w:ascii="宋体" w:hAnsi="宋体"/>
              </w:rPr>
            </w:pPr>
            <w:r>
              <w:rPr>
                <w:rFonts w:ascii="宋体" w:hAnsi="宋体"/>
              </w:rPr>
              <w:t>4396.1</w:t>
            </w:r>
          </w:p>
        </w:tc>
        <w:tc>
          <w:tcPr>
            <w:tcW w:w="0" w:type="auto"/>
            <w:vAlign w:val="center"/>
          </w:tcPr>
          <w:p>
            <w:pPr>
              <w:spacing w:line="240" w:lineRule="auto"/>
              <w:ind w:firstLine="0" w:firstLineChars="0"/>
              <w:jc w:val="left"/>
              <w:rPr>
                <w:rFonts w:ascii="宋体" w:hAnsi="宋体"/>
              </w:rPr>
            </w:pPr>
            <w:r>
              <w:rPr>
                <w:rFonts w:ascii="宋体" w:hAnsi="宋体"/>
              </w:rPr>
              <w:t>0</w:t>
            </w:r>
          </w:p>
        </w:tc>
        <w:tc>
          <w:tcPr>
            <w:tcW w:w="0" w:type="auto"/>
            <w:vAlign w:val="center"/>
          </w:tcPr>
          <w:p>
            <w:pPr>
              <w:spacing w:line="240" w:lineRule="auto"/>
              <w:ind w:firstLine="0" w:firstLineChars="0"/>
              <w:jc w:val="left"/>
              <w:rPr>
                <w:rFonts w:ascii="宋体" w:hAnsi="宋体"/>
              </w:rPr>
            </w:pPr>
            <w:r>
              <w:rPr>
                <w:rFonts w:ascii="宋体" w:hAnsi="宋体"/>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jc w:val="center"/>
        </w:trPr>
        <w:tc>
          <w:tcPr>
            <w:tcW w:w="0" w:type="auto"/>
            <w:vAlign w:val="center"/>
          </w:tcPr>
          <w:p>
            <w:pPr>
              <w:spacing w:line="240" w:lineRule="auto"/>
              <w:ind w:firstLine="0" w:firstLineChars="0"/>
              <w:jc w:val="left"/>
              <w:rPr>
                <w:rFonts w:ascii="宋体" w:hAnsi="宋体"/>
              </w:rPr>
            </w:pPr>
            <w:r>
              <w:rPr>
                <w:rFonts w:ascii="宋体" w:hAnsi="宋体"/>
              </w:rPr>
              <w:t>2005</w:t>
            </w:r>
          </w:p>
        </w:tc>
        <w:tc>
          <w:tcPr>
            <w:tcW w:w="0" w:type="auto"/>
            <w:vAlign w:val="center"/>
          </w:tcPr>
          <w:p>
            <w:pPr>
              <w:spacing w:line="240" w:lineRule="auto"/>
              <w:ind w:firstLine="0" w:firstLineChars="0"/>
              <w:jc w:val="left"/>
              <w:rPr>
                <w:rFonts w:ascii="宋体" w:hAnsi="宋体"/>
              </w:rPr>
            </w:pPr>
            <w:r>
              <w:rPr>
                <w:rFonts w:ascii="宋体" w:hAnsi="宋体"/>
              </w:rPr>
              <w:t>5107.19</w:t>
            </w:r>
          </w:p>
        </w:tc>
        <w:tc>
          <w:tcPr>
            <w:tcW w:w="0" w:type="auto"/>
            <w:vAlign w:val="center"/>
          </w:tcPr>
          <w:p>
            <w:pPr>
              <w:spacing w:line="240" w:lineRule="auto"/>
              <w:ind w:firstLine="0" w:firstLineChars="0"/>
              <w:jc w:val="left"/>
              <w:rPr>
                <w:rFonts w:ascii="宋体" w:hAnsi="宋体"/>
              </w:rPr>
            </w:pPr>
            <w:r>
              <w:rPr>
                <w:rFonts w:ascii="宋体" w:hAnsi="宋体"/>
              </w:rPr>
              <w:t>5041.525</w:t>
            </w:r>
          </w:p>
        </w:tc>
        <w:tc>
          <w:tcPr>
            <w:tcW w:w="0" w:type="auto"/>
            <w:vAlign w:val="center"/>
          </w:tcPr>
          <w:p>
            <w:pPr>
              <w:spacing w:line="240" w:lineRule="auto"/>
              <w:ind w:firstLine="0" w:firstLineChars="0"/>
              <w:jc w:val="left"/>
              <w:rPr>
                <w:rFonts w:ascii="宋体" w:hAnsi="宋体"/>
              </w:rPr>
            </w:pPr>
            <w:r>
              <w:rPr>
                <w:rFonts w:ascii="宋体" w:hAnsi="宋体"/>
              </w:rPr>
              <w:t>65.665</w:t>
            </w:r>
          </w:p>
        </w:tc>
        <w:tc>
          <w:tcPr>
            <w:tcW w:w="0" w:type="auto"/>
            <w:vAlign w:val="center"/>
          </w:tcPr>
          <w:p>
            <w:pPr>
              <w:spacing w:line="240" w:lineRule="auto"/>
              <w:ind w:firstLine="0" w:firstLineChars="0"/>
              <w:jc w:val="left"/>
              <w:rPr>
                <w:rFonts w:ascii="宋体" w:hAnsi="宋体"/>
              </w:rPr>
            </w:pPr>
            <w:r>
              <w:rPr>
                <w:rFonts w:ascii="宋体" w:hAnsi="宋体"/>
              </w:rPr>
              <w:t>1.286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jc w:val="center"/>
        </w:trPr>
        <w:tc>
          <w:tcPr>
            <w:tcW w:w="0" w:type="auto"/>
            <w:vAlign w:val="center"/>
          </w:tcPr>
          <w:p>
            <w:pPr>
              <w:spacing w:line="240" w:lineRule="auto"/>
              <w:ind w:firstLine="0" w:firstLineChars="0"/>
              <w:jc w:val="left"/>
              <w:rPr>
                <w:rFonts w:ascii="宋体" w:hAnsi="宋体"/>
              </w:rPr>
            </w:pPr>
            <w:r>
              <w:rPr>
                <w:rFonts w:ascii="宋体" w:hAnsi="宋体"/>
              </w:rPr>
              <w:t>2010</w:t>
            </w:r>
          </w:p>
        </w:tc>
        <w:tc>
          <w:tcPr>
            <w:tcW w:w="0" w:type="auto"/>
            <w:vAlign w:val="center"/>
          </w:tcPr>
          <w:p>
            <w:pPr>
              <w:spacing w:line="240" w:lineRule="auto"/>
              <w:ind w:firstLine="0" w:firstLineChars="0"/>
              <w:jc w:val="left"/>
              <w:rPr>
                <w:rFonts w:ascii="宋体" w:hAnsi="宋体"/>
              </w:rPr>
            </w:pPr>
            <w:r>
              <w:rPr>
                <w:rFonts w:ascii="宋体" w:hAnsi="宋体"/>
              </w:rPr>
              <w:t>7533.44</w:t>
            </w:r>
          </w:p>
        </w:tc>
        <w:tc>
          <w:tcPr>
            <w:tcW w:w="0" w:type="auto"/>
            <w:vAlign w:val="center"/>
          </w:tcPr>
          <w:p>
            <w:pPr>
              <w:spacing w:line="240" w:lineRule="auto"/>
              <w:ind w:firstLine="0" w:firstLineChars="0"/>
              <w:jc w:val="left"/>
              <w:rPr>
                <w:rFonts w:ascii="宋体" w:hAnsi="宋体"/>
              </w:rPr>
            </w:pPr>
            <w:r>
              <w:rPr>
                <w:rFonts w:ascii="宋体" w:hAnsi="宋体"/>
              </w:rPr>
              <w:t>7866.944</w:t>
            </w:r>
          </w:p>
        </w:tc>
        <w:tc>
          <w:tcPr>
            <w:tcW w:w="0" w:type="auto"/>
            <w:vAlign w:val="center"/>
          </w:tcPr>
          <w:p>
            <w:pPr>
              <w:spacing w:line="240" w:lineRule="auto"/>
              <w:ind w:firstLine="0" w:firstLineChars="0"/>
              <w:jc w:val="left"/>
              <w:rPr>
                <w:rFonts w:ascii="宋体" w:hAnsi="宋体"/>
              </w:rPr>
            </w:pPr>
            <w:r>
              <w:rPr>
                <w:rFonts w:ascii="宋体" w:hAnsi="宋体"/>
              </w:rPr>
              <w:t>-333.504</w:t>
            </w:r>
          </w:p>
        </w:tc>
        <w:tc>
          <w:tcPr>
            <w:tcW w:w="0" w:type="auto"/>
            <w:vAlign w:val="center"/>
          </w:tcPr>
          <w:p>
            <w:pPr>
              <w:spacing w:line="240" w:lineRule="auto"/>
              <w:ind w:firstLine="0" w:firstLineChars="0"/>
              <w:jc w:val="left"/>
              <w:rPr>
                <w:rFonts w:ascii="宋体" w:hAnsi="宋体"/>
              </w:rPr>
            </w:pPr>
            <w:r>
              <w:rPr>
                <w:rFonts w:ascii="宋体" w:hAnsi="宋体"/>
              </w:rPr>
              <w:t>4.427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jc w:val="center"/>
        </w:trPr>
        <w:tc>
          <w:tcPr>
            <w:tcW w:w="0" w:type="auto"/>
            <w:vAlign w:val="center"/>
          </w:tcPr>
          <w:p>
            <w:pPr>
              <w:spacing w:line="240" w:lineRule="auto"/>
              <w:ind w:firstLine="0" w:firstLineChars="0"/>
              <w:jc w:val="left"/>
              <w:rPr>
                <w:rFonts w:ascii="宋体" w:hAnsi="宋体"/>
              </w:rPr>
            </w:pPr>
            <w:r>
              <w:rPr>
                <w:rFonts w:ascii="宋体" w:hAnsi="宋体"/>
              </w:rPr>
              <w:t>2015</w:t>
            </w:r>
          </w:p>
        </w:tc>
        <w:tc>
          <w:tcPr>
            <w:tcW w:w="0" w:type="auto"/>
            <w:vAlign w:val="center"/>
          </w:tcPr>
          <w:p>
            <w:pPr>
              <w:spacing w:line="240" w:lineRule="auto"/>
              <w:ind w:firstLine="0" w:firstLineChars="0"/>
              <w:jc w:val="left"/>
              <w:rPr>
                <w:rFonts w:ascii="宋体" w:hAnsi="宋体"/>
              </w:rPr>
            </w:pPr>
            <w:r>
              <w:rPr>
                <w:rFonts w:ascii="宋体" w:hAnsi="宋体"/>
              </w:rPr>
              <w:t>11721.98</w:t>
            </w:r>
          </w:p>
        </w:tc>
        <w:tc>
          <w:tcPr>
            <w:tcW w:w="0" w:type="auto"/>
            <w:vAlign w:val="center"/>
          </w:tcPr>
          <w:p>
            <w:pPr>
              <w:spacing w:line="240" w:lineRule="auto"/>
              <w:ind w:firstLine="0" w:firstLineChars="0"/>
              <w:jc w:val="left"/>
              <w:rPr>
                <w:rFonts w:ascii="宋体" w:hAnsi="宋体"/>
              </w:rPr>
            </w:pPr>
            <w:r>
              <w:rPr>
                <w:rFonts w:ascii="宋体" w:hAnsi="宋体"/>
              </w:rPr>
              <w:t>11098.425</w:t>
            </w:r>
          </w:p>
        </w:tc>
        <w:tc>
          <w:tcPr>
            <w:tcW w:w="0" w:type="auto"/>
            <w:vAlign w:val="center"/>
          </w:tcPr>
          <w:p>
            <w:pPr>
              <w:spacing w:line="240" w:lineRule="auto"/>
              <w:ind w:firstLine="0" w:firstLineChars="0"/>
              <w:jc w:val="left"/>
              <w:rPr>
                <w:rFonts w:ascii="宋体" w:hAnsi="宋体"/>
              </w:rPr>
            </w:pPr>
            <w:r>
              <w:rPr>
                <w:rFonts w:ascii="宋体" w:hAnsi="宋体"/>
              </w:rPr>
              <w:t>623.555</w:t>
            </w:r>
          </w:p>
        </w:tc>
        <w:tc>
          <w:tcPr>
            <w:tcW w:w="0" w:type="auto"/>
            <w:vAlign w:val="center"/>
          </w:tcPr>
          <w:p>
            <w:pPr>
              <w:spacing w:line="240" w:lineRule="auto"/>
              <w:ind w:firstLine="0" w:firstLineChars="0"/>
              <w:jc w:val="left"/>
              <w:rPr>
                <w:rFonts w:ascii="宋体" w:hAnsi="宋体"/>
              </w:rPr>
            </w:pPr>
            <w:r>
              <w:rPr>
                <w:rFonts w:ascii="宋体" w:hAnsi="宋体"/>
              </w:rPr>
              <w:t>5.32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jc w:val="center"/>
        </w:trPr>
        <w:tc>
          <w:tcPr>
            <w:tcW w:w="0" w:type="auto"/>
            <w:vAlign w:val="center"/>
          </w:tcPr>
          <w:p>
            <w:pPr>
              <w:spacing w:line="240" w:lineRule="auto"/>
              <w:ind w:firstLine="0" w:firstLineChars="0"/>
              <w:jc w:val="left"/>
              <w:rPr>
                <w:rFonts w:ascii="宋体" w:hAnsi="宋体"/>
              </w:rPr>
            </w:pPr>
            <w:r>
              <w:rPr>
                <w:rFonts w:ascii="宋体" w:hAnsi="宋体"/>
              </w:rPr>
              <w:t>2020</w:t>
            </w:r>
          </w:p>
        </w:tc>
        <w:tc>
          <w:tcPr>
            <w:tcW w:w="0" w:type="auto"/>
            <w:vAlign w:val="center"/>
          </w:tcPr>
          <w:p>
            <w:pPr>
              <w:spacing w:line="240" w:lineRule="auto"/>
              <w:ind w:firstLine="0" w:firstLineChars="0"/>
              <w:jc w:val="left"/>
              <w:rPr>
                <w:rFonts w:ascii="宋体" w:hAnsi="宋体"/>
              </w:rPr>
            </w:pPr>
            <w:r>
              <w:rPr>
                <w:rFonts w:ascii="宋体" w:hAnsi="宋体"/>
              </w:rPr>
              <w:t>14617.357</w:t>
            </w:r>
          </w:p>
        </w:tc>
        <w:tc>
          <w:tcPr>
            <w:tcW w:w="0" w:type="auto"/>
            <w:vAlign w:val="center"/>
          </w:tcPr>
          <w:p>
            <w:pPr>
              <w:spacing w:line="240" w:lineRule="auto"/>
              <w:ind w:firstLine="0" w:firstLineChars="0"/>
              <w:jc w:val="left"/>
              <w:rPr>
                <w:rFonts w:ascii="宋体" w:hAnsi="宋体"/>
              </w:rPr>
            </w:pPr>
            <w:r>
              <w:rPr>
                <w:rFonts w:ascii="宋体" w:hAnsi="宋体"/>
              </w:rPr>
              <w:t>14794.326</w:t>
            </w:r>
          </w:p>
        </w:tc>
        <w:tc>
          <w:tcPr>
            <w:tcW w:w="0" w:type="auto"/>
            <w:vAlign w:val="center"/>
          </w:tcPr>
          <w:p>
            <w:pPr>
              <w:spacing w:line="240" w:lineRule="auto"/>
              <w:ind w:firstLine="0" w:firstLineChars="0"/>
              <w:jc w:val="left"/>
              <w:rPr>
                <w:rFonts w:ascii="宋体" w:hAnsi="宋体"/>
              </w:rPr>
            </w:pPr>
            <w:r>
              <w:rPr>
                <w:rFonts w:ascii="宋体" w:hAnsi="宋体"/>
              </w:rPr>
              <w:t>-176.97</w:t>
            </w:r>
          </w:p>
        </w:tc>
        <w:tc>
          <w:tcPr>
            <w:tcW w:w="0" w:type="auto"/>
            <w:vAlign w:val="center"/>
          </w:tcPr>
          <w:p>
            <w:pPr>
              <w:spacing w:line="240" w:lineRule="auto"/>
              <w:ind w:firstLine="0" w:firstLineChars="0"/>
              <w:jc w:val="left"/>
              <w:rPr>
                <w:rFonts w:ascii="宋体" w:hAnsi="宋体"/>
              </w:rPr>
            </w:pPr>
            <w:r>
              <w:rPr>
                <w:rFonts w:ascii="宋体" w:hAnsi="宋体"/>
              </w:rPr>
              <w:t>1.211</w:t>
            </w:r>
          </w:p>
        </w:tc>
      </w:tr>
    </w:tbl>
    <w:p>
      <w:pPr>
        <w:ind w:firstLine="0" w:firstLineChars="0"/>
      </w:pPr>
    </w:p>
    <w:p>
      <w:pPr>
        <w:ind w:firstLine="480"/>
      </w:pPr>
      <w:r>
        <w:t>表9-5</w:t>
      </w:r>
      <w:r>
        <w:rPr>
          <w:rFonts w:hint="eastAsia"/>
        </w:rPr>
        <w:t>给出了</w:t>
      </w:r>
      <w:r>
        <w:t>灰色预测模型的拟合结果表</w:t>
      </w:r>
      <w:r>
        <w:rPr>
          <w:rFonts w:hint="eastAsia"/>
        </w:rPr>
        <w:t>，</w:t>
      </w:r>
      <w:r>
        <w:t>一般情况下相对误差小于20%即说明拟合良好</w:t>
      </w:r>
      <w:r>
        <w:rPr>
          <w:rFonts w:hint="eastAsia"/>
        </w:rPr>
        <w:t>。本</w:t>
      </w:r>
      <w:r>
        <w:t>模型</w:t>
      </w:r>
      <w:bookmarkStart w:id="47" w:name="_Hlk129961837"/>
      <w:r>
        <w:t>平均相对误差</w:t>
      </w:r>
      <w:bookmarkEnd w:id="47"/>
      <w:r>
        <w:t>为2.449%，意味着模型拟合效果良好</w:t>
      </w:r>
      <w:r>
        <w:rPr>
          <w:rFonts w:hint="eastAsia"/>
        </w:rPr>
        <w:t>。</w:t>
      </w:r>
    </w:p>
    <w:p>
      <w:pPr>
        <w:ind w:firstLine="0" w:firstLineChars="0"/>
      </w:pPr>
    </w:p>
    <w:p>
      <w:pPr>
        <w:spacing w:line="240" w:lineRule="auto"/>
        <w:ind w:firstLine="0" w:firstLineChars="0"/>
        <w:jc w:val="center"/>
        <w:rPr>
          <w:rFonts w:ascii="宋体" w:hAnsi="宋体"/>
        </w:rPr>
      </w:pPr>
      <w:r>
        <w:rPr>
          <w:rFonts w:ascii="宋体" w:hAnsi="宋体"/>
        </w:rPr>
        <w:drawing>
          <wp:inline distT="0" distB="0" distL="0" distR="0">
            <wp:extent cx="4761230" cy="2707005"/>
            <wp:effectExtent l="0" t="0" r="9525"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761230" cy="2707005"/>
                    </a:xfrm>
                    <a:prstGeom prst="rect">
                      <a:avLst/>
                    </a:prstGeom>
                    <a:noFill/>
                  </pic:spPr>
                </pic:pic>
              </a:graphicData>
            </a:graphic>
          </wp:inline>
        </w:drawing>
      </w:r>
    </w:p>
    <w:p>
      <w:pPr>
        <w:spacing w:line="240" w:lineRule="auto"/>
        <w:ind w:firstLine="480" w:firstLineChars="0"/>
        <w:jc w:val="center"/>
        <w:rPr>
          <w:rFonts w:ascii="宋体" w:hAnsi="宋体"/>
        </w:rPr>
      </w:pPr>
      <w:r>
        <w:rPr>
          <w:rFonts w:hint="eastAsia" w:ascii="宋体" w:hAnsi="宋体"/>
        </w:rPr>
        <w:t>图</w:t>
      </w:r>
      <w:r>
        <w:rPr>
          <w:rFonts w:ascii="宋体" w:hAnsi="宋体"/>
        </w:rPr>
        <w:t>9-10  模型拟合</w:t>
      </w:r>
      <w:r>
        <w:rPr>
          <w:rFonts w:hint="eastAsia" w:ascii="宋体" w:hAnsi="宋体"/>
        </w:rPr>
        <w:t>预测图</w:t>
      </w:r>
    </w:p>
    <w:p>
      <w:pPr>
        <w:spacing w:line="240" w:lineRule="auto"/>
        <w:ind w:firstLine="480" w:firstLineChars="0"/>
        <w:jc w:val="left"/>
        <w:rPr>
          <w:rFonts w:ascii="宋体" w:hAnsi="宋体"/>
        </w:rPr>
      </w:pPr>
    </w:p>
    <w:p>
      <w:pPr>
        <w:spacing w:line="240" w:lineRule="auto"/>
        <w:ind w:firstLine="480"/>
        <w:jc w:val="center"/>
        <w:rPr>
          <w:rFonts w:ascii="宋体" w:hAnsi="宋体"/>
        </w:rPr>
      </w:pPr>
      <w:r>
        <w:rPr>
          <w:rFonts w:ascii="宋体" w:hAnsi="宋体"/>
        </w:rPr>
        <w:t>表9-6  模型预测结果表</w:t>
      </w:r>
    </w:p>
    <w:tbl>
      <w:tblPr>
        <w:tblStyle w:val="9"/>
        <w:tblW w:w="4000" w:type="pct"/>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 w:type="dxa"/>
          <w:bottom w:w="0" w:type="dxa"/>
          <w:right w:w="10" w:type="dxa"/>
        </w:tblCellMar>
      </w:tblPr>
      <w:tblGrid>
        <w:gridCol w:w="3201"/>
        <w:gridCol w:w="346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jc w:val="center"/>
        </w:trPr>
        <w:tc>
          <w:tcPr>
            <w:tcW w:w="0" w:type="auto"/>
            <w:tcBorders>
              <w:top w:val="nil"/>
              <w:bottom w:val="nil"/>
            </w:tcBorders>
            <w:vAlign w:val="center"/>
          </w:tcPr>
          <w:p>
            <w:pPr>
              <w:spacing w:line="240" w:lineRule="auto"/>
              <w:ind w:firstLine="480"/>
              <w:jc w:val="left"/>
              <w:rPr>
                <w:rFonts w:ascii="宋体" w:hAnsi="宋体"/>
              </w:rPr>
            </w:pPr>
            <w:r>
              <w:rPr>
                <w:rFonts w:ascii="宋体" w:hAnsi="宋体"/>
              </w:rPr>
              <w:t>预测阶数</w:t>
            </w:r>
          </w:p>
        </w:tc>
        <w:tc>
          <w:tcPr>
            <w:tcW w:w="0" w:type="auto"/>
            <w:tcBorders>
              <w:top w:val="nil"/>
              <w:bottom w:val="nil"/>
            </w:tcBorders>
            <w:vAlign w:val="center"/>
          </w:tcPr>
          <w:p>
            <w:pPr>
              <w:spacing w:line="240" w:lineRule="auto"/>
              <w:ind w:firstLine="480" w:firstLineChars="0"/>
              <w:jc w:val="left"/>
              <w:rPr>
                <w:rFonts w:ascii="宋体" w:hAnsi="宋体"/>
              </w:rPr>
            </w:pPr>
            <w:r>
              <w:rPr>
                <w:rFonts w:ascii="宋体" w:hAnsi="宋体"/>
              </w:rPr>
              <w:t>预测值</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jc w:val="center"/>
        </w:trPr>
        <w:tc>
          <w:tcPr>
            <w:tcW w:w="0" w:type="auto"/>
            <w:tcBorders>
              <w:top w:val="nil"/>
              <w:bottom w:val="nil"/>
            </w:tcBorders>
            <w:vAlign w:val="center"/>
          </w:tcPr>
          <w:p>
            <w:pPr>
              <w:spacing w:line="240" w:lineRule="auto"/>
              <w:ind w:firstLine="480" w:firstLineChars="0"/>
              <w:jc w:val="left"/>
              <w:rPr>
                <w:rFonts w:ascii="宋体" w:hAnsi="宋体"/>
              </w:rPr>
            </w:pPr>
            <w:r>
              <w:rPr>
                <w:rFonts w:ascii="宋体" w:hAnsi="宋体"/>
              </w:rPr>
              <w:t>1</w:t>
            </w:r>
          </w:p>
        </w:tc>
        <w:tc>
          <w:tcPr>
            <w:tcW w:w="0" w:type="auto"/>
            <w:tcBorders>
              <w:top w:val="nil"/>
              <w:bottom w:val="nil"/>
            </w:tcBorders>
            <w:vAlign w:val="center"/>
          </w:tcPr>
          <w:p>
            <w:pPr>
              <w:spacing w:line="240" w:lineRule="auto"/>
              <w:ind w:firstLine="480" w:firstLineChars="0"/>
              <w:jc w:val="left"/>
              <w:rPr>
                <w:rFonts w:ascii="宋体" w:hAnsi="宋体"/>
              </w:rPr>
            </w:pPr>
            <w:r>
              <w:rPr>
                <w:rFonts w:ascii="宋体" w:hAnsi="宋体"/>
              </w:rPr>
              <w:t>19021.394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 w:type="dxa"/>
            <w:bottom w:w="0" w:type="dxa"/>
            <w:right w:w="10" w:type="dxa"/>
          </w:tblCellMar>
        </w:tblPrEx>
        <w:trPr>
          <w:jc w:val="center"/>
        </w:trPr>
        <w:tc>
          <w:tcPr>
            <w:tcW w:w="0" w:type="auto"/>
            <w:tcBorders>
              <w:top w:val="nil"/>
              <w:bottom w:val="single" w:color="000000" w:sz="10" w:space="0"/>
            </w:tcBorders>
            <w:vAlign w:val="center"/>
          </w:tcPr>
          <w:p>
            <w:pPr>
              <w:spacing w:line="240" w:lineRule="auto"/>
              <w:ind w:firstLine="480" w:firstLineChars="0"/>
              <w:jc w:val="left"/>
              <w:rPr>
                <w:rFonts w:ascii="宋体" w:hAnsi="宋体"/>
              </w:rPr>
            </w:pPr>
            <w:r>
              <w:rPr>
                <w:rFonts w:ascii="宋体" w:hAnsi="宋体"/>
              </w:rPr>
              <w:t>2</w:t>
            </w:r>
          </w:p>
        </w:tc>
        <w:tc>
          <w:tcPr>
            <w:tcW w:w="0" w:type="auto"/>
            <w:tcBorders>
              <w:top w:val="nil"/>
              <w:bottom w:val="single" w:color="000000" w:sz="10" w:space="0"/>
            </w:tcBorders>
            <w:vAlign w:val="center"/>
          </w:tcPr>
          <w:p>
            <w:pPr>
              <w:spacing w:line="240" w:lineRule="auto"/>
              <w:ind w:firstLine="480" w:firstLineChars="0"/>
              <w:jc w:val="left"/>
              <w:rPr>
                <w:rFonts w:ascii="宋体" w:hAnsi="宋体"/>
              </w:rPr>
            </w:pPr>
            <w:r>
              <w:rPr>
                <w:rFonts w:ascii="宋体" w:hAnsi="宋体"/>
              </w:rPr>
              <w:t>23855.965</w:t>
            </w:r>
          </w:p>
        </w:tc>
      </w:tr>
    </w:tbl>
    <w:p>
      <w:pPr>
        <w:ind w:firstLine="480"/>
      </w:pPr>
      <w:r>
        <w:t>表9-6</w:t>
      </w:r>
      <w:r>
        <w:rPr>
          <w:rFonts w:hint="eastAsia"/>
        </w:rPr>
        <w:t>和图</w:t>
      </w:r>
      <w:r>
        <w:t>9-10</w:t>
      </w:r>
      <w:r>
        <w:rPr>
          <w:rFonts w:hint="eastAsia"/>
        </w:rPr>
        <w:t>给出了模型的预测结果，故预测2</w:t>
      </w:r>
      <w:r>
        <w:t>025</w:t>
      </w:r>
      <w:r>
        <w:rPr>
          <w:rFonts w:hint="eastAsia"/>
        </w:rPr>
        <w:t>和2</w:t>
      </w:r>
      <w:r>
        <w:t>030</w:t>
      </w:r>
      <w:r>
        <w:rPr>
          <w:rFonts w:hint="eastAsia"/>
        </w:rPr>
        <w:t>年湖北省医院的总门诊人次数分别为</w:t>
      </w:r>
      <w:r>
        <w:t>19021.394</w:t>
      </w:r>
      <w:r>
        <w:rPr>
          <w:rFonts w:hint="eastAsia"/>
        </w:rPr>
        <w:t>万人和</w:t>
      </w:r>
      <w:r>
        <w:t>23855.965</w:t>
      </w:r>
      <w:r>
        <w:rPr>
          <w:rFonts w:hint="eastAsia"/>
        </w:rPr>
        <w:t>万人。</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陪诊服务市场规模预测</w:t>
      </w:r>
    </w:p>
    <w:p>
      <w:pPr>
        <w:ind w:firstLine="480"/>
      </w:pPr>
      <w:r>
        <w:rPr>
          <w:rFonts w:hint="eastAsia"/>
        </w:rPr>
        <w:t>通过与湖北省健康人优帮陪诊医疗科技有限公司负责人访谈沟通，我们了解到目前陪诊服务市场需求率约为2</w:t>
      </w:r>
      <w:r>
        <w:t>%</w:t>
      </w:r>
      <w:r>
        <w:rPr>
          <w:rFonts w:hint="eastAsia"/>
        </w:rPr>
        <w:t>，陪诊服务平均每单价格约为2</w:t>
      </w:r>
      <w:r>
        <w:t>00</w:t>
      </w:r>
      <w:r>
        <w:rPr>
          <w:rFonts w:hint="eastAsia"/>
        </w:rPr>
        <w:t>元。考虑到灰色预测</w:t>
      </w:r>
      <w:r>
        <w:t>GM(1,1)</w:t>
      </w:r>
      <w:r>
        <w:rPr>
          <w:rFonts w:hint="eastAsia"/>
        </w:rPr>
        <w:t>只适合短期预测以及陪诊服务需求率和陪诊服务平均每单价格会随时间而变动，这里我们仅预测2</w:t>
      </w:r>
      <w:r>
        <w:t>025</w:t>
      </w:r>
      <w:r>
        <w:rPr>
          <w:rFonts w:hint="eastAsia"/>
        </w:rPr>
        <w:t>年湖北省陪诊服务的市场规模。</w:t>
      </w:r>
    </w:p>
    <w:p>
      <w:pPr>
        <w:ind w:firstLine="480"/>
      </w:pPr>
      <w:r>
        <w:rPr>
          <w:rFonts w:hint="eastAsia"/>
        </w:rPr>
        <w:t>由 陪诊服务市场规模=预测门诊量</w:t>
      </w:r>
      <m:oMath>
        <m:r>
          <m:rPr>
            <m:sty m:val="p"/>
          </m:rPr>
          <w:rPr>
            <w:rFonts w:ascii="Cambria Math" w:hAnsi="Cambria Math"/>
          </w:rPr>
          <m:t>×</m:t>
        </m:r>
      </m:oMath>
      <w:r>
        <w:rPr>
          <w:rFonts w:hint="eastAsia"/>
        </w:rPr>
        <w:t>陪诊服务需求率</w:t>
      </w:r>
      <m:oMath>
        <m:r>
          <m:rPr>
            <m:sty m:val="p"/>
          </m:rPr>
          <w:rPr>
            <w:rFonts w:ascii="Cambria Math" w:hAnsi="Cambria Math"/>
          </w:rPr>
          <m:t>×</m:t>
        </m:r>
      </m:oMath>
      <w:r>
        <w:rPr>
          <w:rFonts w:hint="eastAsia"/>
        </w:rPr>
        <w:t>陪诊服务平均每单价格 可以得到 2</w:t>
      </w:r>
      <w:r>
        <w:t>025</w:t>
      </w:r>
      <w:r>
        <w:rPr>
          <w:rFonts w:hint="eastAsia"/>
        </w:rPr>
        <w:t>年湖北省陪诊服务的市场规模约为7</w:t>
      </w:r>
      <w:r>
        <w:t>6085.576</w:t>
      </w:r>
      <w:r>
        <w:rPr>
          <w:rFonts w:hint="eastAsia"/>
        </w:rPr>
        <w:t>万元。</w:t>
      </w:r>
    </w:p>
    <w:p>
      <w:pPr>
        <w:ind w:firstLine="480"/>
      </w:pPr>
    </w:p>
    <w:p>
      <w:pPr>
        <w:pStyle w:val="2"/>
        <w:pageBreakBefore/>
        <w:numPr>
          <w:ilvl w:val="0"/>
          <w:numId w:val="2"/>
        </w:numPr>
        <w:spacing w:before="156" w:beforeLines="50" w:after="156" w:afterLines="50"/>
        <w:rPr>
          <w:rFonts w:ascii="Times New Roman" w:hAnsi="Times New Roman"/>
        </w:rPr>
      </w:pPr>
      <w:r>
        <w:rPr>
          <w:rFonts w:hint="eastAsia" w:ascii="Times New Roman" w:hAnsi="Times New Roman"/>
        </w:rPr>
        <w:t>结论与建议</w:t>
      </w:r>
    </w:p>
    <w:p>
      <w:pPr>
        <w:pStyle w:val="3"/>
        <w:numPr>
          <w:ilvl w:val="1"/>
          <w:numId w:val="2"/>
        </w:numPr>
        <w:spacing w:before="156" w:beforeLines="50" w:after="156" w:afterLines="50"/>
      </w:pPr>
      <w:r>
        <w:rPr>
          <w:rFonts w:hint="eastAsia"/>
        </w:rPr>
        <w:t>调查结论</w:t>
      </w:r>
    </w:p>
    <w:p>
      <w:pPr>
        <w:pStyle w:val="4"/>
        <w:widowControl/>
        <w:numPr>
          <w:ilvl w:val="2"/>
          <w:numId w:val="2"/>
        </w:numPr>
        <w:spacing w:before="156" w:beforeLines="50" w:after="156" w:afterLines="50"/>
        <w:ind w:firstLineChars="0"/>
        <w:rPr>
          <w:rFonts w:hint="eastAsia" w:ascii="Times New Roman" w:hAnsi="Times New Roman"/>
        </w:rPr>
      </w:pPr>
      <w:r>
        <w:rPr>
          <w:rFonts w:hint="eastAsia" w:ascii="Times New Roman" w:hAnsi="Times New Roman"/>
          <w:lang w:val="en-US" w:eastAsia="zh-CN"/>
        </w:rPr>
        <w:t>陪诊服务认知现状</w:t>
      </w:r>
    </w:p>
    <w:p>
      <w:pPr>
        <w:ind w:firstLine="480"/>
        <w:rPr>
          <w:rFonts w:hint="default"/>
          <w:lang w:val="en-US" w:eastAsia="zh-CN"/>
        </w:rPr>
      </w:pPr>
      <w:r>
        <w:rPr>
          <w:rFonts w:hint="eastAsia"/>
          <w:b/>
          <w:bCs/>
          <w:u w:val="none"/>
          <w:lang w:val="en-US" w:eastAsia="zh-CN"/>
        </w:rPr>
        <w:t>陪诊服务的整体居民认知度偏低，但拥有一定受众基础。</w:t>
      </w:r>
      <w:r>
        <w:rPr>
          <w:rFonts w:hint="eastAsia"/>
          <w:lang w:val="en-US" w:eastAsia="zh-CN"/>
        </w:rPr>
        <w:t>本文对受访者基本信息进行描述性统计分析，发现陪诊服务知晓率为</w:t>
      </w:r>
      <w:r>
        <w:rPr>
          <w:rFonts w:hint="eastAsia"/>
          <w:highlight w:val="yellow"/>
          <w:lang w:val="en-US" w:eastAsia="zh-CN"/>
        </w:rPr>
        <w:t>？</w:t>
      </w:r>
      <w:r>
        <w:rPr>
          <w:rFonts w:hint="eastAsia"/>
          <w:lang w:val="en-US" w:eastAsia="zh-CN"/>
        </w:rPr>
        <w:t>，在知晓陪诊服务的人群中，使用过陪诊服务的人群占比为</w:t>
      </w:r>
      <w:r>
        <w:rPr>
          <w:rFonts w:hint="eastAsia"/>
          <w:highlight w:val="yellow"/>
          <w:lang w:val="en-US" w:eastAsia="zh-CN"/>
        </w:rPr>
        <w:t>？</w:t>
      </w:r>
      <w:r>
        <w:rPr>
          <w:rFonts w:hint="eastAsia"/>
          <w:lang w:val="en-US" w:eastAsia="zh-CN"/>
        </w:rPr>
        <w:t>。</w:t>
      </w:r>
    </w:p>
    <w:p>
      <w:pPr>
        <w:pStyle w:val="4"/>
        <w:widowControl/>
        <w:numPr>
          <w:ilvl w:val="2"/>
          <w:numId w:val="2"/>
        </w:numPr>
        <w:spacing w:before="156" w:beforeLines="50" w:after="156" w:afterLines="50"/>
        <w:ind w:firstLineChars="0"/>
        <w:rPr>
          <w:rFonts w:hint="eastAsia" w:ascii="Times New Roman" w:hAnsi="Times New Roman"/>
        </w:rPr>
      </w:pPr>
      <w:r>
        <w:rPr>
          <w:rFonts w:hint="eastAsia" w:ascii="Times New Roman" w:hAnsi="Times New Roman"/>
          <w:lang w:val="en-US" w:eastAsia="zh-CN"/>
        </w:rPr>
        <w:t>陪诊服务需求情况</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default"/>
          <w:b/>
          <w:bCs/>
          <w:lang w:val="en-US" w:eastAsia="zh-CN"/>
        </w:rPr>
      </w:pPr>
      <w:r>
        <w:rPr>
          <w:rFonts w:hint="eastAsia"/>
          <w:b/>
          <w:bCs/>
          <w:lang w:eastAsia="zh-CN"/>
        </w:rPr>
        <w:t>（</w:t>
      </w:r>
      <w:r>
        <w:rPr>
          <w:rFonts w:hint="eastAsia"/>
          <w:b/>
          <w:bCs/>
          <w:lang w:val="en-US" w:eastAsia="zh-CN"/>
        </w:rPr>
        <w:t>1</w:t>
      </w:r>
      <w:r>
        <w:rPr>
          <w:rFonts w:hint="eastAsia"/>
          <w:b/>
          <w:bCs/>
          <w:lang w:eastAsia="zh-CN"/>
        </w:rPr>
        <w:t>）</w:t>
      </w:r>
      <w:r>
        <w:rPr>
          <w:rFonts w:hint="eastAsia"/>
          <w:b/>
          <w:bCs/>
          <w:lang w:val="en-US" w:eastAsia="zh-CN"/>
        </w:rPr>
        <w:t>行动不便、流程不熟和孤独人群最需要陪诊服务</w:t>
      </w:r>
    </w:p>
    <w:p>
      <w:pPr>
        <w:ind w:firstLine="480"/>
        <w:rPr>
          <w:rFonts w:hint="eastAsia"/>
          <w:lang w:val="en-US" w:eastAsia="zh-CN"/>
        </w:rPr>
      </w:pPr>
      <w:r>
        <w:rPr>
          <w:rFonts w:hint="eastAsia"/>
          <w:lang w:val="en-US" w:eastAsia="zh-CN"/>
        </w:rPr>
        <w:t>本文对受访者陪诊服务使用情况进行初步调查，发现老人独自就诊而选择陪诊服务的情况最多，占比为54.09%；其次为陪同小孩就诊，占41.51%；孕妇独自就诊次之，占比38.36%，不熟悉医院就诊流程的人群占比为33.96%。说明陪诊服务的</w:t>
      </w:r>
      <w:r>
        <w:rPr>
          <w:rFonts w:hint="eastAsia"/>
          <w:u w:val="single"/>
          <w:lang w:val="en-US" w:eastAsia="zh-CN"/>
        </w:rPr>
        <w:t>受众人群多数为老年人、幼儿以及行动不便者</w:t>
      </w:r>
      <w:r>
        <w:rPr>
          <w:rFonts w:hint="eastAsia"/>
          <w:lang w:val="en-US" w:eastAsia="zh-CN"/>
        </w:rPr>
        <w:t>。</w:t>
      </w:r>
    </w:p>
    <w:p>
      <w:pPr>
        <w:ind w:firstLine="480"/>
        <w:rPr>
          <w:rFonts w:hint="default"/>
          <w:lang w:val="en-US" w:eastAsia="zh-CN"/>
        </w:rPr>
      </w:pPr>
      <w:r>
        <w:rPr>
          <w:rFonts w:hint="eastAsia"/>
          <w:lang w:val="en-US" w:eastAsia="zh-CN"/>
        </w:rPr>
        <w:t>后利用因子分析对陪诊服务需求人群调查情况进行降维分析，居民认同的陪诊服务需求人群主要有3类：陌生孤独人群、临时陪伴人群和行动不便人群。</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default"/>
          <w:b/>
          <w:bCs/>
          <w:lang w:val="en-US" w:eastAsia="zh-CN"/>
        </w:rPr>
      </w:pPr>
      <w:r>
        <w:rPr>
          <w:rFonts w:hint="eastAsia"/>
          <w:b/>
          <w:bCs/>
          <w:lang w:eastAsia="zh-CN"/>
        </w:rPr>
        <w:t>（</w:t>
      </w:r>
      <w:r>
        <w:rPr>
          <w:rFonts w:hint="eastAsia"/>
          <w:b/>
          <w:bCs/>
          <w:lang w:val="en-US" w:eastAsia="zh-CN"/>
        </w:rPr>
        <w:t>2</w:t>
      </w:r>
      <w:r>
        <w:rPr>
          <w:rFonts w:hint="eastAsia"/>
          <w:b/>
          <w:bCs/>
          <w:lang w:eastAsia="zh-CN"/>
        </w:rPr>
        <w:t>）</w:t>
      </w:r>
      <w:r>
        <w:rPr>
          <w:rFonts w:hint="eastAsia"/>
          <w:b/>
          <w:bCs/>
          <w:lang w:val="en-US" w:eastAsia="zh-CN"/>
        </w:rPr>
        <w:t>预约挂号、取号排队、就医导诊、陪同检查等服务内容最被需要</w:t>
      </w:r>
    </w:p>
    <w:p>
      <w:pPr>
        <w:ind w:firstLine="480"/>
        <w:rPr>
          <w:rFonts w:hint="default"/>
          <w:lang w:val="en-US" w:eastAsia="zh-CN"/>
        </w:rPr>
      </w:pPr>
      <w:r>
        <w:rPr>
          <w:rFonts w:hint="eastAsia"/>
          <w:lang w:val="en-US" w:eastAsia="zh-CN"/>
        </w:rPr>
        <w:t>调查结果显示</w:t>
      </w:r>
      <w:r>
        <w:rPr>
          <w:rFonts w:hint="eastAsia"/>
          <w:lang w:eastAsia="zh-CN"/>
        </w:rPr>
        <w:t>，预约挂号、取号排队的</w:t>
      </w:r>
      <w:r>
        <w:rPr>
          <w:rFonts w:hint="eastAsia"/>
          <w:lang w:val="en-US" w:eastAsia="zh-CN"/>
        </w:rPr>
        <w:t>需求</w:t>
      </w:r>
      <w:r>
        <w:rPr>
          <w:rFonts w:hint="eastAsia"/>
          <w:lang w:eastAsia="zh-CN"/>
        </w:rPr>
        <w:t>人群最多，占比高达7</w:t>
      </w:r>
      <w:r>
        <w:rPr>
          <w:rFonts w:hint="eastAsia"/>
          <w:lang w:val="en-US" w:eastAsia="zh-CN"/>
        </w:rPr>
        <w:t>9.65</w:t>
      </w:r>
      <w:r>
        <w:rPr>
          <w:rFonts w:hint="eastAsia"/>
          <w:lang w:eastAsia="zh-CN"/>
        </w:rPr>
        <w:t>%；其次为期望陪诊服务</w:t>
      </w:r>
      <w:r>
        <w:rPr>
          <w:rFonts w:hint="eastAsia"/>
          <w:lang w:val="en-US" w:eastAsia="zh-CN"/>
        </w:rPr>
        <w:t>内容</w:t>
      </w:r>
      <w:r>
        <w:rPr>
          <w:rFonts w:hint="eastAsia"/>
          <w:lang w:eastAsia="zh-CN"/>
        </w:rPr>
        <w:t>包含就医导诊、陪同检查的人群，占比74.47%，</w:t>
      </w:r>
      <w:r>
        <w:rPr>
          <w:rFonts w:hint="eastAsia"/>
          <w:lang w:val="en-US" w:eastAsia="zh-CN"/>
        </w:rPr>
        <w:t>这两类服务内容最被需要。</w:t>
      </w:r>
    </w:p>
    <w:p>
      <w:pPr>
        <w:ind w:firstLine="480"/>
        <w:rPr>
          <w:rFonts w:hint="default"/>
          <w:lang w:val="en-US" w:eastAsia="zh-CN"/>
        </w:rPr>
      </w:pPr>
      <w:r>
        <w:rPr>
          <w:rFonts w:hint="eastAsia"/>
          <w:lang w:val="en-US" w:eastAsia="zh-CN"/>
        </w:rPr>
        <w:t>其中36岁以上的高收入人群最希望陪诊服务能帮助取送结果、医患沟通等；工作繁忙的中高收入人群，如服务业职工等更希望陪诊能帮助预约挂号、取号排队等；已退休人员最希望陪诊服务可以就医导诊、陪同检查，应该是由于其年龄较大，不熟悉就医流程。</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default"/>
          <w:b/>
          <w:bCs/>
          <w:lang w:val="en-US" w:eastAsia="zh-CN"/>
        </w:rPr>
      </w:pPr>
      <w:r>
        <w:rPr>
          <w:rFonts w:hint="eastAsia"/>
          <w:b/>
          <w:bCs/>
          <w:lang w:eastAsia="zh-CN"/>
        </w:rPr>
        <w:t>（</w:t>
      </w:r>
      <w:r>
        <w:rPr>
          <w:rFonts w:hint="eastAsia"/>
          <w:b/>
          <w:bCs/>
          <w:lang w:val="en-US" w:eastAsia="zh-CN"/>
        </w:rPr>
        <w:t>3</w:t>
      </w:r>
      <w:r>
        <w:rPr>
          <w:rFonts w:hint="eastAsia"/>
          <w:b/>
          <w:bCs/>
          <w:lang w:eastAsia="zh-CN"/>
        </w:rPr>
        <w:t>）</w:t>
      </w:r>
      <w:r>
        <w:rPr>
          <w:rFonts w:hint="eastAsia"/>
          <w:b/>
          <w:bCs/>
          <w:lang w:val="en-US" w:eastAsia="zh-CN"/>
        </w:rPr>
        <w:t>身体陪护、心理安慰和跑腿省时被认为是陪诊服务十分重要的功能</w:t>
      </w:r>
    </w:p>
    <w:p>
      <w:pPr>
        <w:ind w:firstLine="480"/>
        <w:rPr>
          <w:rFonts w:hint="eastAsia"/>
          <w:lang w:eastAsia="zh-CN"/>
        </w:rPr>
      </w:pPr>
      <w:r>
        <w:rPr>
          <w:rFonts w:hint="eastAsia"/>
          <w:lang w:val="en-US" w:eastAsia="zh-CN"/>
        </w:rPr>
        <w:t>调查结果显示，认为</w:t>
      </w:r>
      <w:r>
        <w:rPr>
          <w:rFonts w:hint="eastAsia"/>
          <w:lang w:eastAsia="zh-CN"/>
        </w:rPr>
        <w:t>陪诊服务</w:t>
      </w:r>
      <w:r>
        <w:rPr>
          <w:rFonts w:hint="eastAsia"/>
          <w:lang w:val="en-US" w:eastAsia="zh-CN"/>
        </w:rPr>
        <w:t>具有</w:t>
      </w:r>
      <w:r>
        <w:rPr>
          <w:rFonts w:hint="eastAsia"/>
          <w:lang w:eastAsia="zh-CN"/>
        </w:rPr>
        <w:t>身体陪护、导诊作用的人群最多，达73.70%；其次</w:t>
      </w:r>
      <w:r>
        <w:rPr>
          <w:rFonts w:hint="eastAsia"/>
          <w:lang w:val="en-US" w:eastAsia="zh-CN"/>
        </w:rPr>
        <w:t>为</w:t>
      </w:r>
      <w:r>
        <w:rPr>
          <w:rFonts w:hint="eastAsia"/>
          <w:lang w:eastAsia="zh-CN"/>
        </w:rPr>
        <w:t>心理安慰作用与省时跑腿作用，占比分别为69.87%和68.52%。说明</w:t>
      </w:r>
      <w:r>
        <w:rPr>
          <w:rFonts w:hint="eastAsia"/>
          <w:lang w:val="en-US" w:eastAsia="zh-CN"/>
        </w:rPr>
        <w:t>居民对陪诊功能的</w:t>
      </w:r>
      <w:r>
        <w:rPr>
          <w:rFonts w:hint="eastAsia"/>
          <w:lang w:eastAsia="zh-CN"/>
        </w:rPr>
        <w:t>需求主要体现在</w:t>
      </w:r>
      <w:r>
        <w:rPr>
          <w:rFonts w:hint="eastAsia"/>
          <w:u w:val="single"/>
          <w:lang w:val="en-US" w:eastAsia="zh-CN"/>
        </w:rPr>
        <w:t>身体陪护、</w:t>
      </w:r>
      <w:r>
        <w:rPr>
          <w:rFonts w:hint="eastAsia"/>
          <w:u w:val="single"/>
          <w:lang w:eastAsia="zh-CN"/>
        </w:rPr>
        <w:t>心理安慰</w:t>
      </w:r>
      <w:r>
        <w:rPr>
          <w:rFonts w:hint="eastAsia"/>
          <w:u w:val="single"/>
          <w:lang w:val="en-US" w:eastAsia="zh-CN"/>
        </w:rPr>
        <w:t>和跑腿省时</w:t>
      </w:r>
      <w:r>
        <w:rPr>
          <w:rFonts w:hint="eastAsia"/>
          <w:lang w:val="en-US" w:eastAsia="zh-CN"/>
        </w:rPr>
        <w:t>3</w:t>
      </w:r>
      <w:r>
        <w:rPr>
          <w:rFonts w:hint="eastAsia"/>
          <w:lang w:eastAsia="zh-CN"/>
        </w:rPr>
        <w:t>个层面上。</w:t>
      </w:r>
    </w:p>
    <w:p>
      <w:pPr>
        <w:ind w:firstLine="480"/>
        <w:rPr>
          <w:rFonts w:hint="default"/>
          <w:lang w:val="en-US" w:eastAsia="zh-CN"/>
        </w:rPr>
      </w:pPr>
      <w:r>
        <w:rPr>
          <w:rFonts w:hint="eastAsia"/>
          <w:lang w:val="en-US" w:eastAsia="zh-CN"/>
        </w:rPr>
        <w:t>本文分析发现，中等年龄的高收入人群对陪诊服务的导诊、跑腿作用最为看重，因为该类人群工作忙碌、时间宝贵，中老年人群对陪诊服务的导诊和医患沟通作用最为看中，因为该类人群不能非常快速地适应信息化时代，因此需要有人引导就诊。</w:t>
      </w:r>
    </w:p>
    <w:p>
      <w:pPr>
        <w:pStyle w:val="4"/>
        <w:widowControl/>
        <w:numPr>
          <w:ilvl w:val="2"/>
          <w:numId w:val="2"/>
        </w:numPr>
        <w:spacing w:before="156" w:beforeLines="50" w:after="156" w:afterLines="50"/>
        <w:ind w:firstLineChars="0"/>
        <w:rPr>
          <w:rFonts w:hint="eastAsia" w:ascii="Times New Roman" w:hAnsi="Times New Roman"/>
        </w:rPr>
      </w:pPr>
      <w:r>
        <w:rPr>
          <w:rFonts w:hint="eastAsia" w:ascii="Times New Roman" w:hAnsi="Times New Roman"/>
          <w:lang w:val="en-US" w:eastAsia="zh-CN"/>
        </w:rPr>
        <w:t>陪诊服务使用意愿</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default" w:eastAsia="宋体"/>
          <w:b/>
          <w:bCs/>
          <w:lang w:val="en-US" w:eastAsia="zh-CN"/>
        </w:rPr>
      </w:pPr>
      <w:r>
        <w:rPr>
          <w:rFonts w:hint="eastAsia"/>
          <w:b/>
          <w:bCs/>
          <w:lang w:eastAsia="zh-CN"/>
        </w:rPr>
        <w:t>（</w:t>
      </w:r>
      <w:r>
        <w:rPr>
          <w:rFonts w:hint="eastAsia"/>
          <w:b/>
          <w:bCs/>
          <w:lang w:val="en-US" w:eastAsia="zh-CN"/>
        </w:rPr>
        <w:t>1</w:t>
      </w:r>
      <w:r>
        <w:rPr>
          <w:rFonts w:hint="eastAsia"/>
          <w:b/>
          <w:bCs/>
          <w:lang w:eastAsia="zh-CN"/>
        </w:rPr>
        <w:t>）</w:t>
      </w:r>
      <w:r>
        <w:rPr>
          <w:rFonts w:hint="eastAsia"/>
          <w:b/>
          <w:bCs/>
          <w:lang w:val="en-US" w:eastAsia="zh-CN"/>
        </w:rPr>
        <w:t>居民的整体情感态度较积极，大多数愿意尝试使用陪诊服务</w:t>
      </w:r>
    </w:p>
    <w:p>
      <w:pPr>
        <w:ind w:firstLine="480"/>
        <w:rPr>
          <w:rFonts w:hint="eastAsia"/>
          <w:b w:val="0"/>
          <w:bCs w:val="0"/>
          <w:lang w:eastAsia="zh-CN"/>
        </w:rPr>
      </w:pPr>
      <w:r>
        <w:rPr>
          <w:rFonts w:hint="eastAsia"/>
          <w:lang w:val="en-US" w:eastAsia="zh-CN"/>
        </w:rPr>
        <w:t>根据文本挖掘和描述性分析，发现大多数居民态度积极，从而</w:t>
      </w:r>
      <w:r>
        <w:rPr>
          <w:rFonts w:hint="eastAsia"/>
        </w:rPr>
        <w:t>愿意选择陪诊服务</w:t>
      </w:r>
      <w:r>
        <w:rPr>
          <w:rFonts w:hint="eastAsia"/>
          <w:lang w:eastAsia="zh-CN"/>
        </w:rPr>
        <w:t>，</w:t>
      </w:r>
      <w:r>
        <w:rPr>
          <w:rFonts w:hint="eastAsia"/>
          <w:lang w:val="en-US" w:eastAsia="zh-CN"/>
        </w:rPr>
        <w:t>也</w:t>
      </w:r>
      <w:r>
        <w:rPr>
          <w:rFonts w:hint="eastAsia"/>
        </w:rPr>
        <w:t>会将陪诊服务推荐给朋友或尝试使用，说明</w:t>
      </w:r>
      <w:r>
        <w:rPr>
          <w:rFonts w:hint="eastAsia"/>
          <w:b w:val="0"/>
          <w:bCs w:val="0"/>
          <w:u w:val="single"/>
        </w:rPr>
        <w:t>陪诊服务的大众使用意愿</w:t>
      </w:r>
      <w:r>
        <w:rPr>
          <w:rFonts w:hint="eastAsia"/>
          <w:b w:val="0"/>
          <w:bCs w:val="0"/>
          <w:u w:val="single"/>
          <w:lang w:val="en-US" w:eastAsia="zh-CN"/>
        </w:rPr>
        <w:t>比较</w:t>
      </w:r>
      <w:r>
        <w:rPr>
          <w:rFonts w:hint="eastAsia"/>
          <w:b w:val="0"/>
          <w:bCs w:val="0"/>
          <w:u w:val="single"/>
        </w:rPr>
        <w:t>可观</w:t>
      </w:r>
      <w:r>
        <w:rPr>
          <w:rFonts w:hint="eastAsia"/>
          <w:b w:val="0"/>
          <w:bCs w:val="0"/>
          <w:lang w:eastAsia="zh-CN"/>
        </w:rPr>
        <w:t>。</w:t>
      </w:r>
    </w:p>
    <w:p>
      <w:pPr>
        <w:ind w:firstLine="480"/>
        <w:rPr>
          <w:rFonts w:hint="default" w:eastAsia="宋体"/>
          <w:lang w:val="en-US" w:eastAsia="zh-CN"/>
        </w:rPr>
      </w:pPr>
      <w:r>
        <w:rPr>
          <w:rFonts w:hint="eastAsia"/>
          <w:lang w:val="en-US" w:eastAsia="zh-CN"/>
        </w:rPr>
        <w:t>本文利用多分类Logisitic回归模型对受访者陪诊服务尝试意愿进行分析，发现</w:t>
      </w:r>
      <w:r>
        <w:rPr>
          <w:rFonts w:hint="eastAsia"/>
          <w:b w:val="0"/>
          <w:bCs w:val="0"/>
          <w:u w:val="single"/>
          <w:lang w:val="en-US" w:eastAsia="zh-CN"/>
        </w:rPr>
        <w:t>月平均收入和家庭月医疗支出对陪诊服务尝试意愿的影响程度更大</w:t>
      </w:r>
      <w:r>
        <w:rPr>
          <w:rFonts w:hint="eastAsia"/>
          <w:lang w:val="en-US" w:eastAsia="zh-CN"/>
        </w:rPr>
        <w:t>。</w:t>
      </w:r>
      <w:r>
        <w:rPr>
          <w:rFonts w:hint="eastAsia"/>
        </w:rPr>
        <w:t>月平均收入较</w:t>
      </w:r>
      <w:r>
        <w:rPr>
          <w:rFonts w:hint="eastAsia"/>
          <w:lang w:val="en-US" w:eastAsia="zh-CN"/>
        </w:rPr>
        <w:t>高</w:t>
      </w:r>
      <w:r>
        <w:rPr>
          <w:rFonts w:hint="eastAsia"/>
        </w:rPr>
        <w:t>的受访者更愿意去尝试陪诊服务</w:t>
      </w:r>
      <w:r>
        <w:rPr>
          <w:rFonts w:hint="eastAsia"/>
          <w:lang w:eastAsia="zh-CN"/>
        </w:rPr>
        <w:t>，</w:t>
      </w:r>
      <w:r>
        <w:rPr>
          <w:rFonts w:hint="eastAsia"/>
        </w:rPr>
        <w:t>家庭的月医疗支出属于中等偏低水平的人群更愿意去尝试陪诊服务</w:t>
      </w:r>
      <w:r>
        <w:rPr>
          <w:rFonts w:hint="eastAsia"/>
          <w:lang w:eastAsia="zh-CN"/>
        </w:rPr>
        <w:t>，</w:t>
      </w:r>
      <w:r>
        <w:rPr>
          <w:rFonts w:hint="eastAsia"/>
          <w:lang w:val="en-US" w:eastAsia="zh-CN"/>
        </w:rPr>
        <w:t>说明居民的自身经济实力会影响陪诊服务的尝试意愿，并且月医疗支出大的人群不一定愿意使用陪诊服务，反而是具有较小医疗需求的人群更愿意去尝试和使用。</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default"/>
          <w:b/>
          <w:bCs/>
          <w:lang w:val="en-US" w:eastAsia="zh-CN"/>
        </w:rPr>
      </w:pPr>
      <w:r>
        <w:rPr>
          <w:rFonts w:hint="eastAsia"/>
          <w:b/>
          <w:bCs/>
          <w:lang w:eastAsia="zh-CN"/>
        </w:rPr>
        <w:t>（</w:t>
      </w:r>
      <w:r>
        <w:rPr>
          <w:rFonts w:hint="eastAsia"/>
          <w:b/>
          <w:bCs/>
          <w:lang w:val="en-US" w:eastAsia="zh-CN"/>
        </w:rPr>
        <w:t>2</w:t>
      </w:r>
      <w:r>
        <w:rPr>
          <w:rFonts w:hint="eastAsia"/>
          <w:b/>
          <w:bCs/>
          <w:lang w:eastAsia="zh-CN"/>
        </w:rPr>
        <w:t>）</w:t>
      </w:r>
      <w:r>
        <w:rPr>
          <w:rFonts w:hint="eastAsia"/>
          <w:b/>
          <w:bCs/>
          <w:lang w:val="en-US" w:eastAsia="zh-CN"/>
        </w:rPr>
        <w:t>学历和独自前往医院就医的频率对陪诊服务持续使用意愿影响更大</w:t>
      </w:r>
    </w:p>
    <w:p>
      <w:pPr>
        <w:ind w:firstLine="480"/>
        <w:rPr>
          <w:rFonts w:hint="default" w:eastAsia="宋体"/>
          <w:lang w:val="en-US" w:eastAsia="zh-CN"/>
        </w:rPr>
      </w:pPr>
      <w:r>
        <w:rPr>
          <w:rFonts w:hint="eastAsia"/>
          <w:lang w:val="en-US" w:eastAsia="zh-CN"/>
        </w:rPr>
        <w:t>本文将已经使用过陪诊服务的人群筛选出来，利用二分类Logisitic回归模型对该人群陪诊服务持续使用意愿影响因素进行分析，发现受访者的</w:t>
      </w:r>
      <w:r>
        <w:rPr>
          <w:rFonts w:hint="eastAsia"/>
          <w:b w:val="0"/>
          <w:bCs w:val="0"/>
          <w:u w:val="single"/>
          <w:lang w:val="en-US" w:eastAsia="zh-CN"/>
        </w:rPr>
        <w:t>学历和独自前往医院就医的频率对持续使用意愿影响最大</w:t>
      </w:r>
      <w:r>
        <w:rPr>
          <w:rFonts w:hint="eastAsia"/>
          <w:b w:val="0"/>
          <w:bCs w:val="0"/>
          <w:lang w:val="en-US" w:eastAsia="zh-CN"/>
        </w:rPr>
        <w:t>。</w:t>
      </w:r>
      <w:r>
        <w:rPr>
          <w:rFonts w:hint="eastAsia"/>
          <w:lang w:val="en-US" w:eastAsia="zh-CN"/>
        </w:rPr>
        <w:t>其中学历更高的受访者更愿意继续选择陪诊服务，</w:t>
      </w:r>
      <w:r>
        <w:rPr>
          <w:rFonts w:hint="eastAsia" w:ascii="宋体" w:hAnsi="宋体"/>
        </w:rPr>
        <w:t>独自前往医院就医的频率处于中等偏低水平的</w:t>
      </w:r>
      <w:r>
        <w:rPr>
          <w:rFonts w:hint="eastAsia" w:ascii="宋体" w:hAnsi="宋体"/>
          <w:lang w:val="en-US" w:eastAsia="zh-CN"/>
        </w:rPr>
        <w:t>居民</w:t>
      </w:r>
      <w:r>
        <w:rPr>
          <w:rFonts w:hint="eastAsia" w:ascii="宋体" w:hAnsi="宋体"/>
        </w:rPr>
        <w:t>更愿意继续选择陪诊服务</w:t>
      </w:r>
      <w:r>
        <w:rPr>
          <w:rFonts w:hint="eastAsia" w:ascii="宋体" w:hAnsi="宋体"/>
          <w:lang w:eastAsia="zh-CN"/>
        </w:rPr>
        <w:t>，</w:t>
      </w:r>
      <w:r>
        <w:rPr>
          <w:rFonts w:hint="eastAsia" w:ascii="宋体" w:hAnsi="宋体"/>
          <w:lang w:val="en-US" w:eastAsia="zh-CN"/>
        </w:rPr>
        <w:t>可能是由于经常独自前往医院的居民已经对流程相当熟悉，因此没有必要再选择陪诊服务。</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default"/>
          <w:b/>
          <w:bCs/>
          <w:lang w:val="en-US" w:eastAsia="zh-CN"/>
        </w:rPr>
      </w:pPr>
      <w:r>
        <w:rPr>
          <w:rFonts w:hint="eastAsia"/>
          <w:b/>
          <w:bCs/>
          <w:lang w:eastAsia="zh-CN"/>
        </w:rPr>
        <w:t>（</w:t>
      </w:r>
      <w:r>
        <w:rPr>
          <w:rFonts w:hint="eastAsia"/>
          <w:b/>
          <w:bCs/>
          <w:lang w:val="en-US" w:eastAsia="zh-CN"/>
        </w:rPr>
        <w:t>3</w:t>
      </w:r>
      <w:r>
        <w:rPr>
          <w:rFonts w:hint="eastAsia"/>
          <w:b/>
          <w:bCs/>
          <w:lang w:eastAsia="zh-CN"/>
        </w:rPr>
        <w:t>）</w:t>
      </w:r>
      <w:r>
        <w:rPr>
          <w:rFonts w:hint="eastAsia"/>
          <w:b/>
          <w:bCs/>
          <w:lang w:val="en-US" w:eastAsia="zh-CN"/>
        </w:rPr>
        <w:t>价格、行业规范、平台难寻等原因导致居民不愿意使用陪诊服务</w:t>
      </w:r>
    </w:p>
    <w:p>
      <w:pPr>
        <w:ind w:firstLine="480"/>
        <w:rPr>
          <w:rFonts w:hint="default" w:eastAsia="宋体"/>
          <w:lang w:val="en-US" w:eastAsia="zh-CN"/>
        </w:rPr>
      </w:pPr>
      <w:r>
        <w:rPr>
          <w:rFonts w:hint="eastAsia"/>
          <w:lang w:val="en-US" w:eastAsia="zh-CN"/>
        </w:rPr>
        <w:t>本文统计分析发现，大众</w:t>
      </w:r>
      <w:r>
        <w:rPr>
          <w:rFonts w:hint="eastAsia"/>
        </w:rPr>
        <w:t>对于陪诊行业的认知度较低，</w:t>
      </w:r>
      <w:r>
        <w:rPr>
          <w:rFonts w:hint="eastAsia"/>
          <w:lang w:val="en-US" w:eastAsia="zh-CN"/>
        </w:rPr>
        <w:t>且</w:t>
      </w:r>
      <w:r>
        <w:rPr>
          <w:rFonts w:hint="eastAsia"/>
        </w:rPr>
        <w:t>现有陪诊服务平台不易搜寻，同时陪诊行业</w:t>
      </w:r>
      <w:r>
        <w:rPr>
          <w:rFonts w:hint="eastAsia"/>
          <w:lang w:val="en-US" w:eastAsia="zh-CN"/>
        </w:rPr>
        <w:t>现存在</w:t>
      </w:r>
      <w:r>
        <w:rPr>
          <w:rFonts w:hint="eastAsia"/>
        </w:rPr>
        <w:t>资质不规范、服务不透明</w:t>
      </w:r>
      <w:r>
        <w:rPr>
          <w:rFonts w:hint="eastAsia"/>
          <w:lang w:val="en-US" w:eastAsia="zh-CN"/>
        </w:rPr>
        <w:t>等问题</w:t>
      </w:r>
      <w:r>
        <w:rPr>
          <w:rFonts w:hint="eastAsia"/>
        </w:rPr>
        <w:t>，导致部分</w:t>
      </w:r>
      <w:r>
        <w:rPr>
          <w:rFonts w:hint="eastAsia"/>
          <w:lang w:val="en-US" w:eastAsia="zh-CN"/>
        </w:rPr>
        <w:t>居民不愿使用陪诊服务</w:t>
      </w:r>
      <w:r>
        <w:rPr>
          <w:rFonts w:hint="eastAsia"/>
        </w:rPr>
        <w:t>。</w:t>
      </w:r>
      <w:r>
        <w:rPr>
          <w:rFonts w:hint="eastAsia"/>
          <w:lang w:val="en-US" w:eastAsia="zh-CN"/>
        </w:rPr>
        <w:t>根据访谈结果，居民对</w:t>
      </w:r>
      <w:r>
        <w:rPr>
          <w:rFonts w:hint="eastAsia"/>
          <w:u w:val="single"/>
          <w:lang w:val="en-US" w:eastAsia="zh-CN"/>
        </w:rPr>
        <w:t>价格、部门监管、行业规范</w:t>
      </w:r>
      <w:r>
        <w:rPr>
          <w:rFonts w:hint="eastAsia"/>
          <w:lang w:val="en-US" w:eastAsia="zh-CN"/>
        </w:rPr>
        <w:t>的风险感知尤为突出，由此推断这些因素会导致居民对陪诊服务迟疑。</w:t>
      </w:r>
    </w:p>
    <w:p>
      <w:pPr>
        <w:ind w:firstLine="480"/>
        <w:rPr>
          <w:rFonts w:hint="default" w:eastAsia="宋体"/>
          <w:lang w:val="en-US" w:eastAsia="zh-CN"/>
        </w:rPr>
      </w:pPr>
      <w:r>
        <w:rPr>
          <w:rFonts w:hint="eastAsia"/>
          <w:lang w:val="en-US" w:eastAsia="zh-CN"/>
        </w:rPr>
        <w:t>后利用因子分析剖析居民对陪诊服务知而不用的原因，发现主要有3点：陪诊服务价格问题；行业规范和陪诊师专业性问题；陪诊机构和平台难寻问题。</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eastAsia"/>
          <w:b/>
          <w:bCs/>
          <w:lang w:eastAsia="zh-CN"/>
        </w:rPr>
      </w:pPr>
      <w:r>
        <w:rPr>
          <w:rFonts w:hint="eastAsia"/>
          <w:b/>
          <w:bCs/>
          <w:lang w:eastAsia="zh-CN"/>
        </w:rPr>
        <w:t>（</w:t>
      </w:r>
      <w:r>
        <w:rPr>
          <w:rFonts w:hint="eastAsia"/>
          <w:b/>
          <w:bCs/>
          <w:lang w:val="en-US" w:eastAsia="zh-CN"/>
        </w:rPr>
        <w:t>4</w:t>
      </w:r>
      <w:r>
        <w:rPr>
          <w:rFonts w:hint="eastAsia"/>
          <w:b/>
          <w:bCs/>
          <w:lang w:eastAsia="zh-CN"/>
        </w:rPr>
        <w:t>）</w:t>
      </w:r>
      <w:r>
        <w:rPr>
          <w:rFonts w:hint="eastAsia"/>
          <w:b/>
          <w:bCs/>
          <w:lang w:val="en-US" w:eastAsia="zh-CN"/>
        </w:rPr>
        <w:t>居民情感</w:t>
      </w:r>
      <w:r>
        <w:rPr>
          <w:rFonts w:hint="eastAsia"/>
          <w:b/>
          <w:bCs/>
          <w:lang w:eastAsia="zh-CN"/>
        </w:rPr>
        <w:t>态度与</w:t>
      </w:r>
      <w:r>
        <w:rPr>
          <w:rFonts w:hint="eastAsia"/>
          <w:b/>
          <w:bCs/>
          <w:lang w:val="en-US" w:eastAsia="zh-CN"/>
        </w:rPr>
        <w:t>行为控制能力</w:t>
      </w:r>
      <w:r>
        <w:rPr>
          <w:rFonts w:hint="eastAsia"/>
          <w:b/>
          <w:bCs/>
          <w:lang w:eastAsia="zh-CN"/>
        </w:rPr>
        <w:t>正向</w:t>
      </w:r>
      <w:r>
        <w:rPr>
          <w:rFonts w:hint="eastAsia"/>
          <w:b/>
          <w:bCs/>
          <w:lang w:val="en-US" w:eastAsia="zh-CN"/>
        </w:rPr>
        <w:t>直接</w:t>
      </w:r>
      <w:r>
        <w:rPr>
          <w:rFonts w:hint="eastAsia"/>
          <w:b/>
          <w:bCs/>
          <w:lang w:eastAsia="zh-CN"/>
        </w:rPr>
        <w:t>影响行为意向</w:t>
      </w:r>
    </w:p>
    <w:p>
      <w:pPr>
        <w:ind w:firstLine="480"/>
        <w:rPr>
          <w:rFonts w:hint="default" w:eastAsia="宋体"/>
          <w:lang w:val="en-US" w:eastAsia="zh-CN"/>
        </w:rPr>
      </w:pPr>
      <w:r>
        <w:rPr>
          <w:rFonts w:hint="eastAsia"/>
          <w:lang w:val="en-US" w:eastAsia="zh-CN"/>
        </w:rPr>
        <w:t>为</w:t>
      </w:r>
      <w:r>
        <w:rPr>
          <w:rFonts w:hint="default"/>
          <w:lang w:val="en-US" w:eastAsia="zh-CN"/>
        </w:rPr>
        <w:t>深入研究各影响因素对</w:t>
      </w:r>
      <w:r>
        <w:rPr>
          <w:rFonts w:hint="eastAsia"/>
          <w:lang w:val="en-US" w:eastAsia="zh-CN"/>
        </w:rPr>
        <w:t>陪诊服务行为</w:t>
      </w:r>
      <w:r>
        <w:rPr>
          <w:rFonts w:hint="default"/>
          <w:lang w:val="en-US" w:eastAsia="zh-CN"/>
        </w:rPr>
        <w:t>的重要性程度，</w:t>
      </w:r>
      <w:r>
        <w:rPr>
          <w:rFonts w:hint="eastAsia"/>
          <w:lang w:val="en-US" w:eastAsia="zh-CN"/>
        </w:rPr>
        <w:t>本文从陪诊感知有用性、陪诊感知易用性、居民情感态度、行为参考来源、行为控制能力、风险感知6</w:t>
      </w:r>
      <w:r>
        <w:rPr>
          <w:rFonts w:hint="default"/>
          <w:lang w:val="en-US" w:eastAsia="zh-CN"/>
        </w:rPr>
        <w:t>大因素，通过结构方程探究影响程度和影响路径。</w:t>
      </w:r>
      <w:r>
        <w:rPr>
          <w:rFonts w:hint="eastAsia"/>
          <w:lang w:val="en-US" w:eastAsia="zh-CN"/>
        </w:rPr>
        <w:t>研究发现，居民情感</w:t>
      </w:r>
      <w:r>
        <w:rPr>
          <w:rFonts w:hint="eastAsia"/>
        </w:rPr>
        <w:t>态度与行为意向的路径系数为0</w:t>
      </w:r>
      <w:r>
        <w:t>.429</w:t>
      </w:r>
      <w:r>
        <w:rPr>
          <w:rFonts w:hint="eastAsia"/>
        </w:rPr>
        <w:t>，显著性P值小于0</w:t>
      </w:r>
      <w:r>
        <w:t>.05</w:t>
      </w:r>
      <w:r>
        <w:rPr>
          <w:rFonts w:hint="eastAsia"/>
        </w:rPr>
        <w:t>，呈现显著性</w:t>
      </w:r>
      <w:r>
        <w:rPr>
          <w:rFonts w:hint="eastAsia"/>
          <w:lang w:eastAsia="zh-CN"/>
        </w:rPr>
        <w:t>，</w:t>
      </w:r>
      <w:r>
        <w:rPr>
          <w:rFonts w:hint="eastAsia"/>
          <w:lang w:val="en-US" w:eastAsia="zh-CN"/>
        </w:rPr>
        <w:t>说明情感态度一定程度上</w:t>
      </w:r>
      <w:r>
        <w:rPr>
          <w:rFonts w:hint="eastAsia"/>
          <w:u w:val="single"/>
          <w:lang w:val="en-US" w:eastAsia="zh-CN"/>
        </w:rPr>
        <w:t>正向直接影响</w:t>
      </w:r>
      <w:r>
        <w:rPr>
          <w:rFonts w:hint="eastAsia"/>
          <w:lang w:val="en-US" w:eastAsia="zh-CN"/>
        </w:rPr>
        <w:t>行为意向；行为控制能力</w:t>
      </w:r>
      <w:r>
        <w:rPr>
          <w:rFonts w:hint="eastAsia"/>
        </w:rPr>
        <w:t>与行为意向的路径系数为0</w:t>
      </w:r>
      <w:r>
        <w:t>.811</w:t>
      </w:r>
      <w:r>
        <w:rPr>
          <w:rFonts w:hint="eastAsia"/>
        </w:rPr>
        <w:t>，即证明</w:t>
      </w:r>
      <w:r>
        <w:rPr>
          <w:rFonts w:hint="eastAsia"/>
          <w:u w:val="single"/>
          <w:lang w:val="en-US" w:eastAsia="zh-CN"/>
        </w:rPr>
        <w:t>行为控制能力</w:t>
      </w:r>
      <w:r>
        <w:rPr>
          <w:rFonts w:hint="eastAsia"/>
          <w:u w:val="single"/>
        </w:rPr>
        <w:t>正向影响行为意向</w:t>
      </w:r>
      <w:r>
        <w:rPr>
          <w:rFonts w:hint="eastAsia"/>
          <w:u w:val="single"/>
          <w:lang w:val="en-US" w:eastAsia="zh-CN"/>
        </w:rPr>
        <w:t>程度较大</w:t>
      </w:r>
      <w:r>
        <w:rPr>
          <w:rFonts w:hint="eastAsia"/>
          <w:lang w:val="en-US" w:eastAsia="zh-CN"/>
        </w:rPr>
        <w:t>；行为参考来源、陪诊感知有用性、风险感知均</w:t>
      </w:r>
      <w:r>
        <w:rPr>
          <w:rFonts w:hint="eastAsia"/>
          <w:u w:val="single"/>
          <w:lang w:val="en-US" w:eastAsia="zh-CN"/>
        </w:rPr>
        <w:t>正向间接</w:t>
      </w:r>
      <w:r>
        <w:rPr>
          <w:rFonts w:hint="eastAsia"/>
          <w:lang w:val="en-US" w:eastAsia="zh-CN"/>
        </w:rPr>
        <w:t>影响行为意向。</w:t>
      </w:r>
    </w:p>
    <w:p>
      <w:pPr>
        <w:pStyle w:val="4"/>
        <w:widowControl/>
        <w:numPr>
          <w:ilvl w:val="2"/>
          <w:numId w:val="2"/>
        </w:numPr>
        <w:spacing w:before="156" w:beforeLines="50" w:after="156" w:afterLines="50"/>
        <w:ind w:firstLineChars="0"/>
        <w:rPr>
          <w:rFonts w:hint="eastAsia" w:ascii="Times New Roman" w:hAnsi="Times New Roman"/>
        </w:rPr>
      </w:pPr>
      <w:r>
        <w:rPr>
          <w:rFonts w:hint="eastAsia" w:ascii="Times New Roman" w:hAnsi="Times New Roman"/>
          <w:lang w:val="en-US" w:eastAsia="zh-CN"/>
        </w:rPr>
        <w:t>陪诊服务发展前景</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default"/>
          <w:b/>
          <w:bCs/>
          <w:lang w:val="en-US" w:eastAsia="zh-CN"/>
        </w:rPr>
      </w:pPr>
      <w:r>
        <w:rPr>
          <w:rFonts w:hint="eastAsia"/>
          <w:b/>
          <w:bCs/>
          <w:lang w:eastAsia="zh-CN"/>
        </w:rPr>
        <w:t>（</w:t>
      </w:r>
      <w:r>
        <w:rPr>
          <w:rFonts w:hint="eastAsia"/>
          <w:b/>
          <w:bCs/>
          <w:lang w:val="en-US" w:eastAsia="zh-CN"/>
        </w:rPr>
        <w:t>1</w:t>
      </w:r>
      <w:r>
        <w:rPr>
          <w:rFonts w:hint="eastAsia"/>
          <w:b/>
          <w:bCs/>
          <w:lang w:eastAsia="zh-CN"/>
        </w:rPr>
        <w:t>）</w:t>
      </w:r>
      <w:r>
        <w:rPr>
          <w:rFonts w:hint="eastAsia"/>
          <w:b/>
          <w:bCs/>
          <w:lang w:val="en-US" w:eastAsia="zh-CN"/>
        </w:rPr>
        <w:t>待发展用户群体庞大，潜在用户发展为现实用户的潜力大</w:t>
      </w:r>
    </w:p>
    <w:p>
      <w:pPr>
        <w:ind w:firstLine="480"/>
        <w:rPr>
          <w:rFonts w:hint="default" w:eastAsia="宋体"/>
          <w:lang w:val="en-US" w:eastAsia="zh-CN"/>
        </w:rPr>
      </w:pPr>
      <w:r>
        <w:rPr>
          <w:rFonts w:hint="eastAsia"/>
          <w:lang w:val="en-US" w:eastAsia="zh-CN"/>
        </w:rPr>
        <w:t>本文利用K-means聚类模型进行用户画像，划分为4类群体，分别为忠实用户、潜在用户、高价值发展用户、低价值发展用户。忠实用户具有较好的经济基础，家庭医疗支出较大且有陪诊服务使用经历，该类群体对陪诊服务选择表示强烈意愿，愿意利用自身资源推广陪诊服务；潜在用户大多是刚进入社会的大学毕业生，经济条件一般，该类群体医疗支出较小，但由于异地工作有时独自就医会对流程不熟悉或感到孤单，且他们对陪诊的接受度高，因此可能会愿意使用陪诊服务；高价值发展用户是工作忙碌的个体户，该类群体医疗支出中等，虽然不了解陪诊服务，但是由于工作性质和身体情况，有较大意愿选择陪诊服务；低价值发展用户是学生群体，收入较低且医疗需求小，平时就医都会有陪同，虽然了解陪诊服务，但是对陪诊的需求较低，因此发展价值较低。</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default"/>
          <w:b/>
          <w:bCs/>
          <w:lang w:val="en-US" w:eastAsia="zh-CN"/>
        </w:rPr>
      </w:pPr>
      <w:r>
        <w:rPr>
          <w:rFonts w:hint="eastAsia"/>
          <w:b/>
          <w:bCs/>
          <w:lang w:eastAsia="zh-CN"/>
        </w:rPr>
        <w:t>（</w:t>
      </w:r>
      <w:r>
        <w:rPr>
          <w:rFonts w:hint="eastAsia"/>
          <w:b/>
          <w:bCs/>
          <w:lang w:val="en-US" w:eastAsia="zh-CN"/>
        </w:rPr>
        <w:t>2</w:t>
      </w:r>
      <w:r>
        <w:rPr>
          <w:rFonts w:hint="eastAsia"/>
          <w:b/>
          <w:bCs/>
          <w:lang w:eastAsia="zh-CN"/>
        </w:rPr>
        <w:t>）</w:t>
      </w:r>
      <w:r>
        <w:rPr>
          <w:rFonts w:hint="eastAsia"/>
          <w:b/>
          <w:bCs/>
          <w:lang w:val="en-US" w:eastAsia="zh-CN"/>
        </w:rPr>
        <w:t>用户了解渠道多样，针对不同用户选择不同渠道推广</w:t>
      </w:r>
    </w:p>
    <w:p>
      <w:pPr>
        <w:ind w:firstLine="480"/>
        <w:rPr>
          <w:rFonts w:hint="eastAsia"/>
        </w:rPr>
      </w:pPr>
      <w:r>
        <w:rPr>
          <w:rFonts w:hint="eastAsia"/>
          <w:lang w:val="en-US" w:eastAsia="zh-CN"/>
        </w:rPr>
        <w:t>本文</w:t>
      </w:r>
      <w:r>
        <w:rPr>
          <w:rFonts w:hint="eastAsia"/>
        </w:rPr>
        <w:t>发现</w:t>
      </w:r>
      <w:r>
        <w:rPr>
          <w:rFonts w:hint="eastAsia"/>
          <w:lang w:val="en-US" w:eastAsia="zh-CN"/>
        </w:rPr>
        <w:t>不用用户了解陪诊服务的渠道各不相同，</w:t>
      </w:r>
      <w:r>
        <w:rPr>
          <w:rFonts w:hint="eastAsia"/>
        </w:rPr>
        <w:t>结合与陪诊师的线上访谈，发现目前陪诊服务以微信交流形式居多，并通过好友之间相互介绍的方式进行宣传。</w:t>
      </w:r>
      <w:r>
        <w:rPr>
          <w:rFonts w:hint="eastAsia"/>
          <w:lang w:val="en-US" w:eastAsia="zh-CN"/>
        </w:rPr>
        <w:t>通过统计发现，</w:t>
      </w:r>
      <w:r>
        <w:rPr>
          <w:rFonts w:hint="eastAsia"/>
        </w:rPr>
        <w:t>6</w:t>
      </w:r>
      <w:r>
        <w:t>3.32%</w:t>
      </w:r>
      <w:r>
        <w:rPr>
          <w:rFonts w:hint="eastAsia"/>
        </w:rPr>
        <w:t>的受访者从微信公众号、朋友圈、视频号、小程序了解到陪诊服务，5</w:t>
      </w:r>
      <w:r>
        <w:t>2.72%</w:t>
      </w:r>
      <w:r>
        <w:rPr>
          <w:rFonts w:hint="eastAsia"/>
        </w:rPr>
        <w:t>的受访者从家人、朋友或同事了解陪诊服务。</w:t>
      </w:r>
    </w:p>
    <w:p>
      <w:pPr>
        <w:ind w:firstLine="480"/>
        <w:rPr>
          <w:rFonts w:hint="eastAsia" w:cs="Times New Roman"/>
          <w:sz w:val="24"/>
          <w:lang w:val="en-US" w:eastAsia="zh-CN"/>
        </w:rPr>
      </w:pPr>
      <w:r>
        <w:rPr>
          <w:rFonts w:hint="eastAsia" w:cs="Times New Roman"/>
          <w:sz w:val="24"/>
          <w:lang w:val="en-US" w:eastAsia="zh-CN"/>
        </w:rPr>
        <w:t>本文利用CART决策树模型探究不同了解渠道的人群特征，发现</w:t>
      </w:r>
      <w:r>
        <w:rPr>
          <w:rFonts w:hint="eastAsia" w:ascii="Times New Roman" w:hAnsi="Times New Roman" w:eastAsia="宋体" w:cs="Times New Roman"/>
          <w:sz w:val="24"/>
        </w:rPr>
        <w:t>医疗支出较高</w:t>
      </w:r>
      <w:r>
        <w:rPr>
          <w:rFonts w:hint="eastAsia" w:cs="Times New Roman"/>
          <w:sz w:val="24"/>
          <w:lang w:val="en-US" w:eastAsia="zh-CN"/>
        </w:rPr>
        <w:t>的</w:t>
      </w:r>
      <w:r>
        <w:rPr>
          <w:rFonts w:hint="eastAsia" w:ascii="Times New Roman" w:hAnsi="Times New Roman" w:eastAsia="宋体" w:cs="Times New Roman"/>
          <w:sz w:val="24"/>
        </w:rPr>
        <w:t>35岁以下中青年群体，</w:t>
      </w:r>
      <w:r>
        <w:rPr>
          <w:rFonts w:hint="eastAsia" w:cs="Times New Roman"/>
          <w:sz w:val="24"/>
          <w:lang w:val="en-US" w:eastAsia="zh-CN"/>
        </w:rPr>
        <w:t>通过</w:t>
      </w:r>
      <w:r>
        <w:rPr>
          <w:rFonts w:hint="eastAsia" w:ascii="Times New Roman" w:hAnsi="Times New Roman" w:eastAsia="宋体" w:cs="Times New Roman"/>
          <w:sz w:val="24"/>
        </w:rPr>
        <w:t>线下社区、医疗站等方式</w:t>
      </w:r>
      <w:r>
        <w:rPr>
          <w:rFonts w:hint="eastAsia" w:cs="Times New Roman"/>
          <w:sz w:val="24"/>
          <w:lang w:val="en-US" w:eastAsia="zh-CN"/>
        </w:rPr>
        <w:t>了解较多；教育程度偏低的</w:t>
      </w:r>
      <w:r>
        <w:rPr>
          <w:rFonts w:hint="eastAsia" w:ascii="Times New Roman" w:hAnsi="Times New Roman" w:eastAsia="宋体" w:cs="Times New Roman"/>
          <w:sz w:val="24"/>
        </w:rPr>
        <w:t>40岁以下中青年群体</w:t>
      </w:r>
      <w:r>
        <w:rPr>
          <w:rFonts w:hint="eastAsia" w:cs="Times New Roman"/>
          <w:sz w:val="24"/>
          <w:lang w:eastAsia="zh-CN"/>
        </w:rPr>
        <w:t>，</w:t>
      </w:r>
      <w:r>
        <w:rPr>
          <w:rFonts w:hint="eastAsia" w:cs="Times New Roman"/>
          <w:sz w:val="24"/>
          <w:lang w:val="en-US" w:eastAsia="zh-CN"/>
        </w:rPr>
        <w:t>通过</w:t>
      </w:r>
      <w:r>
        <w:rPr>
          <w:rFonts w:hint="eastAsia" w:ascii="Times New Roman" w:hAnsi="Times New Roman" w:eastAsia="宋体" w:cs="Times New Roman"/>
          <w:sz w:val="24"/>
        </w:rPr>
        <w:t>家人、朋友或同事</w:t>
      </w:r>
      <w:r>
        <w:rPr>
          <w:rFonts w:hint="eastAsia" w:cs="Times New Roman"/>
          <w:sz w:val="24"/>
          <w:lang w:val="en-US" w:eastAsia="zh-CN"/>
        </w:rPr>
        <w:t>了解较多；基本全年龄段群体都会通过</w:t>
      </w:r>
      <w:r>
        <w:rPr>
          <w:rFonts w:hint="eastAsia" w:ascii="Times New Roman" w:hAnsi="Times New Roman" w:eastAsia="宋体" w:cs="Times New Roman"/>
          <w:sz w:val="24"/>
        </w:rPr>
        <w:t>微信公众号、朋友圈、视频号、小程序等渠道</w:t>
      </w:r>
      <w:r>
        <w:rPr>
          <w:rFonts w:hint="eastAsia" w:cs="Times New Roman"/>
          <w:sz w:val="24"/>
          <w:lang w:val="en-US" w:eastAsia="zh-CN"/>
        </w:rPr>
        <w:t>了解到陪诊服务；医疗需求较小的</w:t>
      </w:r>
      <w:r>
        <w:rPr>
          <w:rFonts w:hint="eastAsia" w:ascii="Times New Roman" w:hAnsi="Times New Roman" w:eastAsia="宋体" w:cs="Times New Roman"/>
          <w:sz w:val="24"/>
        </w:rPr>
        <w:t>受教育程度相对较高</w:t>
      </w:r>
      <w:r>
        <w:rPr>
          <w:rFonts w:hint="eastAsia" w:cs="Times New Roman"/>
          <w:sz w:val="24"/>
          <w:lang w:val="en-US" w:eastAsia="zh-CN"/>
        </w:rPr>
        <w:t>的大学生群体从</w:t>
      </w:r>
      <w:r>
        <w:rPr>
          <w:rFonts w:ascii="Times New Roman" w:hAnsi="Times New Roman" w:eastAsia="宋体" w:cs="Times New Roman"/>
          <w:sz w:val="24"/>
        </w:rPr>
        <w:t>微博、小红书等</w:t>
      </w:r>
      <w:r>
        <w:rPr>
          <w:rFonts w:hint="eastAsia" w:cs="Times New Roman"/>
          <w:sz w:val="24"/>
          <w:lang w:val="en-US" w:eastAsia="zh-CN"/>
        </w:rPr>
        <w:t>平台了解较多；医疗支出较大的中青年群体更容易在</w:t>
      </w:r>
      <w:r>
        <w:rPr>
          <w:rFonts w:hint="eastAsia" w:ascii="Times New Roman" w:hAnsi="Times New Roman" w:eastAsia="宋体" w:cs="Times New Roman"/>
          <w:sz w:val="24"/>
        </w:rPr>
        <w:t>抖音、快手等短视频平台</w:t>
      </w:r>
      <w:r>
        <w:rPr>
          <w:rFonts w:hint="eastAsia" w:cs="Times New Roman"/>
          <w:sz w:val="24"/>
          <w:lang w:val="en-US" w:eastAsia="zh-CN"/>
        </w:rPr>
        <w:t>了解到陪诊服务。</w:t>
      </w:r>
    </w:p>
    <w:p>
      <w:pPr>
        <w:ind w:firstLine="480"/>
        <w:rPr>
          <w:rFonts w:hint="default" w:cs="Times New Roman"/>
          <w:sz w:val="24"/>
          <w:lang w:val="en-US" w:eastAsia="zh-CN"/>
        </w:rPr>
      </w:pPr>
      <w:r>
        <w:rPr>
          <w:rFonts w:hint="eastAsia" w:cs="Times New Roman"/>
          <w:sz w:val="24"/>
          <w:lang w:val="en-US" w:eastAsia="zh-CN"/>
        </w:rPr>
        <w:t>针对以上特征，可以选择不同的渠道投放推广，便于直接触达目标客户，更高效高速地吸引用户。</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80"/>
        <w:textAlignment w:val="auto"/>
        <w:rPr>
          <w:rFonts w:hint="default"/>
          <w:b/>
          <w:bCs/>
          <w:lang w:val="en-US" w:eastAsia="zh-CN"/>
        </w:rPr>
      </w:pPr>
      <w:r>
        <w:rPr>
          <w:rFonts w:hint="eastAsia"/>
          <w:b/>
          <w:bCs/>
          <w:lang w:eastAsia="zh-CN"/>
        </w:rPr>
        <w:t>（</w:t>
      </w:r>
      <w:r>
        <w:rPr>
          <w:rFonts w:hint="eastAsia"/>
          <w:b/>
          <w:bCs/>
          <w:lang w:val="en-US" w:eastAsia="zh-CN"/>
        </w:rPr>
        <w:t>3</w:t>
      </w:r>
      <w:r>
        <w:rPr>
          <w:rFonts w:hint="eastAsia"/>
          <w:b/>
          <w:bCs/>
          <w:lang w:eastAsia="zh-CN"/>
        </w:rPr>
        <w:t>）</w:t>
      </w:r>
      <w:r>
        <w:rPr>
          <w:rFonts w:hint="eastAsia"/>
          <w:b/>
          <w:bCs/>
          <w:lang w:val="en-US" w:eastAsia="zh-CN"/>
        </w:rPr>
        <w:t>具有现实社会意义且市场规模巨大，行业发展前景光明</w:t>
      </w:r>
    </w:p>
    <w:p>
      <w:pPr>
        <w:ind w:firstLine="480"/>
        <w:rPr>
          <w:rFonts w:hint="eastAsia"/>
          <w:lang w:val="en-US" w:eastAsia="zh-CN"/>
        </w:rPr>
      </w:pPr>
      <w:r>
        <w:rPr>
          <w:rFonts w:hint="eastAsia"/>
          <w:lang w:val="en-US" w:eastAsia="zh-CN"/>
        </w:rPr>
        <w:t>根据网络资料调查和文本分析，得到无论是专业医护人员还是普通居民，都认为陪诊服务具有极大的现实社会意义，能有效解决很多就诊就医问题，如减轻医疗压力等，尤其对于空巢老人，陪诊服务除了能够单纯地陪同相伴，更能提供心理陪护。在未来，陪诊服务极大可能会成为刚需，市场潜力巨大。</w:t>
      </w:r>
    </w:p>
    <w:p>
      <w:pPr>
        <w:ind w:firstLine="480"/>
        <w:rPr>
          <w:rFonts w:hint="default" w:eastAsia="宋体"/>
          <w:lang w:val="en-US" w:eastAsia="zh-CN"/>
        </w:rPr>
      </w:pPr>
      <w:r>
        <w:rPr>
          <w:rFonts w:hint="eastAsia"/>
          <w:lang w:val="en-US" w:eastAsia="zh-CN"/>
        </w:rPr>
        <w:t>本文利用灰色预测模型对湖北省所有医院门诊量进行预测，得到2025年湖北省</w:t>
      </w:r>
      <w:r>
        <w:rPr>
          <w:rFonts w:hint="eastAsia"/>
        </w:rPr>
        <w:t>医院的总门诊人次数</w:t>
      </w:r>
      <w:r>
        <w:rPr>
          <w:rFonts w:hint="eastAsia"/>
          <w:lang w:val="en-US" w:eastAsia="zh-CN"/>
        </w:rPr>
        <w:t>约</w:t>
      </w:r>
      <w:r>
        <w:rPr>
          <w:rFonts w:hint="eastAsia"/>
        </w:rPr>
        <w:t>为</w:t>
      </w:r>
      <w:r>
        <w:t>19021.394</w:t>
      </w:r>
      <w:r>
        <w:rPr>
          <w:rFonts w:hint="eastAsia"/>
        </w:rPr>
        <w:t>万人</w:t>
      </w:r>
      <w:r>
        <w:rPr>
          <w:rFonts w:hint="eastAsia"/>
          <w:lang w:eastAsia="zh-CN"/>
        </w:rPr>
        <w:t>，</w:t>
      </w:r>
      <w:r>
        <w:rPr>
          <w:rFonts w:hint="eastAsia"/>
          <w:lang w:val="en-US" w:eastAsia="zh-CN"/>
        </w:rPr>
        <w:t>通过与湖北省健康人优帮陪诊医疗科技有限公司沟通得到需求率和陪诊服务均价等有效数据后，预测得到</w:t>
      </w:r>
      <w:r>
        <w:rPr>
          <w:rFonts w:hint="eastAsia"/>
        </w:rPr>
        <w:t>2</w:t>
      </w:r>
      <w:r>
        <w:t>025</w:t>
      </w:r>
      <w:r>
        <w:rPr>
          <w:rFonts w:hint="eastAsia"/>
        </w:rPr>
        <w:t>年湖北省陪诊服务的市场规模约为7</w:t>
      </w:r>
      <w:r>
        <w:t>6085.576</w:t>
      </w:r>
      <w:r>
        <w:rPr>
          <w:rFonts w:hint="eastAsia"/>
        </w:rPr>
        <w:t>万元</w:t>
      </w:r>
      <w:r>
        <w:rPr>
          <w:rFonts w:hint="eastAsia"/>
          <w:lang w:eastAsia="zh-CN"/>
        </w:rPr>
        <w:t>，</w:t>
      </w:r>
      <w:r>
        <w:rPr>
          <w:rFonts w:hint="eastAsia"/>
          <w:lang w:val="en-US" w:eastAsia="zh-CN"/>
        </w:rPr>
        <w:t>更有效证明陪诊服务是一个亿万级市场，市场规模巨大，发展前景光明。</w:t>
      </w:r>
    </w:p>
    <w:p>
      <w:pPr>
        <w:pStyle w:val="3"/>
        <w:numPr>
          <w:ilvl w:val="1"/>
          <w:numId w:val="2"/>
        </w:numPr>
        <w:spacing w:before="156" w:beforeLines="50" w:after="156" w:afterLines="50"/>
        <w:rPr>
          <w:rFonts w:ascii="Times New Roman" w:hAnsi="Times New Roman"/>
        </w:rPr>
      </w:pPr>
      <w:r>
        <w:rPr>
          <w:rFonts w:hint="eastAsia"/>
        </w:rPr>
        <w:t>调查建议</w:t>
      </w: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政府政策：</w:t>
      </w:r>
    </w:p>
    <w:p>
      <w:pPr>
        <w:ind w:firstLine="480"/>
      </w:pP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监管部门：</w:t>
      </w:r>
    </w:p>
    <w:p>
      <w:pPr>
        <w:ind w:firstLine="480"/>
      </w:pP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机构平台：</w:t>
      </w:r>
    </w:p>
    <w:p>
      <w:pPr>
        <w:ind w:firstLine="480"/>
      </w:pPr>
    </w:p>
    <w:p>
      <w:pPr>
        <w:pStyle w:val="4"/>
        <w:widowControl/>
        <w:numPr>
          <w:ilvl w:val="2"/>
          <w:numId w:val="2"/>
        </w:numPr>
        <w:spacing w:before="156" w:beforeLines="50" w:after="156" w:afterLines="50"/>
        <w:ind w:firstLineChars="0"/>
        <w:rPr>
          <w:rFonts w:ascii="Times New Roman" w:hAnsi="Times New Roman"/>
        </w:rPr>
      </w:pPr>
      <w:r>
        <w:rPr>
          <w:rFonts w:hint="eastAsia" w:ascii="Times New Roman" w:hAnsi="Times New Roman"/>
        </w:rPr>
        <w:t>居民个人：</w:t>
      </w:r>
    </w:p>
    <w:p>
      <w:pPr>
        <w:ind w:firstLine="480"/>
      </w:pPr>
    </w:p>
    <w:p>
      <w:pPr>
        <w:ind w:firstLine="480"/>
      </w:pPr>
      <w:r>
        <w:rPr>
          <w:rFonts w:hint="eastAsia"/>
        </w:rPr>
        <w:br w:type="page"/>
      </w:r>
    </w:p>
    <w:p>
      <w:pPr>
        <w:pStyle w:val="2"/>
        <w:pageBreakBefore/>
        <w:tabs>
          <w:tab w:val="left" w:pos="0"/>
        </w:tabs>
        <w:spacing w:before="156" w:beforeLines="50" w:after="156" w:afterLines="50"/>
        <w:rPr>
          <w:rFonts w:ascii="Times New Roman" w:hAnsi="Times New Roman"/>
        </w:rPr>
      </w:pPr>
      <w:bookmarkStart w:id="48" w:name="_Toc102720124"/>
      <w:bookmarkStart w:id="49" w:name="_Toc99291248"/>
      <w:bookmarkStart w:id="50" w:name="_Toc102720128"/>
      <w:r>
        <w:rPr>
          <w:rFonts w:hint="eastAsia" w:ascii="Times New Roman" w:hAnsi="Times New Roman"/>
        </w:rPr>
        <w:t>参考文献</w:t>
      </w:r>
    </w:p>
    <w:p>
      <w:pPr>
        <w:ind w:firstLine="0" w:firstLineChars="0"/>
      </w:pPr>
      <w:r>
        <w:rPr>
          <w:rFonts w:hint="eastAsia"/>
        </w:rPr>
        <w:t>[1]Ajzen Icek. The theory of planned behavior[J]. Organizational Behavior and Human Decision Processes, 1991, 50(2) : 179-211.</w:t>
      </w:r>
    </w:p>
    <w:p>
      <w:pPr>
        <w:ind w:firstLine="0" w:firstLineChars="0"/>
      </w:pPr>
      <w:r>
        <w:rPr>
          <w:rFonts w:hint="eastAsia"/>
        </w:rPr>
        <w:t>[2]Perceived Usefulness, Perceived Ease of Use, and User Acceptance of Information Technology[J]. MIS Quarterly, 1989, 13(3) : 319-340.</w:t>
      </w:r>
    </w:p>
    <w:p>
      <w:pPr>
        <w:ind w:firstLine="0" w:firstLineChars="0"/>
      </w:pPr>
      <w:r>
        <w:rPr>
          <w:rFonts w:hint="eastAsia"/>
        </w:rPr>
        <w:t>[3]叶洋洋. 基于游客风险感知的医疗旅游消费意愿影响研究[D].西北师范大学,2017.</w:t>
      </w:r>
    </w:p>
    <w:p>
      <w:pPr>
        <w:ind w:firstLine="0" w:firstLineChars="0"/>
      </w:pPr>
      <w:r>
        <w:rPr>
          <w:rFonts w:hint="eastAsia"/>
        </w:rPr>
        <w:t>[4]Norman Paul and Armitage Christopher J and Quigley Catherine. The theory of planned behavior and binge drinking: assessing the impact of binge drinker prototypes.[J]. Addictive behaviors, 2007, 32(9) : 1753-68.</w:t>
      </w:r>
    </w:p>
    <w:p>
      <w:pPr>
        <w:ind w:firstLine="0" w:firstLineChars="0"/>
      </w:pPr>
      <w:r>
        <w:rPr>
          <w:rFonts w:hint="eastAsia"/>
        </w:rPr>
        <w:t>[5]Perceived Usefulness, Perceived Ease of Use, and User Acceptance of Information Technology[J]. MIS Quarterly, 1989, 13(3) : 319-340.</w:t>
      </w:r>
    </w:p>
    <w:p>
      <w:pPr>
        <w:ind w:firstLine="0" w:firstLineChars="0"/>
      </w:pPr>
      <w:r>
        <w:rPr>
          <w:rFonts w:hint="eastAsia"/>
        </w:rPr>
        <w:t xml:space="preserve">[6]Il Im, Yongbeom Kim , Hyo-Joo Han. The effects of perceived risk and technology type on users’acceptance of technologies [J]. Information &amp; Management, 2008, (45) 1-9. </w:t>
      </w:r>
    </w:p>
    <w:p>
      <w:pPr>
        <w:ind w:firstLine="0" w:firstLineChars="0"/>
      </w:pPr>
      <w:r>
        <w:rPr>
          <w:rFonts w:hint="eastAsia"/>
        </w:rPr>
        <w:t>[7]石林. 老年患者对移动医疗服务的使用意愿研究[D].河南大学,2022.</w:t>
      </w:r>
    </w:p>
    <w:p>
      <w:pPr>
        <w:ind w:firstLine="0" w:firstLineChars="0"/>
      </w:pPr>
      <w:r>
        <w:rPr>
          <w:rFonts w:hint="eastAsia"/>
        </w:rPr>
        <w:t>[8]Laroche M,kim c, zhou L, Brand familiarity and confidence as determinants of purchase intention:An empirical test in a multiple brandcontext[J].Journal of Business Research, 199637(2):115-120.</w:t>
      </w:r>
    </w:p>
    <w:p>
      <w:pPr>
        <w:ind w:firstLine="0" w:firstLineChars="0"/>
      </w:pPr>
      <w:r>
        <w:rPr>
          <w:rFonts w:hint="eastAsia"/>
        </w:rPr>
        <w:t>[9]徐源裕.房地产业者品牌形象、服务品质、认知价值与顾客满意度及购买意愿关系之研究[J].清华大学高阶主管经营管理硕士在职专班学位论文,2015:36.</w:t>
      </w:r>
    </w:p>
    <w:p>
      <w:pPr>
        <w:ind w:firstLine="0" w:firstLineChars="0"/>
      </w:pPr>
      <w:r>
        <w:rPr>
          <w:rFonts w:hint="eastAsia"/>
        </w:rPr>
        <w:t>[10]王娜娜.购买决策的影响因素:双通道心理账户的终结效应和情绪的调节效应[D].宁夏大学,2014.</w:t>
      </w:r>
    </w:p>
    <w:p>
      <w:pPr>
        <w:ind w:firstLine="0" w:firstLineChars="0"/>
      </w:pPr>
      <w:r>
        <w:rPr>
          <w:rFonts w:hint="eastAsia"/>
        </w:rPr>
        <w:t>[11]韩睿,田志龙.促销类型对消费者感知及行为意向影响的研究[J].管理科学，2005,18(2):85-91.</w:t>
      </w:r>
    </w:p>
    <w:p>
      <w:pPr>
        <w:ind w:firstLine="0" w:firstLineChars="0"/>
      </w:pPr>
      <w:r>
        <w:rPr>
          <w:rFonts w:hint="eastAsia"/>
        </w:rPr>
        <w:t>[12]Bauer R A．Consumer behavior as risk taking [A]．//：Hancock R S．Dynamic Marketing for a Changing World [C]．Proceeding of the 43rd Conference of American Marketing Association,1960,389-398．</w:t>
      </w:r>
    </w:p>
    <w:p>
      <w:pPr>
        <w:ind w:firstLine="0" w:firstLineChars="0"/>
      </w:pPr>
      <w:r>
        <w:rPr>
          <w:rFonts w:hint="eastAsia"/>
        </w:rPr>
        <w:t>[13]曹世阳. 感知风险及面子视角下消费者对次优食品的购买意愿研究[D].吉林大学,2022.</w:t>
      </w:r>
    </w:p>
    <w:p>
      <w:pPr>
        <w:ind w:firstLine="0" w:firstLineChars="0"/>
      </w:pPr>
      <w:r>
        <w:rPr>
          <w:rFonts w:hint="eastAsia"/>
        </w:rPr>
        <w:t>[14]Cox Donald F., Rich Stuart U. Perceived Risk and Consumer Decision Making -The Case of Telephone Shopping [J]. Journal of Marketing Research , 1964, 1(4): 32 - 39 .</w:t>
      </w:r>
    </w:p>
    <w:p>
      <w:pPr>
        <w:ind w:firstLine="0" w:firstLineChars="0"/>
      </w:pPr>
      <w:r>
        <w:rPr>
          <w:rFonts w:hint="eastAsia"/>
        </w:rPr>
        <w:t>[15]Kaplan,L. B.,Szybillo,G. J.，&amp; Jacoby, J. (1974). Components of perceived risk in</w:t>
      </w:r>
    </w:p>
    <w:p>
      <w:pPr>
        <w:ind w:firstLine="0" w:firstLineChars="0"/>
      </w:pPr>
      <w:r>
        <w:rPr>
          <w:rFonts w:hint="eastAsia"/>
        </w:rPr>
        <w:t>product purchase: A cross-validation. Journal of Applied Psychology, 59(3),287-291.</w:t>
      </w:r>
    </w:p>
    <w:p>
      <w:pPr>
        <w:ind w:firstLine="0" w:firstLineChars="0"/>
      </w:pPr>
      <w:r>
        <w:rPr>
          <w:rFonts w:hint="eastAsia"/>
        </w:rPr>
        <w:t>[16]陈国平.顾客服务购买决策规则与模型构建[J].武汉大学学报(哲学社会科学版),2008,61,28(3):25-30.</w:t>
      </w:r>
    </w:p>
    <w:p>
      <w:pPr>
        <w:ind w:firstLine="0" w:firstLineChars="0"/>
      </w:pPr>
      <w:r>
        <w:rPr>
          <w:rFonts w:hint="eastAsia"/>
        </w:rPr>
        <w:t>[17]张红,唐梦宇,田喜凤.基于TAM-TPB模型的民办高校男大学生HPV疫苗认知水平和接种意愿调查[J].职业与健康,2022,38(16):2260-2265.</w:t>
      </w:r>
    </w:p>
    <w:p>
      <w:pPr>
        <w:ind w:firstLine="0" w:firstLineChars="0"/>
      </w:pPr>
      <w:r>
        <w:rPr>
          <w:rFonts w:hint="eastAsia"/>
        </w:rPr>
        <w:t>[18]徐小金,李慧,胡蓉,黄丹,何矿元.基于TPB- BG理论的常态化疫情防控下居民出行意愿研究[J].交通工程,2022,22(05):49-54.</w:t>
      </w:r>
    </w:p>
    <w:p>
      <w:pPr>
        <w:ind w:firstLine="0" w:firstLineChars="0"/>
      </w:pPr>
      <w:r>
        <w:rPr>
          <w:rFonts w:hint="eastAsia"/>
        </w:rPr>
        <w:t>[19]Scientific Platform Serving for Statistics Professional 2021. SPSSPRO. (Version 1.0.11) [Online Application Software].</w:t>
      </w:r>
    </w:p>
    <w:p>
      <w:pPr>
        <w:ind w:firstLine="0" w:firstLineChars="0"/>
      </w:pPr>
      <w:r>
        <w:br w:type="page"/>
      </w:r>
    </w:p>
    <w:p>
      <w:pPr>
        <w:pStyle w:val="2"/>
        <w:pageBreakBefore/>
        <w:tabs>
          <w:tab w:val="left" w:pos="0"/>
        </w:tabs>
        <w:spacing w:before="156" w:beforeLines="50" w:after="156" w:afterLines="50"/>
        <w:rPr>
          <w:rFonts w:ascii="Times New Roman" w:hAnsi="Times New Roman"/>
        </w:rPr>
      </w:pPr>
      <w:r>
        <w:rPr>
          <w:rFonts w:hint="eastAsia" w:ascii="Times New Roman" w:hAnsi="Times New Roman"/>
        </w:rPr>
        <w:t>附录A 深度访谈提纲</w:t>
      </w:r>
      <w:bookmarkEnd w:id="48"/>
      <w:bookmarkEnd w:id="49"/>
    </w:p>
    <w:p>
      <w:pPr>
        <w:ind w:firstLine="0" w:firstLineChars="0"/>
      </w:pPr>
      <w:r>
        <w:t>亲爱的受访者：</w:t>
      </w:r>
    </w:p>
    <w:p>
      <w:pPr>
        <w:ind w:firstLine="480"/>
      </w:pPr>
      <w:r>
        <w:t>您好！</w:t>
      </w:r>
    </w:p>
    <w:p>
      <w:pPr>
        <w:ind w:firstLine="480"/>
      </w:pPr>
      <w:r>
        <w:t>我们是</w:t>
      </w:r>
      <w:r>
        <w:rPr>
          <w:rFonts w:hint="eastAsia"/>
        </w:rPr>
        <w:t>x</w:t>
      </w:r>
      <w:r>
        <w:t>x大学的学生，正在参加</w:t>
      </w:r>
      <w:r>
        <w:rPr>
          <w:rFonts w:hint="eastAsia"/>
        </w:rPr>
        <w:t>“</w:t>
      </w:r>
      <w:r>
        <w:t>第十</w:t>
      </w:r>
      <w:r>
        <w:rPr>
          <w:rFonts w:hint="eastAsia"/>
        </w:rPr>
        <w:t>三</w:t>
      </w:r>
      <w:r>
        <w:t>届全国大学生市场调查与分析大赛</w:t>
      </w:r>
      <w:r>
        <w:rPr>
          <w:rFonts w:hint="eastAsia"/>
        </w:rPr>
        <w:t>”</w:t>
      </w:r>
      <w:r>
        <w:t>，特以</w:t>
      </w:r>
      <w:r>
        <w:rPr>
          <w:rFonts w:hint="eastAsia"/>
        </w:rPr>
        <w:t>“医疗陪诊服务的用户使用意愿和行业发展前景研究”</w:t>
      </w:r>
      <w:r>
        <w:t>为主题，进行此次专题调查活动。在此我们希望得到您的</w:t>
      </w:r>
      <w:r>
        <w:rPr>
          <w:rFonts w:hint="eastAsia"/>
        </w:rPr>
        <w:t>支持和帮助</w:t>
      </w:r>
      <w:r>
        <w:t>，</w:t>
      </w:r>
      <w:r>
        <w:rPr>
          <w:rFonts w:hint="eastAsia"/>
        </w:rPr>
        <w:t>请您</w:t>
      </w:r>
      <w:r>
        <w:t>结合自身情况，对有关</w:t>
      </w:r>
      <w:r>
        <w:rPr>
          <w:rFonts w:hint="eastAsia"/>
        </w:rPr>
        <w:t>陪诊师这一新兴行业</w:t>
      </w:r>
      <w:r>
        <w:t>的相关问题进行回答。对于您所提供的信息，我们将完全保密。</w:t>
      </w:r>
    </w:p>
    <w:p>
      <w:pPr>
        <w:ind w:firstLine="480"/>
      </w:pPr>
      <w:r>
        <w:t>衷心感谢您的支持和配合！</w:t>
      </w:r>
    </w:p>
    <w:p>
      <w:pPr>
        <w:pStyle w:val="14"/>
        <w:ind w:firstLine="0" w:firstLineChars="0"/>
        <w:rPr>
          <w:b/>
          <w:bCs/>
        </w:rPr>
      </w:pPr>
      <w:r>
        <w:rPr>
          <w:rFonts w:hint="eastAsia"/>
          <w:b/>
          <w:bCs/>
        </w:rPr>
        <w:t>1.</w:t>
      </w:r>
      <w:r>
        <w:rPr>
          <w:b/>
          <w:bCs/>
        </w:rPr>
        <w:t>对</w:t>
      </w:r>
      <w:r>
        <w:rPr>
          <w:rFonts w:hint="eastAsia"/>
          <w:b/>
          <w:bCs/>
        </w:rPr>
        <w:t>陪诊师</w:t>
      </w:r>
      <w:r>
        <w:rPr>
          <w:b/>
          <w:bCs/>
        </w:rPr>
        <w:t>的访谈：</w:t>
      </w:r>
    </w:p>
    <w:p>
      <w:pPr>
        <w:pStyle w:val="14"/>
        <w:ind w:firstLine="0" w:firstLineChars="0"/>
      </w:pPr>
      <w:r>
        <w:rPr>
          <w:rFonts w:hint="eastAsia"/>
        </w:rPr>
        <w:t>（1）您是通过什么渠道了解到这份工作的？您平时是全职还是兼职呢？</w:t>
      </w:r>
    </w:p>
    <w:p>
      <w:pPr>
        <w:ind w:firstLine="0" w:firstLineChars="0"/>
      </w:pPr>
      <w:r>
        <w:rPr>
          <w:rFonts w:hint="eastAsia"/>
        </w:rPr>
        <w:t>（2）陪诊师这一职业有什么必要条件吗？您付出了哪些努力才当上的陪诊师呢？</w:t>
      </w:r>
    </w:p>
    <w:p>
      <w:pPr>
        <w:ind w:firstLine="0" w:firstLineChars="0"/>
      </w:pPr>
      <w:r>
        <w:t>（3）如果让您用一个字或词来形容</w:t>
      </w:r>
      <w:r>
        <w:rPr>
          <w:rFonts w:hint="eastAsia"/>
        </w:rPr>
        <w:t>陪诊师这一行业</w:t>
      </w:r>
      <w:r>
        <w:t>，您想怎样来形容呢？</w:t>
      </w:r>
    </w:p>
    <w:p>
      <w:pPr>
        <w:ind w:firstLine="0" w:firstLineChars="0"/>
      </w:pPr>
      <w:r>
        <w:t>（4）</w:t>
      </w:r>
      <w:r>
        <w:rPr>
          <w:rFonts w:hint="eastAsia"/>
        </w:rPr>
        <w:t>您平时的接单数量多吗？大概多久接一单呢？一单的所需时间大概是多久？</w:t>
      </w:r>
    </w:p>
    <w:p>
      <w:pPr>
        <w:ind w:firstLine="0" w:firstLineChars="0"/>
      </w:pPr>
      <w:r>
        <w:rPr>
          <w:rFonts w:hint="eastAsia"/>
        </w:rPr>
        <w:t>（5）据您了解，陪诊师的薪酬大概处于什么水平</w:t>
      </w:r>
      <w:r>
        <w:t>？</w:t>
      </w:r>
    </w:p>
    <w:p>
      <w:pPr>
        <w:ind w:firstLine="0" w:firstLineChars="0"/>
      </w:pPr>
      <w:r>
        <w:rPr>
          <w:rFonts w:hint="eastAsia"/>
        </w:rPr>
        <w:t>（6）平时选择陪诊师服务的主要是年轻群体还是老年群体呢？</w:t>
      </w:r>
    </w:p>
    <w:p>
      <w:pPr>
        <w:ind w:firstLine="0" w:firstLineChars="0"/>
      </w:pPr>
      <w:r>
        <w:rPr>
          <w:rFonts w:hint="eastAsia"/>
        </w:rPr>
        <w:t>（7）客户比较看重陪诊师的哪些资质呢？平时用户选择陪诊师服务时主要会询问哪些问题呢？</w:t>
      </w:r>
    </w:p>
    <w:p>
      <w:pPr>
        <w:ind w:firstLine="0" w:firstLineChars="0"/>
      </w:pPr>
      <w:r>
        <w:t>（8</w:t>
      </w:r>
      <w:r>
        <w:rPr>
          <w:rFonts w:hint="eastAsia"/>
        </w:rPr>
        <w:t>）</w:t>
      </w:r>
      <w:r>
        <w:t>您认为</w:t>
      </w:r>
      <w:r>
        <w:rPr>
          <w:rFonts w:hint="eastAsia"/>
        </w:rPr>
        <w:t>陪诊师这一行业</w:t>
      </w:r>
      <w:r>
        <w:t>在</w:t>
      </w:r>
      <w:r>
        <w:rPr>
          <w:rFonts w:hint="eastAsia"/>
        </w:rPr>
        <w:t>当前社会背景</w:t>
      </w:r>
      <w:r>
        <w:t>下的活跃度如何？</w:t>
      </w:r>
    </w:p>
    <w:p>
      <w:pPr>
        <w:ind w:firstLine="0" w:firstLineChars="0"/>
      </w:pPr>
      <w:r>
        <w:t>（9）为了让</w:t>
      </w:r>
      <w:r>
        <w:rPr>
          <w:rFonts w:hint="eastAsia"/>
        </w:rPr>
        <w:t>陪诊师这一行业</w:t>
      </w:r>
      <w:r>
        <w:t>在互联网时代更加受到人们的</w:t>
      </w:r>
      <w:r>
        <w:rPr>
          <w:rFonts w:hint="eastAsia"/>
        </w:rPr>
        <w:t>青睐与选择</w:t>
      </w:r>
      <w:r>
        <w:t>，您有什么建议吗？</w:t>
      </w:r>
    </w:p>
    <w:p>
      <w:pPr>
        <w:pStyle w:val="14"/>
        <w:ind w:firstLine="0" w:firstLineChars="0"/>
        <w:rPr>
          <w:b/>
          <w:bCs/>
        </w:rPr>
      </w:pPr>
      <w:r>
        <w:rPr>
          <w:rFonts w:hint="eastAsia"/>
          <w:b/>
          <w:bCs/>
        </w:rPr>
        <w:t>2.对医护人员的访谈：</w:t>
      </w:r>
    </w:p>
    <w:p>
      <w:pPr>
        <w:pStyle w:val="14"/>
        <w:ind w:firstLine="0" w:firstLineChars="0"/>
      </w:pPr>
      <w:r>
        <w:rPr>
          <w:rFonts w:hint="eastAsia"/>
        </w:rPr>
        <w:t>（1）据我们所了解的，目前部分医院周围都已经有了陪诊服务机构，请问您对此是否有所了解呢？根据您的了解，目前陪诊师的覆盖率如何？</w:t>
      </w:r>
    </w:p>
    <w:p>
      <w:pPr>
        <w:pStyle w:val="14"/>
        <w:ind w:firstLine="0" w:firstLineChars="0"/>
      </w:pPr>
      <w:r>
        <w:rPr>
          <w:rFonts w:hint="eastAsia"/>
        </w:rPr>
        <w:t>（2）近几年陪诊服务的社会关注度持续走高，请问您觉得周围使用陪诊服务的大概人群有多少呢？您所了解的使用陪诊服务的人群一般都是哪类人群啊？</w:t>
      </w:r>
    </w:p>
    <w:p>
      <w:pPr>
        <w:pStyle w:val="14"/>
        <w:ind w:firstLine="0" w:firstLineChars="0"/>
      </w:pPr>
      <w:r>
        <w:rPr>
          <w:rFonts w:hint="eastAsia"/>
        </w:rPr>
        <w:t>（3）病人家属是否咨询过陪诊师类似业务？经常会询问哪些问题呢？</w:t>
      </w:r>
    </w:p>
    <w:p>
      <w:pPr>
        <w:pStyle w:val="14"/>
        <w:ind w:firstLine="0" w:firstLineChars="0"/>
      </w:pPr>
      <w:r>
        <w:rPr>
          <w:rFonts w:hint="eastAsia"/>
        </w:rPr>
        <w:t>（4）医院是否有设置陪诊岗位来提供陪诊服务呢？如果设置这样的岗位，您有什么想法呢？</w:t>
      </w:r>
    </w:p>
    <w:p>
      <w:pPr>
        <w:pStyle w:val="14"/>
        <w:ind w:firstLine="0" w:firstLineChars="0"/>
      </w:pPr>
      <w:r>
        <w:rPr>
          <w:rFonts w:hint="eastAsia"/>
        </w:rPr>
        <w:t>（5）医院平时会有对陪诊服务进行适度宣传吗？目前提供陪诊服务的平台不多，您是否支持这类平台宣传发展？</w:t>
      </w:r>
    </w:p>
    <w:p>
      <w:pPr>
        <w:pStyle w:val="14"/>
        <w:ind w:firstLine="0" w:firstLineChars="0"/>
      </w:pPr>
      <w:r>
        <w:rPr>
          <w:rFonts w:hint="eastAsia"/>
        </w:rPr>
        <w:t>（6）您认为陪诊师是否有就业门槛？进入门槛高吗？</w:t>
      </w:r>
    </w:p>
    <w:p>
      <w:pPr>
        <w:pStyle w:val="14"/>
        <w:ind w:firstLine="0" w:firstLineChars="0"/>
      </w:pPr>
      <w:r>
        <w:rPr>
          <w:rFonts w:hint="eastAsia"/>
        </w:rPr>
        <w:t>（7）大部分人可能认为陪诊等于黄牛，您有什么想法呢？您对陪诊服务怎么看待？您对这一服务持什么态度呢？支持、观望或者反对？</w:t>
      </w:r>
    </w:p>
    <w:p>
      <w:pPr>
        <w:pStyle w:val="14"/>
        <w:ind w:firstLine="0" w:firstLineChars="0"/>
      </w:pPr>
      <w:r>
        <w:rPr>
          <w:rFonts w:hint="eastAsia"/>
        </w:rPr>
        <w:t>（8）最后请问您对陪诊服务的发展前景有什么看法？</w:t>
      </w:r>
    </w:p>
    <w:p>
      <w:pPr>
        <w:pStyle w:val="14"/>
        <w:ind w:firstLine="0" w:firstLineChars="0"/>
        <w:rPr>
          <w:b/>
          <w:bCs/>
        </w:rPr>
      </w:pPr>
      <w:r>
        <w:rPr>
          <w:rFonts w:hint="eastAsia"/>
          <w:b/>
          <w:bCs/>
        </w:rPr>
        <w:t>3.对消费者的访谈：</w:t>
      </w:r>
    </w:p>
    <w:p>
      <w:pPr>
        <w:pStyle w:val="14"/>
        <w:ind w:firstLine="0" w:firstLineChars="0"/>
      </w:pPr>
      <w:r>
        <w:rPr>
          <w:rFonts w:hint="eastAsia"/>
        </w:rPr>
        <w:t>（1）您是否了解过陪诊师服务呢？如果您突然想要了解，您认为促成您此种行为的需求是什么呢？</w:t>
      </w:r>
    </w:p>
    <w:p>
      <w:pPr>
        <w:pStyle w:val="14"/>
        <w:ind w:firstLine="0" w:firstLineChars="0"/>
      </w:pPr>
      <w:r>
        <w:rPr>
          <w:rFonts w:hint="eastAsia"/>
        </w:rPr>
        <w:t>（2）您是否选择过陪诊师服务？您的服务体验如何？</w:t>
      </w:r>
    </w:p>
    <w:p>
      <w:pPr>
        <w:pStyle w:val="14"/>
        <w:ind w:firstLine="0" w:firstLineChars="0"/>
      </w:pPr>
      <w:r>
        <w:rPr>
          <w:rFonts w:hint="eastAsia"/>
        </w:rPr>
        <w:t>（3）如果让您用一个字或词来形容陪诊师这一行业，您想怎样来形容呢？</w:t>
      </w:r>
    </w:p>
    <w:p>
      <w:pPr>
        <w:pStyle w:val="14"/>
        <w:ind w:firstLine="0" w:firstLineChars="0"/>
      </w:pPr>
      <w:r>
        <w:rPr>
          <w:rFonts w:hint="eastAsia"/>
        </w:rPr>
        <w:t>（4）您认为陪诊师这一行业的兴起是否对您的生活带来一定帮助？</w:t>
      </w:r>
    </w:p>
    <w:p>
      <w:pPr>
        <w:pStyle w:val="14"/>
        <w:ind w:firstLine="0" w:firstLineChars="0"/>
      </w:pPr>
      <w:r>
        <w:rPr>
          <w:rFonts w:hint="eastAsia"/>
        </w:rPr>
        <w:t>（5）您认为陪诊师和普通护工有哪些区别？</w:t>
      </w:r>
    </w:p>
    <w:p>
      <w:pPr>
        <w:pStyle w:val="14"/>
        <w:ind w:firstLine="0" w:firstLineChars="0"/>
      </w:pPr>
      <w:r>
        <w:rPr>
          <w:rFonts w:hint="eastAsia"/>
        </w:rPr>
        <w:t>（6）如果您需要选择陪诊师服务的时候，您是倾向于线上平台，还是直接去医院问询呢？如果是线上平台的话，您有了解过相关渠道吗？具体会在哪里选择呢？</w:t>
      </w:r>
    </w:p>
    <w:p>
      <w:pPr>
        <w:pStyle w:val="14"/>
        <w:ind w:firstLine="0" w:firstLineChars="0"/>
      </w:pPr>
      <w:r>
        <w:rPr>
          <w:rFonts w:hint="eastAsia"/>
        </w:rPr>
        <w:t>（7）假如您要选择陪诊师服务，在选择陪诊师的时候您会关注哪些因素呢？可以排一下因素的优先级吗？</w:t>
      </w:r>
    </w:p>
    <w:p>
      <w:pPr>
        <w:pStyle w:val="14"/>
        <w:ind w:firstLine="0" w:firstLineChars="0"/>
      </w:pPr>
      <w:r>
        <w:rPr>
          <w:rFonts w:hint="eastAsia"/>
        </w:rPr>
        <w:t>（8）在这些因素中，您认为陪诊师这一行业需要改进的地方有哪些？</w:t>
      </w:r>
    </w:p>
    <w:p>
      <w:pPr>
        <w:pStyle w:val="14"/>
        <w:ind w:firstLine="0" w:firstLineChars="0"/>
      </w:pPr>
      <w:r>
        <w:rPr>
          <w:rFonts w:hint="eastAsia"/>
        </w:rPr>
        <w:t>（9）您认为陪诊师这一行业在当前社会背景下的活跃度如何？</w:t>
      </w:r>
    </w:p>
    <w:p>
      <w:pPr>
        <w:pStyle w:val="14"/>
        <w:ind w:firstLine="0" w:firstLineChars="0"/>
      </w:pPr>
      <w:r>
        <w:rPr>
          <w:rFonts w:hint="eastAsia"/>
        </w:rPr>
        <w:t>（10）为了让陪诊师这一行业在互联网时代更加受到人们的青睐与选择，您有什么建议吗？</w:t>
      </w:r>
    </w:p>
    <w:p>
      <w:pPr>
        <w:ind w:firstLine="0" w:firstLineChars="0"/>
      </w:pPr>
      <w:r>
        <w:rPr>
          <w:rFonts w:hint="eastAsia"/>
        </w:rPr>
        <w:br w:type="page"/>
      </w:r>
    </w:p>
    <w:p>
      <w:pPr>
        <w:pStyle w:val="2"/>
        <w:pageBreakBefore/>
        <w:tabs>
          <w:tab w:val="left" w:pos="0"/>
        </w:tabs>
        <w:spacing w:before="156" w:beforeLines="50" w:after="156" w:afterLines="50"/>
        <w:rPr>
          <w:rFonts w:ascii="Times New Roman" w:hAnsi="Times New Roman"/>
        </w:rPr>
      </w:pPr>
      <w:bookmarkStart w:id="51" w:name="_Toc102720125"/>
      <w:r>
        <w:rPr>
          <w:rFonts w:hint="eastAsia" w:ascii="Times New Roman" w:hAnsi="Times New Roman"/>
        </w:rPr>
        <w:t>附录B 关于医疗陪诊服务用户使用意愿及发展前景研究的调查问卷</w:t>
      </w:r>
      <w:bookmarkEnd w:id="51"/>
    </w:p>
    <w:p>
      <w:pPr>
        <w:ind w:firstLine="480"/>
        <w:rPr>
          <w:szCs w:val="22"/>
        </w:rPr>
      </w:pPr>
      <w:r>
        <w:rPr>
          <w:rFonts w:hint="eastAsia"/>
          <w:szCs w:val="22"/>
        </w:rPr>
        <w:t>尊敬的女士/先生：</w:t>
      </w:r>
    </w:p>
    <w:p>
      <w:pPr>
        <w:ind w:firstLine="480"/>
        <w:rPr>
          <w:szCs w:val="22"/>
        </w:rPr>
      </w:pPr>
      <w:r>
        <w:rPr>
          <w:szCs w:val="22"/>
        </w:rPr>
        <w:t>您好！</w:t>
      </w:r>
      <w:r>
        <w:rPr>
          <w:rFonts w:hint="eastAsia"/>
          <w:szCs w:val="22"/>
        </w:rPr>
        <w:t>万分感谢您能参加到本次调查之中。本</w:t>
      </w:r>
      <w:r>
        <w:rPr>
          <w:szCs w:val="22"/>
        </w:rPr>
        <w:t>调研团队正在进行一项</w:t>
      </w:r>
      <w:r>
        <w:rPr>
          <w:rFonts w:hint="eastAsia"/>
          <w:szCs w:val="22"/>
        </w:rPr>
        <w:t>与医疗陪诊服务使用意愿及发展前景相关</w:t>
      </w:r>
      <w:r>
        <w:rPr>
          <w:szCs w:val="22"/>
        </w:rPr>
        <w:t>的</w:t>
      </w:r>
      <w:r>
        <w:rPr>
          <w:rFonts w:hint="eastAsia"/>
          <w:szCs w:val="22"/>
        </w:rPr>
        <w:t>研究</w:t>
      </w:r>
      <w:r>
        <w:rPr>
          <w:szCs w:val="22"/>
        </w:rPr>
        <w:t>，</w:t>
      </w:r>
      <w:r>
        <w:rPr>
          <w:rFonts w:hint="eastAsia"/>
          <w:szCs w:val="22"/>
        </w:rPr>
        <w:t>本研究密切遵守学术道德规范，所有调查均匿名展开，对回收信息将严格保密。本研究的回答无对错之分，旨在了解您的真实看法，十分感谢您的合作！</w:t>
      </w:r>
    </w:p>
    <w:p>
      <w:pPr>
        <w:spacing w:before="120" w:after="120" w:line="240" w:lineRule="auto"/>
        <w:ind w:right="240" w:rightChars="100" w:firstLine="0" w:firstLineChars="0"/>
        <w:jc w:val="center"/>
      </w:pPr>
      <w:r>
        <w:t>第一部分：</w:t>
      </w:r>
      <w:r>
        <w:rPr>
          <w:rFonts w:hint="eastAsia"/>
        </w:rPr>
        <w:t>研究背景概述</w:t>
      </w:r>
    </w:p>
    <w:p>
      <w:pPr>
        <w:spacing w:before="120" w:after="120"/>
        <w:ind w:right="240" w:rightChars="100" w:firstLine="480"/>
        <w:rPr>
          <w:szCs w:val="22"/>
          <w:highlight w:val="yellow"/>
        </w:rPr>
      </w:pPr>
      <w:r>
        <w:rPr>
          <w:rFonts w:hint="eastAsia"/>
        </w:rPr>
        <w:t>在我国人口老龄化、医疗数字化、独居人群不断增多、异地就医需求不断增大的背景下，陪诊服务悄然兴起。医院科室分类繁杂、问诊等待时间较长、诸多检查项目繁琐、智能设备不会操作、看病无人陪护等情况使医疗陪诊服务成为社会热门需求。本研究旨在调查居民对医疗陪诊服务的认知、需求和使用意愿，进而对陪诊服务的发展前景展开系列研究。</w:t>
      </w:r>
    </w:p>
    <w:p>
      <w:pPr>
        <w:spacing w:before="120" w:after="120" w:line="240" w:lineRule="auto"/>
        <w:ind w:right="240" w:rightChars="100" w:firstLine="0" w:firstLineChars="0"/>
        <w:jc w:val="center"/>
      </w:pPr>
      <w:r>
        <w:t>第</w:t>
      </w:r>
      <w:r>
        <w:rPr>
          <w:rFonts w:hint="eastAsia"/>
        </w:rPr>
        <w:t>二</w:t>
      </w:r>
      <w:r>
        <w:t>部分：基本信息</w:t>
      </w:r>
    </w:p>
    <w:p>
      <w:pPr>
        <w:spacing w:before="120" w:after="120"/>
        <w:ind w:right="240" w:rightChars="100" w:firstLine="480"/>
      </w:pPr>
      <w:r>
        <w:rPr>
          <w:rFonts w:hint="eastAsia"/>
        </w:rPr>
        <w:t>以下信息仅作为控制变量用于统计分析，隐私信息将会被严格保密，请您放心作答。请根据真实信息进行选择。</w:t>
      </w:r>
    </w:p>
    <w:p>
      <w:pPr>
        <w:spacing w:before="100" w:beforeAutospacing="1" w:after="60" w:line="240" w:lineRule="auto"/>
        <w:ind w:firstLine="0" w:firstLineChars="0"/>
      </w:pPr>
      <w:r>
        <w:t>1、请问您的性别是： [单选题]</w:t>
      </w:r>
    </w:p>
    <w:p>
      <w:pPr>
        <w:spacing w:line="240" w:lineRule="auto"/>
        <w:ind w:firstLine="0" w:firstLineChars="0"/>
      </w:pPr>
      <w:r>
        <w:t xml:space="preserve"> ○ 男</w:t>
      </w:r>
    </w:p>
    <w:p>
      <w:pPr>
        <w:spacing w:line="240" w:lineRule="auto"/>
        <w:ind w:firstLine="0" w:firstLineChars="0"/>
      </w:pPr>
      <w:r>
        <w:t xml:space="preserve"> ○ 女</w:t>
      </w:r>
    </w:p>
    <w:p>
      <w:pPr>
        <w:spacing w:before="100" w:beforeAutospacing="1" w:after="60" w:line="240" w:lineRule="auto"/>
        <w:ind w:firstLine="0" w:firstLineChars="0"/>
      </w:pPr>
      <w:r>
        <w:t xml:space="preserve"> 2、请问您的年龄是： [</w:t>
      </w:r>
      <w:r>
        <w:rPr>
          <w:rFonts w:hint="eastAsia"/>
        </w:rPr>
        <w:t>下拉</w:t>
      </w:r>
      <w:r>
        <w:t>题]</w:t>
      </w:r>
    </w:p>
    <w:p>
      <w:pPr>
        <w:spacing w:line="240" w:lineRule="auto"/>
        <w:ind w:firstLine="0" w:firstLineChars="0"/>
      </w:pPr>
      <w:r>
        <w:t xml:space="preserve"> ○ 16岁以下</w:t>
      </w:r>
      <w:r>
        <w:rPr>
          <w:rFonts w:hint="eastAsia"/>
        </w:rPr>
        <w:t xml:space="preserve">      </w:t>
      </w:r>
      <w:r>
        <w:t xml:space="preserve"> ○ </w:t>
      </w:r>
      <w:r>
        <w:rPr>
          <w:rFonts w:hint="eastAsia"/>
        </w:rPr>
        <w:t>41-45</w:t>
      </w:r>
      <w:r>
        <w:t>岁</w:t>
      </w:r>
    </w:p>
    <w:p>
      <w:pPr>
        <w:spacing w:line="240" w:lineRule="auto"/>
        <w:ind w:firstLine="0" w:firstLineChars="0"/>
      </w:pPr>
      <w:r>
        <w:t xml:space="preserve"> ○ 16</w:t>
      </w:r>
      <w:r>
        <w:rPr>
          <w:rFonts w:hint="eastAsia"/>
        </w:rPr>
        <w:t xml:space="preserve">-20岁       </w:t>
      </w:r>
      <w:r>
        <w:t xml:space="preserve"> ○ </w:t>
      </w:r>
      <w:r>
        <w:rPr>
          <w:rFonts w:hint="eastAsia"/>
        </w:rPr>
        <w:t>4</w:t>
      </w:r>
      <w:r>
        <w:t>6</w:t>
      </w:r>
      <w:r>
        <w:rPr>
          <w:rFonts w:hint="eastAsia"/>
        </w:rPr>
        <w:t>-50</w:t>
      </w:r>
      <w:r>
        <w:t>岁</w:t>
      </w:r>
    </w:p>
    <w:p>
      <w:pPr>
        <w:spacing w:line="240" w:lineRule="auto"/>
        <w:ind w:firstLine="0" w:firstLineChars="0"/>
      </w:pPr>
      <w:r>
        <w:t xml:space="preserve"> ○ </w:t>
      </w:r>
      <w:r>
        <w:rPr>
          <w:rFonts w:hint="eastAsia"/>
        </w:rPr>
        <w:t xml:space="preserve">21-25岁       </w:t>
      </w:r>
      <w:r>
        <w:t xml:space="preserve"> ○ </w:t>
      </w:r>
      <w:r>
        <w:rPr>
          <w:rFonts w:hint="eastAsia"/>
        </w:rPr>
        <w:t>5</w:t>
      </w:r>
      <w:r>
        <w:t>1</w:t>
      </w:r>
      <w:r>
        <w:rPr>
          <w:rFonts w:hint="eastAsia"/>
        </w:rPr>
        <w:t>-55</w:t>
      </w:r>
      <w:r>
        <w:t>岁</w:t>
      </w:r>
    </w:p>
    <w:p>
      <w:pPr>
        <w:spacing w:line="240" w:lineRule="auto"/>
        <w:ind w:firstLine="0" w:firstLineChars="0"/>
      </w:pPr>
      <w:r>
        <w:t xml:space="preserve"> ○ </w:t>
      </w:r>
      <w:r>
        <w:rPr>
          <w:rFonts w:hint="eastAsia"/>
        </w:rPr>
        <w:t xml:space="preserve">26-30岁       </w:t>
      </w:r>
      <w:r>
        <w:t xml:space="preserve"> ○ </w:t>
      </w:r>
      <w:r>
        <w:rPr>
          <w:rFonts w:hint="eastAsia"/>
        </w:rPr>
        <w:t>5</w:t>
      </w:r>
      <w:r>
        <w:t>6</w:t>
      </w:r>
      <w:r>
        <w:rPr>
          <w:rFonts w:hint="eastAsia"/>
        </w:rPr>
        <w:t>-60</w:t>
      </w:r>
      <w:r>
        <w:t>岁</w:t>
      </w:r>
    </w:p>
    <w:p>
      <w:pPr>
        <w:spacing w:line="240" w:lineRule="auto"/>
        <w:ind w:firstLine="0" w:firstLineChars="0"/>
      </w:pPr>
      <w:r>
        <w:t xml:space="preserve"> ○ </w:t>
      </w:r>
      <w:r>
        <w:rPr>
          <w:rFonts w:hint="eastAsia"/>
        </w:rPr>
        <w:t xml:space="preserve">31-35岁       </w:t>
      </w:r>
      <w:r>
        <w:t xml:space="preserve"> ○ </w:t>
      </w:r>
      <w:r>
        <w:rPr>
          <w:rFonts w:hint="eastAsia"/>
        </w:rPr>
        <w:t>60</w:t>
      </w:r>
      <w:r>
        <w:t>岁</w:t>
      </w:r>
      <w:r>
        <w:rPr>
          <w:rFonts w:hint="eastAsia"/>
        </w:rPr>
        <w:t>以上</w:t>
      </w:r>
    </w:p>
    <w:p>
      <w:pPr>
        <w:spacing w:line="240" w:lineRule="auto"/>
        <w:ind w:firstLine="0" w:firstLineChars="0"/>
      </w:pPr>
      <w:r>
        <w:t xml:space="preserve"> ○ </w:t>
      </w:r>
      <w:r>
        <w:rPr>
          <w:rFonts w:hint="eastAsia"/>
        </w:rPr>
        <w:t>36-40</w:t>
      </w:r>
      <w:r>
        <w:t>岁</w:t>
      </w:r>
    </w:p>
    <w:p>
      <w:pPr>
        <w:spacing w:before="100" w:beforeAutospacing="1" w:after="60" w:line="240" w:lineRule="auto"/>
        <w:ind w:firstLine="0" w:firstLineChars="0"/>
      </w:pPr>
      <w:r>
        <w:t xml:space="preserve"> 3、请问您的学历（含目前在读）是： [单选题]</w:t>
      </w:r>
    </w:p>
    <w:p>
      <w:pPr>
        <w:spacing w:line="240" w:lineRule="auto"/>
        <w:ind w:firstLine="0" w:firstLineChars="0"/>
      </w:pPr>
      <w:r>
        <w:t xml:space="preserve"> ○ 高中及高中以下</w:t>
      </w:r>
    </w:p>
    <w:p>
      <w:pPr>
        <w:spacing w:line="240" w:lineRule="auto"/>
        <w:ind w:firstLine="0" w:firstLineChars="0"/>
      </w:pPr>
      <w:r>
        <w:t xml:space="preserve"> ○ 大学（专科或本科）</w:t>
      </w:r>
    </w:p>
    <w:p>
      <w:pPr>
        <w:spacing w:line="240" w:lineRule="auto"/>
        <w:ind w:firstLine="0" w:firstLineChars="0"/>
      </w:pPr>
      <w:r>
        <w:t xml:space="preserve"> ○ 研究生及以上</w:t>
      </w:r>
    </w:p>
    <w:p>
      <w:pPr>
        <w:spacing w:before="100" w:beforeAutospacing="1" w:after="60" w:line="240" w:lineRule="auto"/>
        <w:ind w:firstLine="0" w:firstLineChars="0"/>
      </w:pPr>
      <w:r>
        <w:t xml:space="preserve"> </w:t>
      </w:r>
      <w:r>
        <w:rPr>
          <w:rFonts w:hint="eastAsia"/>
        </w:rPr>
        <w:t>4</w:t>
      </w:r>
      <w:r>
        <w:t>、请问您目前的职业是： [单选题]</w:t>
      </w:r>
    </w:p>
    <w:p>
      <w:pPr>
        <w:spacing w:line="240" w:lineRule="auto"/>
        <w:ind w:firstLine="0" w:firstLineChars="0"/>
      </w:pPr>
      <w:r>
        <w:t xml:space="preserve"> ○ </w:t>
      </w:r>
      <w:r>
        <w:rPr>
          <w:rFonts w:hint="eastAsia"/>
        </w:rPr>
        <w:t>已退休</w:t>
      </w:r>
    </w:p>
    <w:p>
      <w:pPr>
        <w:spacing w:line="240" w:lineRule="auto"/>
        <w:ind w:firstLine="0" w:firstLineChars="0"/>
      </w:pPr>
      <w:r>
        <w:t xml:space="preserve"> ○ </w:t>
      </w:r>
      <w:r>
        <w:rPr>
          <w:rFonts w:hint="eastAsia"/>
        </w:rPr>
        <w:t>在校学生</w:t>
      </w:r>
    </w:p>
    <w:p>
      <w:pPr>
        <w:spacing w:line="240" w:lineRule="auto"/>
        <w:ind w:firstLine="0" w:firstLineChars="0"/>
      </w:pPr>
      <w:r>
        <w:t xml:space="preserve"> ○ 政府/机关干部/公务员</w:t>
      </w:r>
    </w:p>
    <w:p>
      <w:pPr>
        <w:spacing w:line="240" w:lineRule="auto"/>
        <w:ind w:firstLine="0" w:firstLineChars="0"/>
      </w:pPr>
      <w:r>
        <w:t xml:space="preserve"> ○ 企业管理者（包括基层及中高层管理者）</w:t>
      </w:r>
    </w:p>
    <w:p>
      <w:pPr>
        <w:spacing w:line="240" w:lineRule="auto"/>
        <w:ind w:firstLine="0" w:firstLineChars="0"/>
      </w:pPr>
      <w:r>
        <w:t xml:space="preserve"> ○ 普通职员（办公室/写字楼工作人员）</w:t>
      </w:r>
    </w:p>
    <w:p>
      <w:pPr>
        <w:spacing w:line="240" w:lineRule="auto"/>
        <w:ind w:firstLine="0" w:firstLineChars="0"/>
      </w:pPr>
      <w:r>
        <w:t xml:space="preserve"> ○ 专业人员（如医生/律师/文体/记者/老师等）</w:t>
      </w:r>
    </w:p>
    <w:p>
      <w:pPr>
        <w:spacing w:line="240" w:lineRule="auto"/>
        <w:ind w:firstLine="0" w:firstLineChars="0"/>
      </w:pPr>
      <w:r>
        <w:t xml:space="preserve"> ○ 普通工人（如工厂工人/体力劳动者等）</w:t>
      </w:r>
    </w:p>
    <w:p>
      <w:pPr>
        <w:spacing w:line="240" w:lineRule="auto"/>
        <w:ind w:firstLine="0" w:firstLineChars="0"/>
      </w:pPr>
      <w:r>
        <w:t xml:space="preserve"> ○ 商业服务业职工（如销售人员/商店职员/服务员等）</w:t>
      </w:r>
    </w:p>
    <w:p>
      <w:pPr>
        <w:spacing w:line="240" w:lineRule="auto"/>
        <w:ind w:firstLine="0" w:firstLineChars="0"/>
      </w:pPr>
      <w:r>
        <w:t xml:space="preserve"> ○ 个体经营者/承包商</w:t>
      </w:r>
    </w:p>
    <w:p>
      <w:pPr>
        <w:spacing w:line="240" w:lineRule="auto"/>
        <w:ind w:firstLine="0" w:firstLineChars="0"/>
      </w:pPr>
      <w:r>
        <w:t xml:space="preserve"> ○ 自由职业者</w:t>
      </w:r>
    </w:p>
    <w:p>
      <w:pPr>
        <w:spacing w:line="240" w:lineRule="auto"/>
        <w:ind w:firstLine="0" w:firstLineChars="0"/>
      </w:pPr>
      <w:r>
        <w:t xml:space="preserve"> ○ 农林牧渔劳动者</w:t>
      </w:r>
    </w:p>
    <w:p>
      <w:pPr>
        <w:spacing w:line="240" w:lineRule="auto"/>
        <w:ind w:firstLine="0" w:firstLineChars="0"/>
      </w:pPr>
      <w:r>
        <w:t xml:space="preserve"> ○ 暂无职业</w:t>
      </w:r>
    </w:p>
    <w:p>
      <w:pPr>
        <w:spacing w:line="240" w:lineRule="auto"/>
        <w:ind w:firstLine="0" w:firstLineChars="0"/>
      </w:pPr>
      <w:r>
        <w:t xml:space="preserve"> ○ 其他</w:t>
      </w:r>
    </w:p>
    <w:p>
      <w:pPr>
        <w:spacing w:before="100" w:beforeAutospacing="1" w:after="60" w:line="240" w:lineRule="auto"/>
        <w:ind w:firstLine="0" w:firstLineChars="0"/>
      </w:pPr>
      <w:r>
        <w:t xml:space="preserve"> </w:t>
      </w:r>
      <w:r>
        <w:rPr>
          <w:rFonts w:hint="eastAsia"/>
        </w:rPr>
        <w:t>5</w:t>
      </w:r>
      <w:r>
        <w:t>、请问您的月平均</w:t>
      </w:r>
      <w:r>
        <w:rPr>
          <w:rFonts w:hint="eastAsia"/>
        </w:rPr>
        <w:t>收入</w:t>
      </w:r>
      <w:r>
        <w:t>为： [单选题]</w:t>
      </w:r>
    </w:p>
    <w:p>
      <w:pPr>
        <w:spacing w:line="240" w:lineRule="auto"/>
        <w:ind w:firstLine="0" w:firstLineChars="0"/>
      </w:pPr>
      <w:r>
        <w:t xml:space="preserve"> ○ </w:t>
      </w:r>
      <w:r>
        <w:rPr>
          <w:rFonts w:hint="eastAsia"/>
        </w:rPr>
        <w:t>4000</w:t>
      </w:r>
      <w:r>
        <w:t>元</w:t>
      </w:r>
      <w:r>
        <w:rPr>
          <w:rFonts w:hint="eastAsia"/>
        </w:rPr>
        <w:t>及</w:t>
      </w:r>
      <w:r>
        <w:t>以下</w:t>
      </w:r>
    </w:p>
    <w:p>
      <w:pPr>
        <w:spacing w:line="240" w:lineRule="auto"/>
        <w:ind w:firstLine="0" w:firstLineChars="0"/>
      </w:pPr>
      <w:r>
        <w:t xml:space="preserve"> ○ </w:t>
      </w:r>
      <w:r>
        <w:rPr>
          <w:rFonts w:hint="eastAsia"/>
        </w:rPr>
        <w:t>4001-8000元</w:t>
      </w:r>
    </w:p>
    <w:p>
      <w:pPr>
        <w:spacing w:line="240" w:lineRule="auto"/>
        <w:ind w:firstLine="0" w:firstLineChars="0"/>
      </w:pPr>
      <w:r>
        <w:t xml:space="preserve"> ○ </w:t>
      </w:r>
      <w:r>
        <w:rPr>
          <w:rFonts w:hint="eastAsia"/>
        </w:rPr>
        <w:t>8001-12000元</w:t>
      </w:r>
    </w:p>
    <w:p>
      <w:pPr>
        <w:spacing w:line="240" w:lineRule="auto"/>
        <w:ind w:firstLine="0" w:firstLineChars="0"/>
      </w:pPr>
      <w:r>
        <w:t xml:space="preserve"> ○ </w:t>
      </w:r>
      <w:r>
        <w:rPr>
          <w:rFonts w:hint="eastAsia"/>
        </w:rPr>
        <w:t>12001-16000</w:t>
      </w:r>
      <w:r>
        <w:t>元</w:t>
      </w:r>
    </w:p>
    <w:p>
      <w:pPr>
        <w:spacing w:line="240" w:lineRule="auto"/>
        <w:ind w:firstLine="0" w:firstLineChars="0"/>
      </w:pPr>
      <w:r>
        <w:t xml:space="preserve"> ○ 1</w:t>
      </w:r>
      <w:r>
        <w:rPr>
          <w:rFonts w:hint="eastAsia"/>
        </w:rPr>
        <w:t>6</w:t>
      </w:r>
      <w:r>
        <w:t>000元以上</w:t>
      </w:r>
    </w:p>
    <w:p>
      <w:pPr>
        <w:spacing w:before="100" w:beforeAutospacing="1" w:after="60" w:line="240" w:lineRule="auto"/>
        <w:ind w:firstLine="0" w:firstLineChars="0"/>
      </w:pPr>
      <w:r>
        <w:t xml:space="preserve"> </w:t>
      </w:r>
      <w:r>
        <w:rPr>
          <w:rFonts w:hint="eastAsia"/>
        </w:rPr>
        <w:t>6</w:t>
      </w:r>
      <w:r>
        <w:t>、请问您</w:t>
      </w:r>
      <w:r>
        <w:rPr>
          <w:rFonts w:hint="eastAsia"/>
        </w:rPr>
        <w:t>家庭的月医疗支出为</w:t>
      </w:r>
      <w:r>
        <w:t>： [单选题]</w:t>
      </w:r>
    </w:p>
    <w:p>
      <w:pPr>
        <w:spacing w:line="240" w:lineRule="auto"/>
        <w:ind w:firstLine="0" w:firstLineChars="0"/>
      </w:pPr>
      <w:r>
        <w:t xml:space="preserve"> ○ </w:t>
      </w:r>
      <w:r>
        <w:rPr>
          <w:rFonts w:hint="eastAsia"/>
        </w:rPr>
        <w:t>200元及以下</w:t>
      </w:r>
    </w:p>
    <w:p>
      <w:pPr>
        <w:spacing w:line="240" w:lineRule="auto"/>
        <w:ind w:firstLine="0" w:firstLineChars="0"/>
      </w:pPr>
      <w:r>
        <w:t xml:space="preserve"> ○ </w:t>
      </w:r>
      <w:r>
        <w:rPr>
          <w:rFonts w:hint="eastAsia"/>
        </w:rPr>
        <w:t>201-400元</w:t>
      </w:r>
    </w:p>
    <w:p>
      <w:pPr>
        <w:spacing w:line="240" w:lineRule="auto"/>
        <w:ind w:firstLine="0" w:firstLineChars="0"/>
      </w:pPr>
      <w:r>
        <w:t xml:space="preserve"> ○ </w:t>
      </w:r>
      <w:r>
        <w:rPr>
          <w:rFonts w:hint="eastAsia"/>
        </w:rPr>
        <w:t>401-600元</w:t>
      </w:r>
    </w:p>
    <w:p>
      <w:pPr>
        <w:spacing w:line="240" w:lineRule="auto"/>
        <w:ind w:firstLine="0" w:firstLineChars="0"/>
      </w:pPr>
      <w:r>
        <w:t xml:space="preserve"> ○ </w:t>
      </w:r>
      <w:r>
        <w:rPr>
          <w:rFonts w:hint="eastAsia"/>
        </w:rPr>
        <w:t>601-800元</w:t>
      </w:r>
    </w:p>
    <w:p>
      <w:pPr>
        <w:spacing w:line="240" w:lineRule="auto"/>
        <w:ind w:firstLine="0" w:firstLineChars="0"/>
      </w:pPr>
      <w:r>
        <w:t xml:space="preserve"> ○ </w:t>
      </w:r>
      <w:r>
        <w:rPr>
          <w:rFonts w:hint="eastAsia"/>
        </w:rPr>
        <w:t>801-1000元</w:t>
      </w:r>
    </w:p>
    <w:p>
      <w:pPr>
        <w:spacing w:line="240" w:lineRule="auto"/>
        <w:ind w:firstLine="0" w:firstLineChars="0"/>
      </w:pPr>
      <w:r>
        <w:t xml:space="preserve"> ○ </w:t>
      </w:r>
      <w:r>
        <w:rPr>
          <w:rFonts w:hint="eastAsia"/>
        </w:rPr>
        <w:t>1000元以上</w:t>
      </w:r>
    </w:p>
    <w:p>
      <w:pPr>
        <w:spacing w:before="100" w:beforeAutospacing="1" w:after="60" w:line="240" w:lineRule="auto"/>
        <w:ind w:firstLine="0" w:firstLineChars="0"/>
      </w:pPr>
      <w:r>
        <w:t xml:space="preserve"> </w:t>
      </w:r>
      <w:r>
        <w:rPr>
          <w:rFonts w:hint="eastAsia"/>
        </w:rPr>
        <w:t>7</w:t>
      </w:r>
      <w:r>
        <w:t>、请问您</w:t>
      </w:r>
      <w:r>
        <w:rPr>
          <w:rFonts w:hint="eastAsia"/>
        </w:rPr>
        <w:t>是否有过独自前往医院就医的情况</w:t>
      </w:r>
      <w:r>
        <w:t>： [单选题]</w:t>
      </w:r>
    </w:p>
    <w:p>
      <w:pPr>
        <w:spacing w:line="240" w:lineRule="auto"/>
        <w:ind w:firstLine="0" w:firstLineChars="0"/>
      </w:pPr>
      <w:r>
        <w:t xml:space="preserve"> ○ </w:t>
      </w:r>
      <w:r>
        <w:rPr>
          <w:rFonts w:hint="eastAsia"/>
        </w:rPr>
        <w:t>从未</w:t>
      </w:r>
    </w:p>
    <w:p>
      <w:pPr>
        <w:spacing w:line="240" w:lineRule="auto"/>
        <w:ind w:firstLine="0" w:firstLineChars="0"/>
      </w:pPr>
      <w:r>
        <w:t xml:space="preserve"> ○ </w:t>
      </w:r>
      <w:r>
        <w:rPr>
          <w:rFonts w:hint="eastAsia"/>
        </w:rPr>
        <w:t>很少</w:t>
      </w:r>
    </w:p>
    <w:p>
      <w:pPr>
        <w:spacing w:line="240" w:lineRule="auto"/>
        <w:ind w:firstLine="0" w:firstLineChars="0"/>
      </w:pPr>
      <w:r>
        <w:t xml:space="preserve"> ○ </w:t>
      </w:r>
      <w:r>
        <w:rPr>
          <w:rFonts w:hint="eastAsia"/>
        </w:rPr>
        <w:t>有时</w:t>
      </w:r>
    </w:p>
    <w:p>
      <w:pPr>
        <w:spacing w:line="240" w:lineRule="auto"/>
        <w:ind w:firstLine="0" w:firstLineChars="0"/>
      </w:pPr>
      <w:r>
        <w:t xml:space="preserve"> ○ </w:t>
      </w:r>
      <w:r>
        <w:rPr>
          <w:rFonts w:hint="eastAsia"/>
        </w:rPr>
        <w:t>经常</w:t>
      </w:r>
    </w:p>
    <w:p>
      <w:pPr>
        <w:spacing w:before="100" w:beforeAutospacing="1" w:after="60" w:line="240" w:lineRule="auto"/>
        <w:ind w:firstLine="0" w:firstLineChars="0"/>
        <w:jc w:val="center"/>
      </w:pPr>
      <w:r>
        <w:t>第</w:t>
      </w:r>
      <w:r>
        <w:rPr>
          <w:rFonts w:hint="eastAsia"/>
        </w:rPr>
        <w:t>三</w:t>
      </w:r>
      <w:r>
        <w:t>部分：</w:t>
      </w:r>
      <w:r>
        <w:rPr>
          <w:rFonts w:hint="eastAsia"/>
        </w:rPr>
        <w:t>陪诊服务</w:t>
      </w:r>
      <w:r>
        <w:t>认知</w:t>
      </w:r>
      <w:r>
        <w:rPr>
          <w:rFonts w:hint="eastAsia"/>
        </w:rPr>
        <w:t>情况</w:t>
      </w:r>
      <w:r>
        <w:t>及</w:t>
      </w:r>
      <w:r>
        <w:rPr>
          <w:rFonts w:hint="eastAsia"/>
        </w:rPr>
        <w:t>需求程度</w:t>
      </w:r>
    </w:p>
    <w:p>
      <w:pPr>
        <w:spacing w:before="120" w:after="120"/>
        <w:ind w:right="240" w:rightChars="100" w:firstLine="480"/>
      </w:pPr>
      <w:r>
        <w:rPr>
          <w:rFonts w:hint="eastAsia"/>
        </w:rPr>
        <w:t>陪诊服务是一种新型医疗服务，主要为就诊人员提供挂号、取号、代取药品、取报告、导诊、陪伴就诊等服务，目前已从一线城市向其他城市不断扩展。提供陪诊服务的群体叫做陪诊师，可以帮助患者跑腿、医患沟通、心理疏导、就医压力疏解等，目前就诊师已成为互联网新兴热门职业。</w:t>
      </w:r>
    </w:p>
    <w:p>
      <w:pPr>
        <w:spacing w:before="100" w:beforeAutospacing="1" w:after="60" w:line="240" w:lineRule="auto"/>
        <w:ind w:firstLine="0" w:firstLineChars="0"/>
      </w:pPr>
      <w:r>
        <w:t xml:space="preserve"> </w:t>
      </w:r>
      <w:r>
        <w:rPr>
          <w:rFonts w:hint="eastAsia"/>
        </w:rPr>
        <w:t>8</w:t>
      </w:r>
      <w:r>
        <w:t>、请问您</w:t>
      </w:r>
      <w:r>
        <w:rPr>
          <w:rFonts w:hint="eastAsia"/>
        </w:rPr>
        <w:t>填写本问卷前</w:t>
      </w:r>
      <w:r>
        <w:t>是否</w:t>
      </w:r>
      <w:r>
        <w:rPr>
          <w:rFonts w:hint="eastAsia"/>
        </w:rPr>
        <w:t>知道陪诊服务</w:t>
      </w:r>
      <w:r>
        <w:t>： [单选题]</w:t>
      </w:r>
    </w:p>
    <w:p>
      <w:pPr>
        <w:spacing w:line="240" w:lineRule="auto"/>
        <w:ind w:firstLine="0" w:firstLineChars="0"/>
      </w:pPr>
      <w:r>
        <w:t xml:space="preserve"> ○ </w:t>
      </w:r>
      <w:r>
        <w:rPr>
          <w:rFonts w:hint="eastAsia"/>
        </w:rPr>
        <w:t>知道        接9题</w:t>
      </w:r>
    </w:p>
    <w:p>
      <w:pPr>
        <w:spacing w:line="240" w:lineRule="auto"/>
        <w:ind w:firstLine="0" w:firstLineChars="0"/>
      </w:pPr>
      <w:r>
        <w:t xml:space="preserve"> ○ 不</w:t>
      </w:r>
      <w:r>
        <w:rPr>
          <w:rFonts w:hint="eastAsia"/>
        </w:rPr>
        <w:t>知道      转13题</w:t>
      </w:r>
    </w:p>
    <w:p>
      <w:pPr>
        <w:spacing w:before="100" w:beforeAutospacing="1" w:after="60" w:line="240" w:lineRule="auto"/>
        <w:ind w:firstLine="0" w:firstLineChars="0"/>
      </w:pPr>
      <w:r>
        <w:t xml:space="preserve"> </w:t>
      </w:r>
      <w:r>
        <w:rPr>
          <w:rFonts w:hint="eastAsia"/>
        </w:rPr>
        <w:t>9</w:t>
      </w:r>
      <w:r>
        <w:t>、请问您了解</w:t>
      </w:r>
      <w:r>
        <w:rPr>
          <w:rFonts w:hint="eastAsia"/>
        </w:rPr>
        <w:t>到陪诊服务</w:t>
      </w:r>
      <w:r>
        <w:t>的主要渠道或方式是： [多选题]</w:t>
      </w:r>
    </w:p>
    <w:p>
      <w:pPr>
        <w:spacing w:line="240" w:lineRule="auto"/>
        <w:ind w:firstLine="0" w:firstLineChars="0"/>
      </w:pPr>
      <w:r>
        <w:t>（此题为多选题，最多可选3项）</w:t>
      </w:r>
    </w:p>
    <w:p>
      <w:pPr>
        <w:spacing w:line="240" w:lineRule="auto"/>
        <w:ind w:firstLine="0" w:firstLineChars="0"/>
      </w:pPr>
      <w:r>
        <w:t xml:space="preserve"> □ </w:t>
      </w:r>
      <w:r>
        <w:rPr>
          <w:rFonts w:hint="eastAsia"/>
        </w:rPr>
        <w:t>通过线下社区、医疗站等</w:t>
      </w:r>
    </w:p>
    <w:p>
      <w:pPr>
        <w:spacing w:line="240" w:lineRule="auto"/>
        <w:ind w:firstLine="0" w:firstLineChars="0"/>
      </w:pPr>
      <w:r>
        <w:t xml:space="preserve"> □ 通过家人、朋友或同事来获取信息</w:t>
      </w:r>
    </w:p>
    <w:p>
      <w:pPr>
        <w:spacing w:line="240" w:lineRule="auto"/>
        <w:ind w:firstLine="0" w:firstLineChars="0"/>
      </w:pPr>
      <w:r>
        <w:t xml:space="preserve"> □ 通</w:t>
      </w:r>
      <w:r>
        <w:rPr>
          <w:rFonts w:hint="eastAsia"/>
        </w:rPr>
        <w:t>过</w:t>
      </w:r>
      <w:r>
        <w:t>微信公众号、朋友圈、视频号、小程序等</w:t>
      </w:r>
    </w:p>
    <w:p>
      <w:pPr>
        <w:spacing w:line="240" w:lineRule="auto"/>
        <w:ind w:firstLine="0" w:firstLineChars="0"/>
      </w:pPr>
      <w:r>
        <w:t xml:space="preserve"> □ 微博、小红书等的</w:t>
      </w:r>
      <w:r>
        <w:rPr>
          <w:rFonts w:hint="eastAsia"/>
        </w:rPr>
        <w:t>医疗普及</w:t>
      </w:r>
    </w:p>
    <w:p>
      <w:pPr>
        <w:spacing w:line="240" w:lineRule="auto"/>
        <w:ind w:firstLine="0" w:firstLineChars="0"/>
      </w:pPr>
      <w:r>
        <w:t xml:space="preserve"> □ 抖音、快手等短视频</w:t>
      </w:r>
      <w:r>
        <w:rPr>
          <w:rFonts w:hint="eastAsia"/>
        </w:rPr>
        <w:t>平台</w:t>
      </w:r>
    </w:p>
    <w:p>
      <w:pPr>
        <w:spacing w:line="240" w:lineRule="auto"/>
        <w:ind w:firstLine="0" w:firstLineChars="0"/>
        <w:rPr>
          <w:u w:val="single"/>
        </w:rPr>
      </w:pPr>
      <w:r>
        <w:t xml:space="preserve"> □ 其他（请注明）</w:t>
      </w:r>
      <w:r>
        <w:rPr>
          <w:u w:val="single"/>
        </w:rPr>
        <w:t xml:space="preserve">          </w:t>
      </w:r>
    </w:p>
    <w:p>
      <w:pPr>
        <w:spacing w:before="100" w:beforeAutospacing="1" w:after="60" w:line="240" w:lineRule="auto"/>
        <w:ind w:firstLine="0" w:firstLineChars="0"/>
      </w:pPr>
      <w:r>
        <w:t xml:space="preserve"> </w:t>
      </w:r>
      <w:r>
        <w:rPr>
          <w:rFonts w:hint="eastAsia"/>
        </w:rPr>
        <w:t>10</w:t>
      </w:r>
      <w:r>
        <w:t>、请问您</w:t>
      </w:r>
      <w:r>
        <w:rPr>
          <w:rFonts w:hint="eastAsia"/>
        </w:rPr>
        <w:t>或家人是否使用过陪诊服务</w:t>
      </w:r>
      <w:r>
        <w:t>： [</w:t>
      </w:r>
      <w:r>
        <w:rPr>
          <w:rFonts w:hint="eastAsia"/>
        </w:rPr>
        <w:t>单选</w:t>
      </w:r>
      <w:r>
        <w:t xml:space="preserve">题] </w:t>
      </w:r>
    </w:p>
    <w:p>
      <w:pPr>
        <w:spacing w:line="240" w:lineRule="auto"/>
        <w:ind w:firstLine="0" w:firstLineChars="0"/>
      </w:pPr>
      <w:r>
        <w:t xml:space="preserve"> ○ </w:t>
      </w:r>
      <w:r>
        <w:rPr>
          <w:rFonts w:hint="eastAsia"/>
        </w:rPr>
        <w:t>使用过            接11题</w:t>
      </w:r>
    </w:p>
    <w:p>
      <w:pPr>
        <w:spacing w:line="240" w:lineRule="auto"/>
        <w:ind w:firstLine="0" w:firstLineChars="0"/>
      </w:pPr>
      <w:r>
        <w:t xml:space="preserve"> ○ </w:t>
      </w:r>
      <w:r>
        <w:rPr>
          <w:rFonts w:hint="eastAsia"/>
        </w:rPr>
        <w:t>没有使用过        转12题</w:t>
      </w:r>
    </w:p>
    <w:p>
      <w:pPr>
        <w:spacing w:before="100" w:beforeAutospacing="1" w:after="60" w:line="240" w:lineRule="auto"/>
        <w:ind w:firstLine="0" w:firstLineChars="0"/>
      </w:pPr>
      <w:r>
        <w:t xml:space="preserve"> </w:t>
      </w:r>
      <w:r>
        <w:rPr>
          <w:rFonts w:hint="eastAsia"/>
        </w:rPr>
        <w:t>11</w:t>
      </w:r>
      <w:r>
        <w:t>、请问</w:t>
      </w:r>
      <w:r>
        <w:rPr>
          <w:rFonts w:hint="eastAsia"/>
        </w:rPr>
        <w:t>您或家人使用陪诊服务时的情况是</w:t>
      </w:r>
      <w:r>
        <w:t>： [</w:t>
      </w:r>
      <w:r>
        <w:rPr>
          <w:rFonts w:hint="eastAsia"/>
        </w:rPr>
        <w:t>多选</w:t>
      </w:r>
      <w:r>
        <w:t xml:space="preserve">题] </w:t>
      </w:r>
      <w:r>
        <w:rPr>
          <w:rFonts w:hint="eastAsia"/>
        </w:rPr>
        <w:t xml:space="preserve">     转13题</w:t>
      </w:r>
    </w:p>
    <w:p>
      <w:pPr>
        <w:spacing w:line="240" w:lineRule="auto"/>
        <w:ind w:firstLine="0" w:firstLineChars="0"/>
      </w:pPr>
      <w:r>
        <w:t xml:space="preserve"> □ </w:t>
      </w:r>
      <w:r>
        <w:rPr>
          <w:rFonts w:hint="eastAsia"/>
        </w:rPr>
        <w:t>老人独自就诊</w:t>
      </w:r>
    </w:p>
    <w:p>
      <w:pPr>
        <w:spacing w:line="240" w:lineRule="auto"/>
        <w:ind w:firstLine="0" w:firstLineChars="0"/>
      </w:pPr>
      <w:r>
        <w:t xml:space="preserve"> □ </w:t>
      </w:r>
      <w:r>
        <w:rPr>
          <w:rFonts w:hint="eastAsia"/>
        </w:rPr>
        <w:t>孕妇独自就诊</w:t>
      </w:r>
    </w:p>
    <w:p>
      <w:pPr>
        <w:spacing w:line="240" w:lineRule="auto"/>
        <w:ind w:firstLine="0" w:firstLineChars="0"/>
      </w:pPr>
      <w:r>
        <w:t xml:space="preserve"> □ </w:t>
      </w:r>
      <w:r>
        <w:rPr>
          <w:rFonts w:hint="eastAsia"/>
        </w:rPr>
        <w:t>陪同小孩就诊</w:t>
      </w:r>
    </w:p>
    <w:p>
      <w:pPr>
        <w:spacing w:line="240" w:lineRule="auto"/>
        <w:ind w:firstLine="0" w:firstLineChars="0"/>
      </w:pPr>
      <w:r>
        <w:t xml:space="preserve"> □ </w:t>
      </w:r>
      <w:r>
        <w:rPr>
          <w:rFonts w:hint="eastAsia"/>
        </w:rPr>
        <w:t>残疾人士就诊</w:t>
      </w:r>
    </w:p>
    <w:p>
      <w:pPr>
        <w:spacing w:line="240" w:lineRule="auto"/>
        <w:ind w:firstLine="0" w:firstLineChars="0"/>
      </w:pPr>
      <w:r>
        <w:t xml:space="preserve"> □ </w:t>
      </w:r>
      <w:r>
        <w:rPr>
          <w:rFonts w:hint="eastAsia"/>
        </w:rPr>
        <w:t>异地就诊</w:t>
      </w:r>
    </w:p>
    <w:p>
      <w:pPr>
        <w:spacing w:line="240" w:lineRule="auto"/>
        <w:ind w:firstLine="0" w:firstLineChars="0"/>
      </w:pPr>
      <w:r>
        <w:t xml:space="preserve"> □ </w:t>
      </w:r>
      <w:r>
        <w:rPr>
          <w:rFonts w:hint="eastAsia"/>
        </w:rPr>
        <w:t>寻求陪伴缓解孤独</w:t>
      </w:r>
    </w:p>
    <w:p>
      <w:pPr>
        <w:spacing w:line="240" w:lineRule="auto"/>
        <w:ind w:firstLine="0" w:firstLineChars="0"/>
      </w:pPr>
      <w:r>
        <w:t xml:space="preserve"> □ </w:t>
      </w:r>
      <w:r>
        <w:rPr>
          <w:rFonts w:hint="eastAsia"/>
        </w:rPr>
        <w:t>因不熟悉医院或就诊流程而选择陪诊服务</w:t>
      </w:r>
    </w:p>
    <w:p>
      <w:pPr>
        <w:spacing w:line="240" w:lineRule="auto"/>
        <w:ind w:firstLine="0" w:firstLineChars="0"/>
      </w:pPr>
      <w:r>
        <w:t xml:space="preserve"> □ </w:t>
      </w:r>
      <w:r>
        <w:rPr>
          <w:rFonts w:hint="eastAsia"/>
        </w:rPr>
        <w:t>因不希望家人知道自身病情而选择陪诊服务</w:t>
      </w:r>
    </w:p>
    <w:p>
      <w:pPr>
        <w:spacing w:line="240" w:lineRule="auto"/>
        <w:ind w:firstLine="0" w:firstLineChars="0"/>
      </w:pPr>
      <w:r>
        <w:t xml:space="preserve"> □ </w:t>
      </w:r>
      <w:r>
        <w:rPr>
          <w:rFonts w:hint="eastAsia"/>
        </w:rPr>
        <w:t>其他</w:t>
      </w:r>
      <w:r>
        <w:t>（请注明）</w:t>
      </w:r>
      <w:r>
        <w:rPr>
          <w:u w:val="single"/>
        </w:rPr>
        <w:t xml:space="preserve">          </w:t>
      </w:r>
    </w:p>
    <w:p>
      <w:pPr>
        <w:spacing w:before="100" w:beforeAutospacing="1" w:after="60" w:line="240" w:lineRule="auto"/>
        <w:ind w:firstLine="0" w:firstLineChars="0"/>
      </w:pPr>
      <w:r>
        <w:t xml:space="preserve"> </w:t>
      </w:r>
      <w:r>
        <w:rPr>
          <w:rFonts w:hint="eastAsia"/>
        </w:rPr>
        <w:t>12</w:t>
      </w:r>
      <w:r>
        <w:t>、请问您</w:t>
      </w:r>
      <w:r>
        <w:rPr>
          <w:rFonts w:hint="eastAsia"/>
        </w:rPr>
        <w:t>或家人从未使用过陪诊服务</w:t>
      </w:r>
      <w:r>
        <w:t>的主要原因是： [</w:t>
      </w:r>
      <w:r>
        <w:rPr>
          <w:rFonts w:hint="eastAsia"/>
        </w:rPr>
        <w:t>多选</w:t>
      </w:r>
      <w:r>
        <w:t xml:space="preserve">题] </w:t>
      </w:r>
    </w:p>
    <w:p>
      <w:pPr>
        <w:spacing w:line="240" w:lineRule="auto"/>
        <w:ind w:firstLine="0" w:firstLineChars="0"/>
      </w:pPr>
      <w:r>
        <w:t xml:space="preserve"> □ </w:t>
      </w:r>
      <w:r>
        <w:rPr>
          <w:rFonts w:hint="eastAsia"/>
          <w:color w:val="000000"/>
        </w:rPr>
        <w:t>没有陪诊服务的需求</w:t>
      </w:r>
    </w:p>
    <w:p>
      <w:pPr>
        <w:spacing w:line="240" w:lineRule="auto"/>
        <w:ind w:firstLine="0" w:firstLineChars="0"/>
      </w:pPr>
      <w:r>
        <w:t xml:space="preserve"> □ </w:t>
      </w:r>
      <w:r>
        <w:rPr>
          <w:rFonts w:hint="eastAsia"/>
          <w:color w:val="000000"/>
          <w:kern w:val="0"/>
        </w:rPr>
        <w:t>陪诊服务</w:t>
      </w:r>
      <w:r>
        <w:rPr>
          <w:color w:val="000000"/>
          <w:kern w:val="0"/>
        </w:rPr>
        <w:t>的价格不合理</w:t>
      </w:r>
    </w:p>
    <w:p>
      <w:pPr>
        <w:spacing w:line="240" w:lineRule="auto"/>
        <w:ind w:firstLine="0" w:firstLineChars="0"/>
      </w:pPr>
      <w:r>
        <w:t xml:space="preserve"> □ </w:t>
      </w:r>
      <w:r>
        <w:rPr>
          <w:rFonts w:hint="eastAsia"/>
          <w:color w:val="000000"/>
          <w:kern w:val="0"/>
        </w:rPr>
        <w:t>陪诊服务</w:t>
      </w:r>
      <w:r>
        <w:rPr>
          <w:color w:val="000000"/>
          <w:kern w:val="0"/>
        </w:rPr>
        <w:t>的性价比不高</w:t>
      </w:r>
    </w:p>
    <w:p>
      <w:pPr>
        <w:spacing w:line="240" w:lineRule="auto"/>
        <w:ind w:firstLine="0" w:firstLineChars="0"/>
      </w:pPr>
      <w:r>
        <w:t xml:space="preserve"> □ </w:t>
      </w:r>
      <w:r>
        <w:rPr>
          <w:rFonts w:hint="eastAsia"/>
          <w:color w:val="000000"/>
        </w:rPr>
        <w:t>对陪诊师的专业性存在质疑</w:t>
      </w:r>
    </w:p>
    <w:p>
      <w:pPr>
        <w:spacing w:line="240" w:lineRule="auto"/>
        <w:ind w:firstLine="0" w:firstLineChars="0"/>
      </w:pPr>
      <w:r>
        <w:t xml:space="preserve"> □ </w:t>
      </w:r>
      <w:r>
        <w:rPr>
          <w:rFonts w:hint="eastAsia"/>
          <w:color w:val="000000"/>
        </w:rPr>
        <w:t>认为陪诊师可能泄露自己隐私</w:t>
      </w:r>
    </w:p>
    <w:p>
      <w:pPr>
        <w:spacing w:line="240" w:lineRule="auto"/>
        <w:ind w:firstLine="0" w:firstLineChars="0"/>
      </w:pPr>
      <w:r>
        <w:t xml:space="preserve"> □ </w:t>
      </w:r>
      <w:r>
        <w:rPr>
          <w:rFonts w:hint="eastAsia"/>
          <w:color w:val="000000"/>
        </w:rPr>
        <w:t>认为陪诊行业混乱，不敢购买服务</w:t>
      </w:r>
    </w:p>
    <w:p>
      <w:pPr>
        <w:spacing w:line="240" w:lineRule="auto"/>
        <w:ind w:firstLine="0" w:firstLineChars="0"/>
      </w:pPr>
      <w:r>
        <w:t xml:space="preserve"> □ </w:t>
      </w:r>
      <w:r>
        <w:rPr>
          <w:rFonts w:hint="eastAsia"/>
          <w:color w:val="000000"/>
        </w:rPr>
        <w:t>没有找到合适的陪诊服务平台</w:t>
      </w:r>
    </w:p>
    <w:p>
      <w:pPr>
        <w:spacing w:line="240" w:lineRule="auto"/>
        <w:ind w:firstLine="0" w:firstLineChars="0"/>
      </w:pPr>
      <w:r>
        <w:t xml:space="preserve"> □ </w:t>
      </w:r>
      <w:r>
        <w:rPr>
          <w:rFonts w:hint="eastAsia"/>
        </w:rPr>
        <w:t>其他</w:t>
      </w:r>
      <w:r>
        <w:t>（请注明）</w:t>
      </w:r>
      <w:r>
        <w:rPr>
          <w:u w:val="single"/>
        </w:rPr>
        <w:t xml:space="preserve">          </w:t>
      </w:r>
    </w:p>
    <w:p>
      <w:pPr>
        <w:spacing w:before="100" w:beforeAutospacing="1" w:after="60" w:line="240" w:lineRule="auto"/>
        <w:ind w:firstLine="0" w:firstLineChars="0"/>
      </w:pPr>
      <w:r>
        <w:t xml:space="preserve"> </w:t>
      </w:r>
      <w:r>
        <w:rPr>
          <w:rFonts w:hint="eastAsia"/>
        </w:rPr>
        <w:t>13</w:t>
      </w:r>
      <w:r>
        <w:t>、</w:t>
      </w:r>
      <w:r>
        <w:rPr>
          <w:rFonts w:hint="eastAsia"/>
        </w:rPr>
        <w:t>您希望陪诊服务应该包括以下哪些内容</w:t>
      </w:r>
      <w:r>
        <w:t>： [</w:t>
      </w:r>
      <w:r>
        <w:rPr>
          <w:rFonts w:hint="eastAsia"/>
        </w:rPr>
        <w:t>多选</w:t>
      </w:r>
      <w:r>
        <w:t xml:space="preserve">题] </w:t>
      </w:r>
    </w:p>
    <w:p>
      <w:pPr>
        <w:spacing w:line="240" w:lineRule="auto"/>
        <w:ind w:firstLine="0" w:firstLineChars="0"/>
      </w:pPr>
      <w:r>
        <w:t xml:space="preserve"> □ </w:t>
      </w:r>
      <w:r>
        <w:rPr>
          <w:rFonts w:hint="eastAsia"/>
        </w:rPr>
        <w:t>就诊咨询、就诊规划</w:t>
      </w:r>
    </w:p>
    <w:p>
      <w:pPr>
        <w:spacing w:line="240" w:lineRule="auto"/>
        <w:ind w:firstLine="0" w:firstLineChars="0"/>
      </w:pPr>
      <w:r>
        <w:t xml:space="preserve"> □ 预约挂号、取号</w:t>
      </w:r>
      <w:r>
        <w:rPr>
          <w:rFonts w:hint="eastAsia"/>
        </w:rPr>
        <w:t>排队</w:t>
      </w:r>
    </w:p>
    <w:p>
      <w:pPr>
        <w:spacing w:line="240" w:lineRule="auto"/>
        <w:ind w:firstLine="0" w:firstLineChars="0"/>
      </w:pPr>
      <w:r>
        <w:t xml:space="preserve"> □ 就医导诊、陪同检查</w:t>
      </w:r>
    </w:p>
    <w:p>
      <w:pPr>
        <w:spacing w:line="240" w:lineRule="auto"/>
        <w:ind w:firstLine="0" w:firstLineChars="0"/>
      </w:pPr>
      <w:r>
        <w:t xml:space="preserve"> □ 医患沟通</w:t>
      </w:r>
      <w:r>
        <w:rPr>
          <w:rFonts w:hint="eastAsia"/>
        </w:rPr>
        <w:t>、</w:t>
      </w:r>
      <w:r>
        <w:t>医嘱提醒</w:t>
      </w:r>
    </w:p>
    <w:p>
      <w:pPr>
        <w:spacing w:line="240" w:lineRule="auto"/>
        <w:ind w:firstLine="0" w:firstLineChars="0"/>
      </w:pPr>
      <w:r>
        <w:t xml:space="preserve"> □ 取送结果</w:t>
      </w:r>
      <w:r>
        <w:rPr>
          <w:rFonts w:hint="eastAsia"/>
        </w:rPr>
        <w:t>、代办买药</w:t>
      </w:r>
    </w:p>
    <w:p>
      <w:pPr>
        <w:spacing w:line="240" w:lineRule="auto"/>
        <w:ind w:firstLine="0" w:firstLineChars="0"/>
      </w:pPr>
      <w:r>
        <w:t xml:space="preserve"> □ </w:t>
      </w:r>
      <w:r>
        <w:rPr>
          <w:rFonts w:hint="eastAsia"/>
        </w:rPr>
        <w:t>其他</w:t>
      </w:r>
      <w:r>
        <w:t>（请注明）</w:t>
      </w:r>
      <w:r>
        <w:rPr>
          <w:u w:val="single"/>
        </w:rPr>
        <w:t xml:space="preserve">          </w:t>
      </w:r>
    </w:p>
    <w:p>
      <w:pPr>
        <w:spacing w:before="100" w:beforeAutospacing="1" w:after="60" w:line="240" w:lineRule="auto"/>
        <w:ind w:firstLine="0" w:firstLineChars="0"/>
      </w:pPr>
      <w:r>
        <w:t xml:space="preserve"> </w:t>
      </w:r>
      <w:r>
        <w:rPr>
          <w:rFonts w:hint="eastAsia"/>
        </w:rPr>
        <w:t>14</w:t>
      </w:r>
      <w:r>
        <w:t>、</w:t>
      </w:r>
      <w:r>
        <w:rPr>
          <w:rFonts w:hint="eastAsia"/>
        </w:rPr>
        <w:t>您认为陪诊服务具有哪些功能</w:t>
      </w:r>
      <w:r>
        <w:t>： [</w:t>
      </w:r>
      <w:r>
        <w:rPr>
          <w:rFonts w:hint="eastAsia"/>
        </w:rPr>
        <w:t>多选</w:t>
      </w:r>
      <w:r>
        <w:t xml:space="preserve">题] </w:t>
      </w:r>
    </w:p>
    <w:p>
      <w:pPr>
        <w:spacing w:line="240" w:lineRule="auto"/>
        <w:ind w:firstLine="0" w:firstLineChars="0"/>
      </w:pPr>
      <w:r>
        <w:t xml:space="preserve"> □ </w:t>
      </w:r>
      <w:r>
        <w:rPr>
          <w:rFonts w:hint="eastAsia"/>
        </w:rPr>
        <w:t>节约</w:t>
      </w:r>
      <w:r>
        <w:rPr>
          <w:rFonts w:hint="eastAsia"/>
          <w:color w:val="000000"/>
        </w:rPr>
        <w:t>时间、跑腿作用</w:t>
      </w:r>
    </w:p>
    <w:p>
      <w:pPr>
        <w:spacing w:line="240" w:lineRule="auto"/>
        <w:ind w:firstLine="0" w:firstLineChars="0"/>
        <w:rPr>
          <w:color w:val="000000"/>
        </w:rPr>
      </w:pPr>
      <w:r>
        <w:t xml:space="preserve"> □ </w:t>
      </w:r>
      <w:r>
        <w:rPr>
          <w:rFonts w:hint="eastAsia"/>
        </w:rPr>
        <w:t>身体</w:t>
      </w:r>
      <w:r>
        <w:rPr>
          <w:rFonts w:hint="eastAsia"/>
          <w:color w:val="000000"/>
        </w:rPr>
        <w:t>陪护、导诊作用</w:t>
      </w:r>
    </w:p>
    <w:p>
      <w:pPr>
        <w:spacing w:line="240" w:lineRule="auto"/>
        <w:ind w:firstLine="0" w:firstLineChars="0"/>
      </w:pPr>
      <w:r>
        <w:t xml:space="preserve"> □ </w:t>
      </w:r>
      <w:r>
        <w:rPr>
          <w:rFonts w:hint="eastAsia"/>
          <w:color w:val="000000"/>
        </w:rPr>
        <w:t>心理陪伴、安慰作用</w:t>
      </w:r>
    </w:p>
    <w:p>
      <w:pPr>
        <w:spacing w:line="240" w:lineRule="auto"/>
        <w:ind w:firstLine="0" w:firstLineChars="0"/>
        <w:rPr>
          <w:color w:val="000000"/>
        </w:rPr>
      </w:pPr>
      <w:r>
        <w:t xml:space="preserve"> □ </w:t>
      </w:r>
      <w:r>
        <w:rPr>
          <w:rFonts w:hint="eastAsia"/>
        </w:rPr>
        <w:t>医患沟通、桥梁作用</w:t>
      </w:r>
    </w:p>
    <w:p>
      <w:pPr>
        <w:spacing w:line="240" w:lineRule="auto"/>
        <w:ind w:firstLine="0" w:firstLineChars="0"/>
      </w:pPr>
      <w:r>
        <w:t xml:space="preserve"> □ </w:t>
      </w:r>
      <w:r>
        <w:rPr>
          <w:rFonts w:hint="eastAsia"/>
        </w:rPr>
        <w:t>其他</w:t>
      </w:r>
      <w:r>
        <w:t>（请注明）</w:t>
      </w:r>
      <w:r>
        <w:rPr>
          <w:u w:val="single"/>
        </w:rPr>
        <w:t xml:space="preserve">          </w:t>
      </w:r>
    </w:p>
    <w:p>
      <w:pPr>
        <w:spacing w:before="100" w:beforeAutospacing="1" w:after="60" w:line="240" w:lineRule="auto"/>
        <w:ind w:firstLine="0" w:firstLineChars="0"/>
      </w:pPr>
      <w:r>
        <w:t xml:space="preserve"> </w:t>
      </w:r>
      <w:r>
        <w:rPr>
          <w:rFonts w:hint="eastAsia"/>
        </w:rPr>
        <w:t>15</w:t>
      </w:r>
      <w:r>
        <w:t>、</w:t>
      </w:r>
      <w:r>
        <w:rPr>
          <w:rFonts w:hint="eastAsia"/>
        </w:rPr>
        <w:t>请您就下列哪些情况需要陪诊服务进行打分</w:t>
      </w:r>
      <w:r>
        <w:t xml:space="preserve">： [量表题] </w:t>
      </w:r>
      <w:r>
        <w:rPr>
          <w:rFonts w:hint="eastAsia"/>
        </w:rPr>
        <w:t>（需求程度）</w:t>
      </w:r>
    </w:p>
    <w:p>
      <w:pPr>
        <w:spacing w:line="240" w:lineRule="auto"/>
        <w:ind w:firstLine="0" w:firstLineChars="0"/>
      </w:pPr>
      <w:r>
        <w:t>（</w:t>
      </w:r>
      <w:r>
        <w:rPr>
          <w:rFonts w:hint="eastAsia"/>
        </w:rPr>
        <w:t>需求</w:t>
      </w:r>
      <w:r>
        <w:t>度从左到右依次为非常不</w:t>
      </w:r>
      <w:r>
        <w:rPr>
          <w:rFonts w:hint="eastAsia"/>
        </w:rPr>
        <w:t>需要</w:t>
      </w:r>
      <w:r>
        <w:t>、不</w:t>
      </w:r>
      <w:r>
        <w:rPr>
          <w:rFonts w:hint="eastAsia"/>
        </w:rPr>
        <w:t>需要</w:t>
      </w:r>
      <w:r>
        <w:t>、不</w:t>
      </w:r>
      <w:r>
        <w:rPr>
          <w:rFonts w:hint="eastAsia"/>
        </w:rPr>
        <w:t>确定</w:t>
      </w:r>
      <w:r>
        <w:t>、</w:t>
      </w:r>
      <w:r>
        <w:rPr>
          <w:rFonts w:hint="eastAsia"/>
        </w:rPr>
        <w:t>需要</w:t>
      </w:r>
      <w:r>
        <w:t>、非常</w:t>
      </w:r>
      <w:r>
        <w:rPr>
          <w:rFonts w:hint="eastAsia"/>
        </w:rPr>
        <w:t>需要，如：您认为独居老人独自就医非常需要陪诊服务，则勾选5：非常需要。</w:t>
      </w:r>
      <w:r>
        <w:t>）</w:t>
      </w:r>
    </w:p>
    <w:p>
      <w:pPr>
        <w:spacing w:line="240" w:lineRule="auto"/>
        <w:ind w:firstLine="0" w:firstLineChars="0"/>
      </w:pPr>
    </w:p>
    <w:tbl>
      <w:tblPr>
        <w:tblStyle w:val="9"/>
        <w:tblW w:w="93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5"/>
        <w:gridCol w:w="4750"/>
        <w:gridCol w:w="776"/>
        <w:gridCol w:w="758"/>
        <w:gridCol w:w="708"/>
        <w:gridCol w:w="802"/>
        <w:gridCol w:w="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jc w:val="center"/>
        </w:trPr>
        <w:tc>
          <w:tcPr>
            <w:tcW w:w="82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题目序号</w:t>
            </w:r>
          </w:p>
        </w:tc>
        <w:tc>
          <w:tcPr>
            <w:tcW w:w="4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测量项目</w:t>
            </w:r>
          </w:p>
        </w:tc>
        <w:tc>
          <w:tcPr>
            <w:tcW w:w="3802" w:type="dxa"/>
            <w:gridSpan w:val="5"/>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感受</w:t>
            </w:r>
            <w:r>
              <w:rPr>
                <w:color w:val="000000"/>
                <w:kern w:val="0"/>
              </w:rPr>
              <w:t>程度：非常不</w:t>
            </w:r>
            <w:r>
              <w:rPr>
                <w:rFonts w:hint="eastAsia"/>
                <w:color w:val="000000"/>
                <w:kern w:val="0"/>
              </w:rPr>
              <w:t>需要</w:t>
            </w:r>
            <w:r>
              <w:rPr>
                <w:color w:val="000000"/>
                <w:kern w:val="0"/>
              </w:rPr>
              <w:drawing>
                <wp:inline distT="0" distB="0" distL="114300" distR="114300">
                  <wp:extent cx="203200" cy="133350"/>
                  <wp:effectExtent l="0" t="0" r="10160" b="31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5"/>
                          <a:stretch>
                            <a:fillRect/>
                          </a:stretch>
                        </pic:blipFill>
                        <pic:spPr>
                          <a:xfrm>
                            <a:off x="0" y="0"/>
                            <a:ext cx="203200" cy="133350"/>
                          </a:xfrm>
                          <a:prstGeom prst="rect">
                            <a:avLst/>
                          </a:prstGeom>
                          <a:noFill/>
                          <a:ln>
                            <a:noFill/>
                          </a:ln>
                        </pic:spPr>
                      </pic:pic>
                    </a:graphicData>
                  </a:graphic>
                </wp:inline>
              </w:drawing>
            </w:r>
            <w:r>
              <w:rPr>
                <w:color w:val="000000"/>
                <w:kern w:val="0"/>
              </w:rPr>
              <w:t>非常</w:t>
            </w:r>
            <w:r>
              <w:rPr>
                <w:rFonts w:hint="eastAsia"/>
                <w:color w:val="000000"/>
                <w:kern w:val="0"/>
              </w:rPr>
              <w:t>需要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15.</w:t>
            </w:r>
            <w:r>
              <w:rPr>
                <w:color w:val="000000"/>
                <w:kern w:val="0"/>
              </w:rPr>
              <w:t>1</w:t>
            </w:r>
          </w:p>
        </w:tc>
        <w:tc>
          <w:tcPr>
            <w:tcW w:w="475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独居老人就医</w:t>
            </w:r>
          </w:p>
        </w:tc>
        <w:tc>
          <w:tcPr>
            <w:tcW w:w="77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0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2"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center"/>
        </w:trPr>
        <w:tc>
          <w:tcPr>
            <w:tcW w:w="82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15.</w:t>
            </w:r>
            <w:r>
              <w:rPr>
                <w:color w:val="000000"/>
                <w:kern w:val="0"/>
              </w:rPr>
              <w:t>2</w:t>
            </w:r>
          </w:p>
        </w:tc>
        <w:tc>
          <w:tcPr>
            <w:tcW w:w="475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子女工作繁忙的老人独自就医</w:t>
            </w:r>
          </w:p>
        </w:tc>
        <w:tc>
          <w:tcPr>
            <w:tcW w:w="77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0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2"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center"/>
        </w:trPr>
        <w:tc>
          <w:tcPr>
            <w:tcW w:w="82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15.</w:t>
            </w:r>
            <w:r>
              <w:rPr>
                <w:color w:val="000000"/>
                <w:kern w:val="0"/>
              </w:rPr>
              <w:t>3</w:t>
            </w:r>
          </w:p>
        </w:tc>
        <w:tc>
          <w:tcPr>
            <w:tcW w:w="475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孕妇等行动不便人群就医</w:t>
            </w:r>
          </w:p>
        </w:tc>
        <w:tc>
          <w:tcPr>
            <w:tcW w:w="77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0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2"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center"/>
        </w:trPr>
        <w:tc>
          <w:tcPr>
            <w:tcW w:w="82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15.</w:t>
            </w:r>
            <w:r>
              <w:rPr>
                <w:color w:val="000000"/>
                <w:kern w:val="0"/>
              </w:rPr>
              <w:t>4</w:t>
            </w:r>
          </w:p>
        </w:tc>
        <w:tc>
          <w:tcPr>
            <w:tcW w:w="475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残疾人士独自就医</w:t>
            </w:r>
          </w:p>
        </w:tc>
        <w:tc>
          <w:tcPr>
            <w:tcW w:w="77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0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2"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15.</w:t>
            </w:r>
            <w:r>
              <w:rPr>
                <w:color w:val="000000"/>
                <w:kern w:val="0"/>
              </w:rPr>
              <w:t>5</w:t>
            </w:r>
          </w:p>
        </w:tc>
        <w:tc>
          <w:tcPr>
            <w:tcW w:w="475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rPr>
              <w:t>重大疾病患者独自就医</w:t>
            </w:r>
          </w:p>
        </w:tc>
        <w:tc>
          <w:tcPr>
            <w:tcW w:w="77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0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2"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center"/>
        </w:trPr>
        <w:tc>
          <w:tcPr>
            <w:tcW w:w="82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15.</w:t>
            </w:r>
            <w:r>
              <w:rPr>
                <w:color w:val="000000"/>
                <w:kern w:val="0"/>
              </w:rPr>
              <w:t>6</w:t>
            </w:r>
          </w:p>
        </w:tc>
        <w:tc>
          <w:tcPr>
            <w:tcW w:w="475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rPr>
              <w:t>孤独青年、某漂青年独自就医</w:t>
            </w:r>
          </w:p>
        </w:tc>
        <w:tc>
          <w:tcPr>
            <w:tcW w:w="77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0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2"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center"/>
        </w:trPr>
        <w:tc>
          <w:tcPr>
            <w:tcW w:w="82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15.</w:t>
            </w:r>
            <w:r>
              <w:rPr>
                <w:color w:val="000000"/>
                <w:kern w:val="0"/>
              </w:rPr>
              <w:t>7</w:t>
            </w:r>
          </w:p>
        </w:tc>
        <w:tc>
          <w:tcPr>
            <w:tcW w:w="475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rPr>
              <w:t>外地人员异地就医</w:t>
            </w:r>
          </w:p>
        </w:tc>
        <w:tc>
          <w:tcPr>
            <w:tcW w:w="77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0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2"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center"/>
        </w:trPr>
        <w:tc>
          <w:tcPr>
            <w:tcW w:w="82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15.</w:t>
            </w:r>
            <w:r>
              <w:rPr>
                <w:color w:val="000000"/>
                <w:kern w:val="0"/>
              </w:rPr>
              <w:t>8</w:t>
            </w:r>
          </w:p>
        </w:tc>
        <w:tc>
          <w:tcPr>
            <w:tcW w:w="475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不熟悉医院智慧就诊流程的人员就医</w:t>
            </w:r>
          </w:p>
        </w:tc>
        <w:tc>
          <w:tcPr>
            <w:tcW w:w="77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0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2"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75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bl>
    <w:p>
      <w:pPr>
        <w:spacing w:before="100" w:beforeAutospacing="1" w:after="60" w:line="240" w:lineRule="auto"/>
        <w:ind w:firstLine="0" w:firstLineChars="0"/>
        <w:jc w:val="center"/>
      </w:pPr>
      <w:r>
        <w:t>第</w:t>
      </w:r>
      <w:r>
        <w:rPr>
          <w:rFonts w:hint="eastAsia"/>
        </w:rPr>
        <w:t>四</w:t>
      </w:r>
      <w:r>
        <w:t>部分：</w:t>
      </w:r>
      <w:r>
        <w:rPr>
          <w:rFonts w:hint="eastAsia"/>
        </w:rPr>
        <w:t>陪诊服务</w:t>
      </w:r>
      <w:r>
        <w:t>的</w:t>
      </w:r>
      <w:r>
        <w:rPr>
          <w:rFonts w:hint="eastAsia"/>
        </w:rPr>
        <w:t>感知态度和使用意愿</w:t>
      </w:r>
    </w:p>
    <w:p>
      <w:pPr>
        <w:spacing w:before="100" w:beforeAutospacing="1" w:after="60" w:line="240" w:lineRule="auto"/>
        <w:ind w:firstLine="0" w:firstLineChars="0"/>
      </w:pPr>
      <w:r>
        <w:t>1</w:t>
      </w:r>
      <w:r>
        <w:rPr>
          <w:rFonts w:hint="eastAsia"/>
        </w:rPr>
        <w:t>6</w:t>
      </w:r>
      <w:r>
        <w:t>、对于</w:t>
      </w:r>
      <w:r>
        <w:rPr>
          <w:rFonts w:hint="eastAsia"/>
        </w:rPr>
        <w:t>陪诊服务</w:t>
      </w:r>
      <w:r>
        <w:t>，请选择您在</w:t>
      </w:r>
      <w:r>
        <w:rPr>
          <w:rFonts w:hint="eastAsia"/>
        </w:rPr>
        <w:t>下列项目的</w:t>
      </w:r>
      <w:r>
        <w:t>认同程度： [量表题]</w:t>
      </w:r>
    </w:p>
    <w:p>
      <w:pPr>
        <w:spacing w:line="240" w:lineRule="auto"/>
        <w:ind w:firstLine="0" w:firstLineChars="0"/>
      </w:pPr>
      <w:r>
        <w:t>（认同度从左到右依次为非常不同意、不同意、不确定、同意、非常同意。本题题目较多，请您耐心完成，您的每个选择对我们的调查都很重要，十分感谢您的认真填答！）</w:t>
      </w:r>
    </w:p>
    <w:p>
      <w:pPr>
        <w:spacing w:line="240" w:lineRule="auto"/>
        <w:ind w:firstLine="0" w:firstLineChars="0"/>
      </w:pPr>
    </w:p>
    <w:tbl>
      <w:tblPr>
        <w:tblStyle w:val="9"/>
        <w:tblW w:w="92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3"/>
        <w:gridCol w:w="4565"/>
        <w:gridCol w:w="666"/>
        <w:gridCol w:w="770"/>
        <w:gridCol w:w="796"/>
        <w:gridCol w:w="771"/>
        <w:gridCol w:w="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jc w:val="center"/>
        </w:trPr>
        <w:tc>
          <w:tcPr>
            <w:tcW w:w="75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题目序号</w:t>
            </w:r>
          </w:p>
        </w:tc>
        <w:tc>
          <w:tcPr>
            <w:tcW w:w="4565"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测量项目</w:t>
            </w:r>
          </w:p>
        </w:tc>
        <w:tc>
          <w:tcPr>
            <w:tcW w:w="3897" w:type="dxa"/>
            <w:gridSpan w:val="5"/>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感受程度：非常不同意</w:t>
            </w:r>
            <w:r>
              <w:rPr>
                <w:color w:val="000000"/>
                <w:kern w:val="0"/>
              </w:rPr>
              <w:drawing>
                <wp:inline distT="0" distB="0" distL="114300" distR="114300">
                  <wp:extent cx="203200" cy="133350"/>
                  <wp:effectExtent l="0" t="0" r="1016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5"/>
                          <a:stretch>
                            <a:fillRect/>
                          </a:stretch>
                        </pic:blipFill>
                        <pic:spPr>
                          <a:xfrm>
                            <a:off x="0" y="0"/>
                            <a:ext cx="203200" cy="133350"/>
                          </a:xfrm>
                          <a:prstGeom prst="rect">
                            <a:avLst/>
                          </a:prstGeom>
                          <a:noFill/>
                          <a:ln>
                            <a:noFill/>
                          </a:ln>
                        </pic:spPr>
                      </pic:pic>
                    </a:graphicData>
                  </a:graphic>
                </wp:inline>
              </w:drawing>
            </w:r>
            <w:r>
              <w:rPr>
                <w:color w:val="000000"/>
                <w:kern w:val="0"/>
              </w:rPr>
              <w:t>非常同意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75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16.</w:t>
            </w:r>
            <w:r>
              <w:rPr>
                <w:color w:val="000000"/>
                <w:kern w:val="0"/>
              </w:rPr>
              <w:t>1</w:t>
            </w:r>
          </w:p>
        </w:tc>
        <w:tc>
          <w:tcPr>
            <w:tcW w:w="4565"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陪诊服务可以满足我的就诊需求</w:t>
            </w:r>
          </w:p>
        </w:tc>
        <w:tc>
          <w:tcPr>
            <w:tcW w:w="6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7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9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7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89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75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16.</w:t>
            </w:r>
            <w:r>
              <w:rPr>
                <w:color w:val="000000"/>
                <w:kern w:val="0"/>
              </w:rPr>
              <w:t>2</w:t>
            </w:r>
          </w:p>
        </w:tc>
        <w:tc>
          <w:tcPr>
            <w:tcW w:w="4565"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陪诊服务可以提升我的就诊体验</w:t>
            </w:r>
          </w:p>
        </w:tc>
        <w:tc>
          <w:tcPr>
            <w:tcW w:w="6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7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9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7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89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75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16.</w:t>
            </w:r>
            <w:r>
              <w:rPr>
                <w:color w:val="000000"/>
                <w:kern w:val="0"/>
              </w:rPr>
              <w:t>3</w:t>
            </w:r>
          </w:p>
        </w:tc>
        <w:tc>
          <w:tcPr>
            <w:tcW w:w="4565"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陪诊服务可以缩短我的就诊时间</w:t>
            </w:r>
          </w:p>
        </w:tc>
        <w:tc>
          <w:tcPr>
            <w:tcW w:w="6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7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9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7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89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75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16.</w:t>
            </w:r>
            <w:r>
              <w:rPr>
                <w:color w:val="000000"/>
                <w:kern w:val="0"/>
              </w:rPr>
              <w:t>4</w:t>
            </w:r>
          </w:p>
        </w:tc>
        <w:tc>
          <w:tcPr>
            <w:tcW w:w="4565"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陪诊师可以为我提供个性化服务</w:t>
            </w:r>
          </w:p>
        </w:tc>
        <w:tc>
          <w:tcPr>
            <w:tcW w:w="6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7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9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7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89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5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16.</w:t>
            </w:r>
            <w:r>
              <w:rPr>
                <w:color w:val="000000"/>
                <w:kern w:val="0"/>
              </w:rPr>
              <w:t>5</w:t>
            </w:r>
          </w:p>
        </w:tc>
        <w:tc>
          <w:tcPr>
            <w:tcW w:w="4565"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我可以很容易找到陪诊服务平台或机构</w:t>
            </w:r>
          </w:p>
        </w:tc>
        <w:tc>
          <w:tcPr>
            <w:tcW w:w="6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7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9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7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89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75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16.</w:t>
            </w:r>
            <w:r>
              <w:rPr>
                <w:color w:val="000000"/>
                <w:kern w:val="0"/>
              </w:rPr>
              <w:t>6</w:t>
            </w:r>
          </w:p>
        </w:tc>
        <w:tc>
          <w:tcPr>
            <w:tcW w:w="4565"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陪诊服务可以让我很清楚地知道就医流程</w:t>
            </w:r>
          </w:p>
        </w:tc>
        <w:tc>
          <w:tcPr>
            <w:tcW w:w="6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7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9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7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89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75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16.7</w:t>
            </w:r>
          </w:p>
        </w:tc>
        <w:tc>
          <w:tcPr>
            <w:tcW w:w="4565"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我认为陪诊服务可以使就医流程更便捷</w:t>
            </w:r>
          </w:p>
        </w:tc>
        <w:tc>
          <w:tcPr>
            <w:tcW w:w="6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p>
        </w:tc>
        <w:tc>
          <w:tcPr>
            <w:tcW w:w="77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2</w:t>
            </w:r>
          </w:p>
        </w:tc>
        <w:tc>
          <w:tcPr>
            <w:tcW w:w="79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3</w:t>
            </w:r>
          </w:p>
        </w:tc>
        <w:tc>
          <w:tcPr>
            <w:tcW w:w="77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4</w:t>
            </w:r>
          </w:p>
        </w:tc>
        <w:tc>
          <w:tcPr>
            <w:tcW w:w="89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75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16.8</w:t>
            </w:r>
          </w:p>
        </w:tc>
        <w:tc>
          <w:tcPr>
            <w:tcW w:w="4565"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我认为陪诊服务可以使医患沟通更顺利</w:t>
            </w:r>
          </w:p>
        </w:tc>
        <w:tc>
          <w:tcPr>
            <w:tcW w:w="6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p>
        </w:tc>
        <w:tc>
          <w:tcPr>
            <w:tcW w:w="77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2</w:t>
            </w:r>
          </w:p>
        </w:tc>
        <w:tc>
          <w:tcPr>
            <w:tcW w:w="79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3</w:t>
            </w:r>
          </w:p>
        </w:tc>
        <w:tc>
          <w:tcPr>
            <w:tcW w:w="77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4</w:t>
            </w:r>
          </w:p>
        </w:tc>
        <w:tc>
          <w:tcPr>
            <w:tcW w:w="89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5</w:t>
            </w:r>
          </w:p>
        </w:tc>
      </w:tr>
    </w:tbl>
    <w:p>
      <w:pPr>
        <w:spacing w:before="100" w:beforeAutospacing="1" w:after="60" w:line="240" w:lineRule="auto"/>
        <w:ind w:firstLine="0" w:firstLineChars="0"/>
      </w:pPr>
      <w:r>
        <w:rPr>
          <w:rFonts w:hint="eastAsia"/>
        </w:rPr>
        <w:t>17、本题请选择“否”来表明您在认真完成本问卷。</w:t>
      </w:r>
    </w:p>
    <w:p>
      <w:pPr>
        <w:spacing w:line="240" w:lineRule="auto"/>
        <w:ind w:firstLine="0" w:firstLineChars="0"/>
      </w:pPr>
      <w:r>
        <w:t xml:space="preserve"> ○ </w:t>
      </w:r>
      <w:r>
        <w:rPr>
          <w:rFonts w:hint="eastAsia"/>
        </w:rPr>
        <w:t>是</w:t>
      </w:r>
    </w:p>
    <w:p>
      <w:pPr>
        <w:spacing w:line="240" w:lineRule="auto"/>
        <w:ind w:firstLine="0" w:firstLineChars="0"/>
      </w:pPr>
      <w:r>
        <w:t xml:space="preserve"> ○ </w:t>
      </w:r>
      <w:r>
        <w:rPr>
          <w:rFonts w:hint="eastAsia"/>
        </w:rPr>
        <w:t>否</w:t>
      </w:r>
    </w:p>
    <w:p>
      <w:pPr>
        <w:spacing w:before="100" w:beforeAutospacing="1" w:after="60" w:line="240" w:lineRule="auto"/>
        <w:ind w:firstLine="0" w:firstLineChars="0"/>
      </w:pPr>
      <w:r>
        <w:rPr>
          <w:rFonts w:hint="eastAsia"/>
        </w:rPr>
        <w:t>18</w:t>
      </w:r>
      <w:r>
        <w:t>、对于</w:t>
      </w:r>
      <w:r>
        <w:rPr>
          <w:rFonts w:hint="eastAsia"/>
        </w:rPr>
        <w:t>陪诊服务</w:t>
      </w:r>
      <w:r>
        <w:t>，请选择您在</w:t>
      </w:r>
      <w:r>
        <w:rPr>
          <w:rFonts w:hint="eastAsia"/>
        </w:rPr>
        <w:t>下列项目的</w:t>
      </w:r>
      <w:r>
        <w:t>认同程度： [量表题]</w:t>
      </w:r>
    </w:p>
    <w:p>
      <w:pPr>
        <w:spacing w:line="240" w:lineRule="auto"/>
        <w:ind w:firstLine="0" w:firstLineChars="0"/>
      </w:pPr>
      <w:r>
        <w:t>（认同度从左到右依次为非常不同意、不同意、不确定、同意、非常同意。本题题目较多，请您耐心完成，您的每个选择对我们的调查都很重要，十分感谢您的认真填答！）</w:t>
      </w:r>
    </w:p>
    <w:p>
      <w:pPr>
        <w:spacing w:line="240" w:lineRule="auto"/>
        <w:ind w:firstLine="0" w:firstLineChars="0"/>
      </w:pPr>
    </w:p>
    <w:tbl>
      <w:tblPr>
        <w:tblStyle w:val="9"/>
        <w:tblW w:w="921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7"/>
        <w:gridCol w:w="4780"/>
        <w:gridCol w:w="726"/>
        <w:gridCol w:w="738"/>
        <w:gridCol w:w="750"/>
        <w:gridCol w:w="726"/>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8"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题目序号</w:t>
            </w:r>
          </w:p>
        </w:tc>
        <w:tc>
          <w:tcPr>
            <w:tcW w:w="478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测量项目</w:t>
            </w:r>
          </w:p>
        </w:tc>
        <w:tc>
          <w:tcPr>
            <w:tcW w:w="3608" w:type="dxa"/>
            <w:gridSpan w:val="5"/>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感受程度：非常不同意</w:t>
            </w:r>
            <w:r>
              <w:rPr>
                <w:color w:val="000000"/>
                <w:kern w:val="0"/>
              </w:rPr>
              <w:drawing>
                <wp:inline distT="0" distB="0" distL="114300" distR="114300">
                  <wp:extent cx="203200" cy="133350"/>
                  <wp:effectExtent l="0" t="0" r="1016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5"/>
                          <a:stretch>
                            <a:fillRect/>
                          </a:stretch>
                        </pic:blipFill>
                        <pic:spPr>
                          <a:xfrm>
                            <a:off x="0" y="0"/>
                            <a:ext cx="203200" cy="133350"/>
                          </a:xfrm>
                          <a:prstGeom prst="rect">
                            <a:avLst/>
                          </a:prstGeom>
                          <a:noFill/>
                          <a:ln>
                            <a:noFill/>
                          </a:ln>
                        </pic:spPr>
                      </pic:pic>
                    </a:graphicData>
                  </a:graphic>
                </wp:inline>
              </w:drawing>
            </w:r>
            <w:r>
              <w:rPr>
                <w:color w:val="000000"/>
                <w:kern w:val="0"/>
              </w:rPr>
              <w:t>非常同意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6"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8</w:t>
            </w:r>
            <w:r>
              <w:rPr>
                <w:color w:val="000000"/>
                <w:kern w:val="0"/>
              </w:rPr>
              <w:t>.1</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我认为选择陪诊服务是有一定必要的</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8</w:t>
            </w:r>
            <w:r>
              <w:rPr>
                <w:color w:val="000000"/>
                <w:kern w:val="0"/>
              </w:rPr>
              <w:t>.2</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我认为选择陪诊服务是物超所值的</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8</w:t>
            </w:r>
            <w:r>
              <w:rPr>
                <w:color w:val="000000"/>
                <w:kern w:val="0"/>
              </w:rPr>
              <w:t>.3</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我认为选择陪诊服务是明智的决定</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r>
              <w:rPr>
                <w:rFonts w:hint="eastAsia"/>
                <w:color w:val="000000"/>
                <w:kern w:val="0"/>
              </w:rPr>
              <w:t>8</w:t>
            </w:r>
            <w:r>
              <w:rPr>
                <w:color w:val="000000"/>
                <w:kern w:val="0"/>
              </w:rPr>
              <w:t>.4</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我认为选择陪诊服务让患者心情更愉悦</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8</w:t>
            </w:r>
            <w:r>
              <w:rPr>
                <w:color w:val="000000"/>
                <w:kern w:val="0"/>
              </w:rPr>
              <w:t>.5</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我会参考医疗平台的推荐来选择陪诊服务</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8</w:t>
            </w:r>
            <w:r>
              <w:rPr>
                <w:color w:val="000000"/>
                <w:kern w:val="0"/>
              </w:rPr>
              <w:t>.6</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我会根据家人/朋友的建议来选择陪诊服务</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r>
              <w:rPr>
                <w:rFonts w:hint="eastAsia"/>
                <w:color w:val="000000"/>
                <w:kern w:val="0"/>
              </w:rPr>
              <w:t>8</w:t>
            </w:r>
            <w:r>
              <w:rPr>
                <w:color w:val="000000"/>
                <w:kern w:val="0"/>
              </w:rPr>
              <w:t>.</w:t>
            </w:r>
            <w:r>
              <w:rPr>
                <w:rFonts w:hint="eastAsia"/>
                <w:color w:val="000000"/>
                <w:kern w:val="0"/>
              </w:rPr>
              <w:t>7</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我会根据知名博主的推荐来选择陪诊服务</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18.8</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我会因为相关网络热搜来选择陪诊服务</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18.9</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我有良好的经济基础支持我选择陪诊服务</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18.10</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只要我愿意我就有资源和能力选择陪诊服务</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 w:hRule="atLeast"/>
          <w:jc w:val="center"/>
        </w:trPr>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18.11</w:t>
            </w:r>
          </w:p>
        </w:tc>
        <w:tc>
          <w:tcPr>
            <w:tcW w:w="478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是否选择陪诊服务是在我的控制之内的</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p>
        </w:tc>
        <w:tc>
          <w:tcPr>
            <w:tcW w:w="73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2</w:t>
            </w:r>
          </w:p>
        </w:tc>
        <w:tc>
          <w:tcPr>
            <w:tcW w:w="75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3</w:t>
            </w:r>
          </w:p>
        </w:tc>
        <w:tc>
          <w:tcPr>
            <w:tcW w:w="72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4</w:t>
            </w:r>
          </w:p>
        </w:tc>
        <w:tc>
          <w:tcPr>
            <w:tcW w:w="668"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5</w:t>
            </w:r>
          </w:p>
        </w:tc>
      </w:tr>
    </w:tbl>
    <w:p>
      <w:pPr>
        <w:spacing w:before="100" w:beforeAutospacing="1" w:after="60" w:line="240" w:lineRule="auto"/>
        <w:ind w:firstLine="0" w:firstLineChars="0"/>
      </w:pPr>
      <w:r>
        <w:rPr>
          <w:rFonts w:hint="eastAsia"/>
        </w:rPr>
        <w:t>19</w:t>
      </w:r>
      <w:r>
        <w:t>、对于</w:t>
      </w:r>
      <w:r>
        <w:rPr>
          <w:rFonts w:hint="eastAsia"/>
        </w:rPr>
        <w:t>陪诊服务</w:t>
      </w:r>
      <w:r>
        <w:t>，请选择您在</w:t>
      </w:r>
      <w:r>
        <w:rPr>
          <w:rFonts w:hint="eastAsia"/>
        </w:rPr>
        <w:t>下列项目的</w:t>
      </w:r>
      <w:r>
        <w:t>认同程度： [量表题]</w:t>
      </w:r>
    </w:p>
    <w:p>
      <w:pPr>
        <w:spacing w:line="240" w:lineRule="auto"/>
        <w:ind w:firstLine="0" w:firstLineChars="0"/>
      </w:pPr>
      <w:r>
        <w:t>（认同度从左到右依次为非常不同意、不同意、不确定、同意、非常同意。本题题目较多，请您耐心完成，您的每个选择对我们的调查都很重要，十分感谢您的认真填答！）</w:t>
      </w:r>
    </w:p>
    <w:p>
      <w:pPr>
        <w:spacing w:line="240" w:lineRule="auto"/>
        <w:ind w:firstLine="0" w:firstLineChars="0"/>
      </w:pPr>
    </w:p>
    <w:tbl>
      <w:tblPr>
        <w:tblStyle w:val="9"/>
        <w:tblW w:w="95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3"/>
        <w:gridCol w:w="4920"/>
        <w:gridCol w:w="566"/>
        <w:gridCol w:w="800"/>
        <w:gridCol w:w="827"/>
        <w:gridCol w:w="801"/>
        <w:gridCol w:w="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73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题目序号</w:t>
            </w:r>
          </w:p>
        </w:tc>
        <w:tc>
          <w:tcPr>
            <w:tcW w:w="492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测量项目</w:t>
            </w:r>
          </w:p>
        </w:tc>
        <w:tc>
          <w:tcPr>
            <w:tcW w:w="3925" w:type="dxa"/>
            <w:gridSpan w:val="5"/>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感受程度：非常不同意</w:t>
            </w:r>
            <w:r>
              <w:rPr>
                <w:color w:val="000000"/>
                <w:kern w:val="0"/>
              </w:rPr>
              <w:drawing>
                <wp:inline distT="0" distB="0" distL="114300" distR="114300">
                  <wp:extent cx="203200" cy="133350"/>
                  <wp:effectExtent l="0" t="0" r="1016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5"/>
                          <a:stretch>
                            <a:fillRect/>
                          </a:stretch>
                        </pic:blipFill>
                        <pic:spPr>
                          <a:xfrm>
                            <a:off x="0" y="0"/>
                            <a:ext cx="203200" cy="133350"/>
                          </a:xfrm>
                          <a:prstGeom prst="rect">
                            <a:avLst/>
                          </a:prstGeom>
                          <a:noFill/>
                          <a:ln>
                            <a:noFill/>
                          </a:ln>
                        </pic:spPr>
                      </pic:pic>
                    </a:graphicData>
                  </a:graphic>
                </wp:inline>
              </w:drawing>
            </w:r>
            <w:r>
              <w:rPr>
                <w:color w:val="000000"/>
                <w:kern w:val="0"/>
              </w:rPr>
              <w:t>非常同意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73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19.</w:t>
            </w:r>
            <w:r>
              <w:rPr>
                <w:color w:val="000000"/>
                <w:kern w:val="0"/>
              </w:rPr>
              <w:t>1</w:t>
            </w:r>
          </w:p>
        </w:tc>
        <w:tc>
          <w:tcPr>
            <w:tcW w:w="492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我担心陪诊服务达不到我的预期</w:t>
            </w:r>
          </w:p>
        </w:tc>
        <w:tc>
          <w:tcPr>
            <w:tcW w:w="5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80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3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73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19.</w:t>
            </w:r>
            <w:r>
              <w:rPr>
                <w:color w:val="000000"/>
                <w:kern w:val="0"/>
              </w:rPr>
              <w:t>2</w:t>
            </w:r>
          </w:p>
        </w:tc>
        <w:tc>
          <w:tcPr>
            <w:tcW w:w="492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我担心陪诊服务不到位从而浪费我的时间</w:t>
            </w:r>
          </w:p>
        </w:tc>
        <w:tc>
          <w:tcPr>
            <w:tcW w:w="5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80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3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73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19.</w:t>
            </w:r>
            <w:r>
              <w:rPr>
                <w:color w:val="000000"/>
                <w:kern w:val="0"/>
              </w:rPr>
              <w:t>3</w:t>
            </w:r>
          </w:p>
        </w:tc>
        <w:tc>
          <w:tcPr>
            <w:tcW w:w="492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我担心陪诊服务价格不合理、过高</w:t>
            </w:r>
          </w:p>
        </w:tc>
        <w:tc>
          <w:tcPr>
            <w:tcW w:w="5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80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3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73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19.</w:t>
            </w:r>
            <w:r>
              <w:rPr>
                <w:color w:val="000000"/>
                <w:kern w:val="0"/>
              </w:rPr>
              <w:t>4</w:t>
            </w:r>
          </w:p>
        </w:tc>
        <w:tc>
          <w:tcPr>
            <w:tcW w:w="492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我担心陪诊师对我不尊重、嘲笑我的疾病</w:t>
            </w:r>
          </w:p>
        </w:tc>
        <w:tc>
          <w:tcPr>
            <w:tcW w:w="5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80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3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73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19.</w:t>
            </w:r>
            <w:r>
              <w:rPr>
                <w:color w:val="000000"/>
                <w:kern w:val="0"/>
              </w:rPr>
              <w:t>5</w:t>
            </w:r>
          </w:p>
        </w:tc>
        <w:tc>
          <w:tcPr>
            <w:tcW w:w="492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我担心陪诊师不专业</w:t>
            </w:r>
          </w:p>
        </w:tc>
        <w:tc>
          <w:tcPr>
            <w:tcW w:w="5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80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3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73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19.</w:t>
            </w:r>
            <w:r>
              <w:rPr>
                <w:color w:val="000000"/>
                <w:kern w:val="0"/>
              </w:rPr>
              <w:t>6</w:t>
            </w:r>
          </w:p>
        </w:tc>
        <w:tc>
          <w:tcPr>
            <w:tcW w:w="492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我担心陪诊师可能泄露我的隐私</w:t>
            </w:r>
          </w:p>
        </w:tc>
        <w:tc>
          <w:tcPr>
            <w:tcW w:w="5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80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80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3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73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19.7</w:t>
            </w:r>
          </w:p>
        </w:tc>
        <w:tc>
          <w:tcPr>
            <w:tcW w:w="4920"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我担心陪诊服务行业缺乏规范性</w:t>
            </w:r>
          </w:p>
        </w:tc>
        <w:tc>
          <w:tcPr>
            <w:tcW w:w="5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p>
        </w:tc>
        <w:tc>
          <w:tcPr>
            <w:tcW w:w="800"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2</w:t>
            </w:r>
          </w:p>
        </w:tc>
        <w:tc>
          <w:tcPr>
            <w:tcW w:w="82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3</w:t>
            </w:r>
          </w:p>
        </w:tc>
        <w:tc>
          <w:tcPr>
            <w:tcW w:w="80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4</w:t>
            </w:r>
          </w:p>
        </w:tc>
        <w:tc>
          <w:tcPr>
            <w:tcW w:w="931"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5</w:t>
            </w:r>
          </w:p>
        </w:tc>
      </w:tr>
    </w:tbl>
    <w:p>
      <w:pPr>
        <w:spacing w:before="100" w:beforeAutospacing="1" w:after="60" w:line="240" w:lineRule="auto"/>
        <w:ind w:firstLine="0" w:firstLineChars="0"/>
      </w:pPr>
      <w:r>
        <w:t xml:space="preserve"> </w:t>
      </w:r>
      <w:r>
        <w:rPr>
          <w:rFonts w:hint="eastAsia"/>
        </w:rPr>
        <w:t>20</w:t>
      </w:r>
      <w:r>
        <w:t>、对于</w:t>
      </w:r>
      <w:r>
        <w:rPr>
          <w:rFonts w:hint="eastAsia"/>
        </w:rPr>
        <w:t>陪诊服务</w:t>
      </w:r>
      <w:r>
        <w:t>，请选择您在</w:t>
      </w:r>
      <w:r>
        <w:rPr>
          <w:rFonts w:hint="eastAsia"/>
        </w:rPr>
        <w:t>下列项目的</w:t>
      </w:r>
      <w:r>
        <w:t>认同程度： [量表题]</w:t>
      </w:r>
    </w:p>
    <w:p>
      <w:pPr>
        <w:spacing w:line="240" w:lineRule="auto"/>
        <w:ind w:firstLine="0" w:firstLineChars="0"/>
      </w:pPr>
      <w:r>
        <w:t>（认同度从左到右依次为非常不同意、不同意、不确定、同意、非常同意。本题题目较多，请您耐心完成，您的每个选择对我们的调查都很重要，十分感谢您的认真填答！）</w:t>
      </w:r>
    </w:p>
    <w:p>
      <w:pPr>
        <w:spacing w:line="240" w:lineRule="auto"/>
        <w:ind w:firstLine="0" w:firstLineChars="0"/>
      </w:pPr>
    </w:p>
    <w:tbl>
      <w:tblPr>
        <w:tblStyle w:val="9"/>
        <w:tblW w:w="91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7"/>
        <w:gridCol w:w="4344"/>
        <w:gridCol w:w="743"/>
        <w:gridCol w:w="756"/>
        <w:gridCol w:w="766"/>
        <w:gridCol w:w="789"/>
        <w:gridCol w:w="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2" w:hRule="atLeast"/>
          <w:jc w:val="center"/>
        </w:trPr>
        <w:tc>
          <w:tcPr>
            <w:tcW w:w="83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题目序号</w:t>
            </w:r>
          </w:p>
        </w:tc>
        <w:tc>
          <w:tcPr>
            <w:tcW w:w="434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测量项目</w:t>
            </w:r>
          </w:p>
        </w:tc>
        <w:tc>
          <w:tcPr>
            <w:tcW w:w="3978" w:type="dxa"/>
            <w:gridSpan w:val="5"/>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感受程度：非常不同意</w:t>
            </w:r>
            <w:r>
              <w:rPr>
                <w:color w:val="000000"/>
                <w:kern w:val="0"/>
              </w:rPr>
              <w:drawing>
                <wp:inline distT="0" distB="0" distL="114300" distR="114300">
                  <wp:extent cx="203200" cy="133350"/>
                  <wp:effectExtent l="0" t="0" r="1016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5"/>
                          <a:stretch>
                            <a:fillRect/>
                          </a:stretch>
                        </pic:blipFill>
                        <pic:spPr>
                          <a:xfrm>
                            <a:off x="0" y="0"/>
                            <a:ext cx="203200" cy="133350"/>
                          </a:xfrm>
                          <a:prstGeom prst="rect">
                            <a:avLst/>
                          </a:prstGeom>
                          <a:noFill/>
                          <a:ln>
                            <a:noFill/>
                          </a:ln>
                        </pic:spPr>
                      </pic:pic>
                    </a:graphicData>
                  </a:graphic>
                </wp:inline>
              </w:drawing>
            </w:r>
            <w:r>
              <w:rPr>
                <w:color w:val="000000"/>
                <w:kern w:val="0"/>
              </w:rPr>
              <w:t>非常同意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83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20</w:t>
            </w:r>
            <w:r>
              <w:rPr>
                <w:color w:val="000000"/>
                <w:kern w:val="0"/>
              </w:rPr>
              <w:t>.1</w:t>
            </w:r>
          </w:p>
        </w:tc>
        <w:tc>
          <w:tcPr>
            <w:tcW w:w="4344"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我很信赖陪诊服务</w:t>
            </w:r>
          </w:p>
        </w:tc>
        <w:tc>
          <w:tcPr>
            <w:tcW w:w="74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89"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2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83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20</w:t>
            </w:r>
            <w:r>
              <w:rPr>
                <w:color w:val="000000"/>
                <w:kern w:val="0"/>
              </w:rPr>
              <w:t>.2</w:t>
            </w:r>
          </w:p>
        </w:tc>
        <w:tc>
          <w:tcPr>
            <w:tcW w:w="4344"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我愿意去尝试陪诊服务</w:t>
            </w:r>
          </w:p>
        </w:tc>
        <w:tc>
          <w:tcPr>
            <w:tcW w:w="74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89"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2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83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20</w:t>
            </w:r>
            <w:r>
              <w:rPr>
                <w:color w:val="000000"/>
                <w:kern w:val="0"/>
              </w:rPr>
              <w:t>.3</w:t>
            </w:r>
          </w:p>
        </w:tc>
        <w:tc>
          <w:tcPr>
            <w:tcW w:w="4344"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如果需要会（继续）选择陪诊服务</w:t>
            </w:r>
          </w:p>
        </w:tc>
        <w:tc>
          <w:tcPr>
            <w:tcW w:w="74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89"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2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83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20</w:t>
            </w:r>
            <w:r>
              <w:rPr>
                <w:color w:val="000000"/>
                <w:kern w:val="0"/>
              </w:rPr>
              <w:t>.4</w:t>
            </w:r>
          </w:p>
        </w:tc>
        <w:tc>
          <w:tcPr>
            <w:tcW w:w="4344"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我认为选择陪诊服务会是正确的决定</w:t>
            </w:r>
          </w:p>
        </w:tc>
        <w:tc>
          <w:tcPr>
            <w:tcW w:w="74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1</w:t>
            </w:r>
          </w:p>
        </w:tc>
        <w:tc>
          <w:tcPr>
            <w:tcW w:w="75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2</w:t>
            </w:r>
          </w:p>
        </w:tc>
        <w:tc>
          <w:tcPr>
            <w:tcW w:w="7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3</w:t>
            </w:r>
          </w:p>
        </w:tc>
        <w:tc>
          <w:tcPr>
            <w:tcW w:w="789"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4</w:t>
            </w:r>
          </w:p>
        </w:tc>
        <w:tc>
          <w:tcPr>
            <w:tcW w:w="92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83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rFonts w:hint="eastAsia"/>
                <w:color w:val="000000"/>
                <w:kern w:val="0"/>
              </w:rPr>
              <w:t>20.5</w:t>
            </w:r>
          </w:p>
        </w:tc>
        <w:tc>
          <w:tcPr>
            <w:tcW w:w="4344"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我乐意愿其他人推荐陪诊服务</w:t>
            </w:r>
          </w:p>
        </w:tc>
        <w:tc>
          <w:tcPr>
            <w:tcW w:w="74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1</w:t>
            </w:r>
          </w:p>
        </w:tc>
        <w:tc>
          <w:tcPr>
            <w:tcW w:w="75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2</w:t>
            </w:r>
          </w:p>
        </w:tc>
        <w:tc>
          <w:tcPr>
            <w:tcW w:w="7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3</w:t>
            </w:r>
          </w:p>
        </w:tc>
        <w:tc>
          <w:tcPr>
            <w:tcW w:w="789"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4</w:t>
            </w:r>
          </w:p>
        </w:tc>
        <w:tc>
          <w:tcPr>
            <w:tcW w:w="92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rPr>
            </w:pPr>
            <w:r>
              <w:rPr>
                <w:color w:val="000000"/>
                <w:kern w:val="0"/>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jc w:val="center"/>
        </w:trPr>
        <w:tc>
          <w:tcPr>
            <w:tcW w:w="837"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20.6</w:t>
            </w:r>
          </w:p>
        </w:tc>
        <w:tc>
          <w:tcPr>
            <w:tcW w:w="4344" w:type="dxa"/>
            <w:tcBorders>
              <w:top w:val="single" w:color="auto" w:sz="4" w:space="0"/>
              <w:left w:val="single" w:color="auto" w:sz="4" w:space="0"/>
              <w:bottom w:val="single" w:color="auto" w:sz="4" w:space="0"/>
              <w:right w:val="single" w:color="auto" w:sz="4" w:space="0"/>
            </w:tcBorders>
            <w:noWrap/>
            <w:vAlign w:val="bottom"/>
          </w:tcPr>
          <w:p>
            <w:pPr>
              <w:widowControl/>
              <w:spacing w:line="240" w:lineRule="auto"/>
              <w:ind w:firstLine="0" w:firstLineChars="0"/>
              <w:jc w:val="left"/>
              <w:textAlignment w:val="bottom"/>
              <w:rPr>
                <w:color w:val="000000"/>
              </w:rPr>
            </w:pPr>
            <w:r>
              <w:rPr>
                <w:rFonts w:hint="eastAsia"/>
                <w:color w:val="000000"/>
              </w:rPr>
              <w:t>我认为陪诊服务有良好的发展前景</w:t>
            </w:r>
          </w:p>
        </w:tc>
        <w:tc>
          <w:tcPr>
            <w:tcW w:w="743"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1</w:t>
            </w:r>
          </w:p>
        </w:tc>
        <w:tc>
          <w:tcPr>
            <w:tcW w:w="75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2</w:t>
            </w:r>
          </w:p>
        </w:tc>
        <w:tc>
          <w:tcPr>
            <w:tcW w:w="766"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3</w:t>
            </w:r>
          </w:p>
        </w:tc>
        <w:tc>
          <w:tcPr>
            <w:tcW w:w="789"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4</w:t>
            </w:r>
          </w:p>
        </w:tc>
        <w:tc>
          <w:tcPr>
            <w:tcW w:w="924" w:type="dxa"/>
            <w:tcBorders>
              <w:top w:val="single" w:color="auto" w:sz="4" w:space="0"/>
              <w:left w:val="single" w:color="auto" w:sz="4" w:space="0"/>
              <w:bottom w:val="single" w:color="auto" w:sz="4" w:space="0"/>
              <w:right w:val="single" w:color="auto" w:sz="4" w:space="0"/>
            </w:tcBorders>
            <w:noWrap/>
            <w:vAlign w:val="center"/>
          </w:tcPr>
          <w:p>
            <w:pPr>
              <w:widowControl/>
              <w:spacing w:line="240" w:lineRule="auto"/>
              <w:ind w:firstLine="0" w:firstLineChars="0"/>
              <w:jc w:val="center"/>
              <w:textAlignment w:val="center"/>
              <w:rPr>
                <w:color w:val="000000"/>
                <w:kern w:val="0"/>
              </w:rPr>
            </w:pPr>
            <w:r>
              <w:rPr>
                <w:rFonts w:hint="eastAsia"/>
                <w:color w:val="000000"/>
                <w:kern w:val="0"/>
              </w:rPr>
              <w:t>5</w:t>
            </w:r>
          </w:p>
        </w:tc>
      </w:tr>
    </w:tbl>
    <w:p>
      <w:pPr>
        <w:spacing w:before="100" w:beforeAutospacing="1" w:after="60" w:line="240" w:lineRule="auto"/>
        <w:ind w:firstLine="0" w:firstLineChars="0"/>
        <w:jc w:val="center"/>
      </w:pPr>
      <w:r>
        <w:rPr>
          <w:rFonts w:hint="eastAsia"/>
        </w:rPr>
        <w:t>衷心</w:t>
      </w:r>
      <w:r>
        <w:t>感谢您对本次</w:t>
      </w:r>
      <w:r>
        <w:rPr>
          <w:rFonts w:hint="eastAsia"/>
        </w:rPr>
        <w:t>调研工作的支持</w:t>
      </w:r>
      <w:r>
        <w:t>，祝您生活愉快！</w:t>
      </w:r>
    </w:p>
    <w:p>
      <w:pPr>
        <w:ind w:firstLine="0" w:firstLineChars="0"/>
      </w:pPr>
      <w:r>
        <w:rPr>
          <w:rFonts w:hint="eastAsia"/>
        </w:rPr>
        <w:br w:type="page"/>
      </w:r>
    </w:p>
    <w:p>
      <w:pPr>
        <w:pStyle w:val="2"/>
        <w:pageBreakBefore/>
        <w:tabs>
          <w:tab w:val="left" w:pos="0"/>
        </w:tabs>
        <w:spacing w:before="156" w:beforeLines="50" w:after="156" w:afterLines="50"/>
      </w:pPr>
      <w:r>
        <w:rPr>
          <w:rFonts w:hint="eastAsia" w:ascii="Times New Roman" w:hAnsi="Times New Roman"/>
        </w:rPr>
        <w:t>附录C 线上线下调研记录</w:t>
      </w:r>
    </w:p>
    <w:p>
      <w:pPr>
        <w:spacing w:line="240" w:lineRule="auto"/>
        <w:ind w:firstLine="0" w:firstLineChars="0"/>
        <w:jc w:val="center"/>
      </w:pPr>
    </w:p>
    <w:p>
      <w:pPr>
        <w:spacing w:line="240" w:lineRule="auto"/>
        <w:ind w:firstLine="0" w:firstLineChars="0"/>
        <w:jc w:val="center"/>
      </w:pPr>
      <w:r>
        <w:rPr>
          <w:rFonts w:hint="eastAsia"/>
        </w:rPr>
        <w:drawing>
          <wp:inline distT="0" distB="0" distL="114300" distR="114300">
            <wp:extent cx="4651375" cy="3710940"/>
            <wp:effectExtent l="0" t="0" r="12065" b="0"/>
            <wp:docPr id="52" name="图片 52" descr="e4e00271e5d1149866461f84d6ec8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e4e00271e5d1149866461f84d6ec8c4"/>
                    <pic:cNvPicPr>
                      <a:picLocks noChangeAspect="1"/>
                    </pic:cNvPicPr>
                  </pic:nvPicPr>
                  <pic:blipFill>
                    <a:blip r:embed="rId96"/>
                    <a:srcRect b="-1784"/>
                    <a:stretch>
                      <a:fillRect/>
                    </a:stretch>
                  </pic:blipFill>
                  <pic:spPr>
                    <a:xfrm>
                      <a:off x="0" y="0"/>
                      <a:ext cx="4651375" cy="3710940"/>
                    </a:xfrm>
                    <a:prstGeom prst="rect">
                      <a:avLst/>
                    </a:prstGeom>
                  </pic:spPr>
                </pic:pic>
              </a:graphicData>
            </a:graphic>
          </wp:inline>
        </w:drawing>
      </w:r>
    </w:p>
    <w:p>
      <w:pPr>
        <w:spacing w:line="240" w:lineRule="auto"/>
        <w:ind w:firstLine="0" w:firstLineChars="0"/>
        <w:jc w:val="center"/>
      </w:pPr>
      <w:r>
        <w:rPr>
          <w:rFonts w:hint="eastAsia"/>
        </w:rPr>
        <w:t>图C1 团队到湖北健康人优帮陪诊医疗科技有限公司实地调研</w:t>
      </w:r>
    </w:p>
    <w:p>
      <w:pPr>
        <w:spacing w:line="240" w:lineRule="auto"/>
        <w:ind w:firstLine="0" w:firstLineChars="0"/>
        <w:jc w:val="center"/>
      </w:pPr>
    </w:p>
    <w:p>
      <w:pPr>
        <w:spacing w:line="240" w:lineRule="auto"/>
        <w:ind w:firstLine="0" w:firstLineChars="0"/>
        <w:jc w:val="center"/>
      </w:pPr>
      <w:r>
        <w:rPr>
          <w:rFonts w:hint="eastAsia"/>
        </w:rPr>
        <w:drawing>
          <wp:inline distT="0" distB="0" distL="114300" distR="114300">
            <wp:extent cx="4840605" cy="3598545"/>
            <wp:effectExtent l="0" t="0" r="5715" b="0"/>
            <wp:docPr id="53" name="图片 53" descr="b768ac6a3dacfb141b55241e918b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b768ac6a3dacfb141b55241e918bcdb"/>
                    <pic:cNvPicPr>
                      <a:picLocks noChangeAspect="1"/>
                    </pic:cNvPicPr>
                  </pic:nvPicPr>
                  <pic:blipFill>
                    <a:blip r:embed="rId97"/>
                    <a:srcRect b="-1979"/>
                    <a:stretch>
                      <a:fillRect/>
                    </a:stretch>
                  </pic:blipFill>
                  <pic:spPr>
                    <a:xfrm>
                      <a:off x="0" y="0"/>
                      <a:ext cx="4840605" cy="3598545"/>
                    </a:xfrm>
                    <a:prstGeom prst="rect">
                      <a:avLst/>
                    </a:prstGeom>
                  </pic:spPr>
                </pic:pic>
              </a:graphicData>
            </a:graphic>
          </wp:inline>
        </w:drawing>
      </w:r>
    </w:p>
    <w:p>
      <w:pPr>
        <w:spacing w:line="240" w:lineRule="auto"/>
        <w:ind w:firstLine="0" w:firstLineChars="0"/>
        <w:jc w:val="center"/>
      </w:pPr>
      <w:r>
        <w:rPr>
          <w:rFonts w:hint="eastAsia"/>
        </w:rPr>
        <w:t>图C2 团队成员与陪诊机构负责人深入交流</w:t>
      </w:r>
    </w:p>
    <w:p>
      <w:pPr>
        <w:spacing w:line="240" w:lineRule="auto"/>
        <w:ind w:firstLine="0" w:firstLineChars="0"/>
        <w:jc w:val="center"/>
      </w:pPr>
    </w:p>
    <w:p>
      <w:pPr>
        <w:spacing w:line="240" w:lineRule="auto"/>
        <w:ind w:firstLine="0" w:firstLineChars="0"/>
        <w:jc w:val="center"/>
      </w:pPr>
      <w:r>
        <w:rPr>
          <w:rFonts w:hint="eastAsia"/>
        </w:rPr>
        <w:drawing>
          <wp:inline distT="0" distB="0" distL="114300" distR="114300">
            <wp:extent cx="4662805" cy="3597910"/>
            <wp:effectExtent l="0" t="0" r="635" b="0"/>
            <wp:docPr id="51" name="图片 51" descr="d26e4a5f2202f155777e3f25328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26e4a5f2202f155777e3f253289502"/>
                    <pic:cNvPicPr>
                      <a:picLocks noChangeAspect="1"/>
                    </pic:cNvPicPr>
                  </pic:nvPicPr>
                  <pic:blipFill>
                    <a:blip r:embed="rId98"/>
                    <a:srcRect b="-2836"/>
                    <a:stretch>
                      <a:fillRect/>
                    </a:stretch>
                  </pic:blipFill>
                  <pic:spPr>
                    <a:xfrm>
                      <a:off x="0" y="0"/>
                      <a:ext cx="4662805" cy="3597910"/>
                    </a:xfrm>
                    <a:prstGeom prst="rect">
                      <a:avLst/>
                    </a:prstGeom>
                  </pic:spPr>
                </pic:pic>
              </a:graphicData>
            </a:graphic>
          </wp:inline>
        </w:drawing>
      </w:r>
    </w:p>
    <w:p>
      <w:pPr>
        <w:spacing w:line="240" w:lineRule="auto"/>
        <w:ind w:firstLine="0" w:firstLineChars="0"/>
        <w:jc w:val="center"/>
      </w:pPr>
      <w:r>
        <w:rPr>
          <w:rFonts w:hint="eastAsia"/>
        </w:rPr>
        <w:t>图C3 团队深入武汉市某三甲医院实地调研</w:t>
      </w:r>
    </w:p>
    <w:p>
      <w:pPr>
        <w:spacing w:line="240" w:lineRule="auto"/>
        <w:ind w:firstLine="0" w:firstLineChars="0"/>
        <w:jc w:val="center"/>
      </w:pPr>
    </w:p>
    <w:p>
      <w:pPr>
        <w:spacing w:line="240" w:lineRule="auto"/>
        <w:ind w:firstLine="0" w:firstLineChars="0"/>
        <w:jc w:val="center"/>
      </w:pPr>
      <w:r>
        <w:rPr>
          <w:rFonts w:hint="eastAsia"/>
        </w:rPr>
        <w:drawing>
          <wp:inline distT="0" distB="0" distL="114300" distR="114300">
            <wp:extent cx="4822190" cy="3616960"/>
            <wp:effectExtent l="0" t="0" r="8890" b="10160"/>
            <wp:docPr id="13" name="图片 13" descr="2284cfb0f74012aab2664a70b8829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284cfb0f74012aab2664a70b8829da"/>
                    <pic:cNvPicPr>
                      <a:picLocks noChangeAspect="1"/>
                    </pic:cNvPicPr>
                  </pic:nvPicPr>
                  <pic:blipFill>
                    <a:blip r:embed="rId99"/>
                    <a:stretch>
                      <a:fillRect/>
                    </a:stretch>
                  </pic:blipFill>
                  <pic:spPr>
                    <a:xfrm>
                      <a:off x="0" y="0"/>
                      <a:ext cx="4822190" cy="3616960"/>
                    </a:xfrm>
                    <a:prstGeom prst="rect">
                      <a:avLst/>
                    </a:prstGeom>
                  </pic:spPr>
                </pic:pic>
              </a:graphicData>
            </a:graphic>
          </wp:inline>
        </w:drawing>
      </w:r>
    </w:p>
    <w:p>
      <w:pPr>
        <w:ind w:firstLine="0" w:firstLineChars="0"/>
        <w:jc w:val="center"/>
      </w:pPr>
      <w:r>
        <w:rPr>
          <w:rFonts w:hint="eastAsia"/>
        </w:rPr>
        <w:t>图C4 团队成员深度访谈专业医护人员</w:t>
      </w:r>
    </w:p>
    <w:p>
      <w:pPr>
        <w:spacing w:line="240" w:lineRule="auto"/>
        <w:ind w:firstLine="0" w:firstLineChars="0"/>
        <w:jc w:val="center"/>
      </w:pPr>
    </w:p>
    <w:p>
      <w:pPr>
        <w:spacing w:line="240" w:lineRule="auto"/>
        <w:ind w:firstLine="0" w:firstLineChars="0"/>
        <w:jc w:val="center"/>
      </w:pPr>
      <w:r>
        <w:drawing>
          <wp:inline distT="0" distB="0" distL="114300" distR="114300">
            <wp:extent cx="3463290" cy="4152265"/>
            <wp:effectExtent l="0" t="0" r="11430" b="825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100"/>
                    <a:srcRect t="29714" b="441"/>
                    <a:stretch>
                      <a:fillRect/>
                    </a:stretch>
                  </pic:blipFill>
                  <pic:spPr>
                    <a:xfrm>
                      <a:off x="0" y="0"/>
                      <a:ext cx="3463290" cy="4152265"/>
                    </a:xfrm>
                    <a:prstGeom prst="rect">
                      <a:avLst/>
                    </a:prstGeom>
                    <a:noFill/>
                    <a:ln>
                      <a:noFill/>
                    </a:ln>
                  </pic:spPr>
                </pic:pic>
              </a:graphicData>
            </a:graphic>
          </wp:inline>
        </w:drawing>
      </w:r>
    </w:p>
    <w:p>
      <w:pPr>
        <w:ind w:firstLine="0" w:firstLineChars="0"/>
        <w:jc w:val="center"/>
      </w:pPr>
      <w:r>
        <w:rPr>
          <w:rFonts w:hint="eastAsia"/>
        </w:rPr>
        <w:t>图C5 线上访谈职业陪诊师展示1</w:t>
      </w:r>
    </w:p>
    <w:p>
      <w:pPr>
        <w:ind w:firstLine="0" w:firstLineChars="0"/>
        <w:jc w:val="center"/>
      </w:pPr>
    </w:p>
    <w:p>
      <w:pPr>
        <w:spacing w:line="240" w:lineRule="auto"/>
        <w:ind w:firstLine="0" w:firstLineChars="0"/>
        <w:jc w:val="center"/>
      </w:pPr>
      <w:r>
        <w:rPr>
          <w:rFonts w:hint="eastAsia"/>
        </w:rPr>
        <w:drawing>
          <wp:inline distT="0" distB="0" distL="114300" distR="114300">
            <wp:extent cx="3507105" cy="3620770"/>
            <wp:effectExtent l="0" t="0" r="13335" b="6350"/>
            <wp:docPr id="42" name="图片 42" descr="707669606b3cbb8d2c8d0189d4b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707669606b3cbb8d2c8d0189d4b2302"/>
                    <pic:cNvPicPr>
                      <a:picLocks noChangeAspect="1"/>
                    </pic:cNvPicPr>
                  </pic:nvPicPr>
                  <pic:blipFill>
                    <a:blip r:embed="rId101"/>
                    <a:stretch>
                      <a:fillRect/>
                    </a:stretch>
                  </pic:blipFill>
                  <pic:spPr>
                    <a:xfrm>
                      <a:off x="0" y="0"/>
                      <a:ext cx="3507105" cy="3620770"/>
                    </a:xfrm>
                    <a:prstGeom prst="rect">
                      <a:avLst/>
                    </a:prstGeom>
                  </pic:spPr>
                </pic:pic>
              </a:graphicData>
            </a:graphic>
          </wp:inline>
        </w:drawing>
      </w:r>
    </w:p>
    <w:p>
      <w:pPr>
        <w:spacing w:line="240" w:lineRule="auto"/>
        <w:ind w:firstLine="0" w:firstLineChars="0"/>
        <w:jc w:val="center"/>
      </w:pPr>
      <w:r>
        <w:rPr>
          <w:rFonts w:hint="eastAsia"/>
        </w:rPr>
        <w:t>图C6 线上访谈职业陪诊师展示2</w:t>
      </w:r>
    </w:p>
    <w:p>
      <w:pPr>
        <w:spacing w:line="240" w:lineRule="auto"/>
        <w:ind w:firstLine="0" w:firstLineChars="0"/>
        <w:jc w:val="center"/>
      </w:pPr>
    </w:p>
    <w:p>
      <w:pPr>
        <w:spacing w:line="240" w:lineRule="auto"/>
        <w:ind w:firstLine="0" w:firstLineChars="0"/>
        <w:jc w:val="center"/>
      </w:pPr>
      <w:r>
        <w:rPr>
          <w:rFonts w:hint="eastAsia"/>
        </w:rPr>
        <w:drawing>
          <wp:inline distT="0" distB="0" distL="114300" distR="114300">
            <wp:extent cx="4316730" cy="3624580"/>
            <wp:effectExtent l="0" t="0" r="11430" b="2540"/>
            <wp:docPr id="80" name="图片 80" descr="67d72a2055c974f59726dd495282d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67d72a2055c974f59726dd495282d74"/>
                    <pic:cNvPicPr>
                      <a:picLocks noChangeAspect="1"/>
                    </pic:cNvPicPr>
                  </pic:nvPicPr>
                  <pic:blipFill>
                    <a:blip r:embed="rId102"/>
                    <a:stretch>
                      <a:fillRect/>
                    </a:stretch>
                  </pic:blipFill>
                  <pic:spPr>
                    <a:xfrm>
                      <a:off x="0" y="0"/>
                      <a:ext cx="4316730" cy="3624580"/>
                    </a:xfrm>
                    <a:prstGeom prst="rect">
                      <a:avLst/>
                    </a:prstGeom>
                  </pic:spPr>
                </pic:pic>
              </a:graphicData>
            </a:graphic>
          </wp:inline>
        </w:drawing>
      </w:r>
    </w:p>
    <w:p>
      <w:pPr>
        <w:spacing w:line="240" w:lineRule="auto"/>
        <w:ind w:firstLine="0" w:firstLineChars="0"/>
        <w:jc w:val="center"/>
      </w:pPr>
      <w:r>
        <w:rPr>
          <w:rFonts w:hint="eastAsia"/>
        </w:rPr>
        <w:t>图C7 团队线下拦截居民填写问卷</w:t>
      </w:r>
    </w:p>
    <w:p>
      <w:pPr>
        <w:spacing w:line="240" w:lineRule="auto"/>
        <w:ind w:firstLine="0" w:firstLineChars="0"/>
        <w:jc w:val="center"/>
      </w:pPr>
    </w:p>
    <w:p>
      <w:pPr>
        <w:pStyle w:val="2"/>
        <w:pageBreakBefore/>
        <w:tabs>
          <w:tab w:val="left" w:pos="0"/>
        </w:tabs>
        <w:spacing w:before="156" w:beforeLines="50" w:after="156" w:afterLines="50"/>
        <w:rPr>
          <w:rFonts w:ascii="Times New Roman" w:hAnsi="Times New Roman"/>
        </w:rPr>
      </w:pPr>
      <w:r>
        <w:rPr>
          <w:rFonts w:hint="eastAsia" w:ascii="Times New Roman" w:hAnsi="Times New Roman"/>
        </w:rPr>
        <w:t>附录D 问卷编码表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3"/>
        <w:gridCol w:w="1166"/>
        <w:gridCol w:w="991"/>
        <w:gridCol w:w="708"/>
        <w:gridCol w:w="3253"/>
        <w:gridCol w:w="14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vAlign w:val="center"/>
          </w:tcPr>
          <w:p>
            <w:pPr>
              <w:spacing w:line="240" w:lineRule="auto"/>
              <w:ind w:firstLine="0" w:firstLineChars="0"/>
              <w:jc w:val="center"/>
              <w:rPr>
                <w:rFonts w:ascii="宋体" w:hAnsi="宋体"/>
                <w:sz w:val="21"/>
                <w:szCs w:val="21"/>
              </w:rPr>
            </w:pPr>
            <w:r>
              <w:rPr>
                <w:rFonts w:ascii="宋体" w:hAnsi="宋体"/>
                <w:color w:val="000000"/>
                <w:kern w:val="0"/>
                <w:sz w:val="21"/>
                <w:szCs w:val="21"/>
              </w:rPr>
              <w:t>变量序号</w:t>
            </w:r>
          </w:p>
        </w:tc>
        <w:tc>
          <w:tcPr>
            <w:tcW w:w="1144" w:type="dxa"/>
            <w:vAlign w:val="center"/>
          </w:tcPr>
          <w:p>
            <w:pPr>
              <w:spacing w:line="240" w:lineRule="auto"/>
              <w:ind w:firstLine="0" w:firstLineChars="0"/>
              <w:jc w:val="center"/>
              <w:rPr>
                <w:rFonts w:ascii="宋体" w:hAnsi="宋体"/>
                <w:sz w:val="21"/>
                <w:szCs w:val="21"/>
              </w:rPr>
            </w:pPr>
            <w:r>
              <w:rPr>
                <w:rFonts w:ascii="宋体" w:hAnsi="宋体"/>
                <w:color w:val="000000"/>
                <w:kern w:val="0"/>
                <w:sz w:val="21"/>
                <w:szCs w:val="21"/>
              </w:rPr>
              <w:t>变量名</w:t>
            </w:r>
          </w:p>
        </w:tc>
        <w:tc>
          <w:tcPr>
            <w:tcW w:w="991" w:type="dxa"/>
            <w:vAlign w:val="center"/>
          </w:tcPr>
          <w:p>
            <w:pPr>
              <w:spacing w:line="240" w:lineRule="auto"/>
              <w:ind w:firstLine="0" w:firstLineChars="0"/>
              <w:jc w:val="center"/>
              <w:rPr>
                <w:rFonts w:ascii="宋体" w:hAnsi="宋体"/>
                <w:sz w:val="21"/>
                <w:szCs w:val="21"/>
              </w:rPr>
            </w:pPr>
            <w:r>
              <w:rPr>
                <w:rFonts w:ascii="宋体" w:hAnsi="宋体"/>
                <w:color w:val="000000"/>
                <w:kern w:val="0"/>
                <w:sz w:val="21"/>
                <w:szCs w:val="21"/>
              </w:rPr>
              <w:t>变量类型</w:t>
            </w:r>
          </w:p>
        </w:tc>
        <w:tc>
          <w:tcPr>
            <w:tcW w:w="708" w:type="dxa"/>
            <w:vAlign w:val="center"/>
          </w:tcPr>
          <w:p>
            <w:pPr>
              <w:spacing w:line="240" w:lineRule="auto"/>
              <w:ind w:firstLine="0" w:firstLineChars="0"/>
              <w:jc w:val="center"/>
              <w:rPr>
                <w:rFonts w:ascii="宋体" w:hAnsi="宋体"/>
                <w:sz w:val="21"/>
                <w:szCs w:val="21"/>
              </w:rPr>
            </w:pPr>
            <w:r>
              <w:rPr>
                <w:rFonts w:ascii="宋体" w:hAnsi="宋体"/>
                <w:color w:val="000000"/>
                <w:kern w:val="0"/>
                <w:sz w:val="21"/>
                <w:szCs w:val="21"/>
              </w:rPr>
              <w:t>取值范围</w:t>
            </w:r>
          </w:p>
        </w:tc>
        <w:tc>
          <w:tcPr>
            <w:tcW w:w="3253" w:type="dxa"/>
            <w:vAlign w:val="center"/>
          </w:tcPr>
          <w:p>
            <w:pPr>
              <w:spacing w:line="240" w:lineRule="auto"/>
              <w:ind w:firstLine="0" w:firstLineChars="0"/>
              <w:jc w:val="center"/>
              <w:rPr>
                <w:rFonts w:ascii="宋体" w:hAnsi="宋体"/>
                <w:sz w:val="21"/>
                <w:szCs w:val="21"/>
              </w:rPr>
            </w:pPr>
            <w:r>
              <w:rPr>
                <w:rFonts w:ascii="宋体" w:hAnsi="宋体"/>
                <w:color w:val="000000"/>
                <w:kern w:val="0"/>
                <w:sz w:val="21"/>
                <w:szCs w:val="21"/>
              </w:rPr>
              <w:t>取值对应含义</w:t>
            </w:r>
          </w:p>
        </w:tc>
        <w:tc>
          <w:tcPr>
            <w:tcW w:w="1497" w:type="dxa"/>
            <w:vAlign w:val="center"/>
          </w:tcPr>
          <w:p>
            <w:pPr>
              <w:spacing w:line="240" w:lineRule="auto"/>
              <w:ind w:firstLine="0" w:firstLineChars="0"/>
              <w:jc w:val="center"/>
              <w:rPr>
                <w:rFonts w:ascii="宋体" w:hAnsi="宋体"/>
                <w:sz w:val="21"/>
                <w:szCs w:val="21"/>
              </w:rPr>
            </w:pPr>
            <w:r>
              <w:rPr>
                <w:rFonts w:ascii="宋体" w:hAnsi="宋体"/>
                <w:color w:val="000000"/>
                <w:kern w:val="0"/>
                <w:sz w:val="21"/>
                <w:szCs w:val="21"/>
              </w:rPr>
              <w:t>对应问题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ascii="Calibri" w:hAnsi="Calibri"/>
                <w:sz w:val="21"/>
                <w:szCs w:val="21"/>
              </w:rPr>
              <w:t>1-2</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hint="eastAsia" w:ascii="宋体" w:hAnsi="宋体"/>
                <w:sz w:val="21"/>
                <w:szCs w:val="21"/>
              </w:rPr>
              <w:t>男；</w:t>
            </w:r>
            <w:r>
              <w:rPr>
                <w:rFonts w:ascii="Calibri" w:hAnsi="Calibri"/>
                <w:sz w:val="21"/>
                <w:szCs w:val="21"/>
              </w:rPr>
              <w:t>2-</w:t>
            </w:r>
            <w:r>
              <w:rPr>
                <w:rFonts w:hint="eastAsia" w:ascii="宋体" w:hAnsi="宋体"/>
                <w:sz w:val="21"/>
                <w:szCs w:val="21"/>
              </w:rPr>
              <w:t>女</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ascii="Calibri" w:hAnsi="Calibri"/>
                <w:sz w:val="21"/>
                <w:szCs w:val="21"/>
              </w:rPr>
              <w:t>1-11</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16岁以下</w:t>
            </w:r>
            <w:r>
              <w:rPr>
                <w:rFonts w:hint="eastAsia" w:ascii="宋体" w:hAnsi="宋体"/>
                <w:sz w:val="21"/>
                <w:szCs w:val="21"/>
              </w:rPr>
              <w:t>；</w:t>
            </w:r>
            <w:r>
              <w:rPr>
                <w:rFonts w:ascii="Calibri" w:hAnsi="Calibri"/>
                <w:sz w:val="21"/>
                <w:szCs w:val="21"/>
              </w:rPr>
              <w:t>2-</w:t>
            </w:r>
            <w:r>
              <w:rPr>
                <w:rFonts w:ascii="宋体" w:hAnsi="宋体"/>
                <w:sz w:val="21"/>
                <w:szCs w:val="21"/>
              </w:rPr>
              <w:t>16-20岁</w:t>
            </w:r>
            <w:r>
              <w:rPr>
                <w:rFonts w:hint="eastAsia" w:ascii="宋体" w:hAnsi="宋体"/>
                <w:sz w:val="21"/>
                <w:szCs w:val="21"/>
              </w:rPr>
              <w:t>；</w:t>
            </w:r>
            <w:r>
              <w:rPr>
                <w:rFonts w:ascii="Calibri" w:hAnsi="Calibri"/>
                <w:sz w:val="21"/>
                <w:szCs w:val="21"/>
              </w:rPr>
              <w:t>3-</w:t>
            </w:r>
            <w:r>
              <w:rPr>
                <w:rFonts w:ascii="宋体" w:hAnsi="宋体"/>
                <w:sz w:val="21"/>
                <w:szCs w:val="21"/>
              </w:rPr>
              <w:t>21-25岁</w:t>
            </w:r>
            <w:r>
              <w:rPr>
                <w:rFonts w:hint="eastAsia" w:ascii="宋体" w:hAnsi="宋体"/>
                <w:sz w:val="21"/>
                <w:szCs w:val="21"/>
              </w:rPr>
              <w:t>；</w:t>
            </w:r>
            <w:r>
              <w:rPr>
                <w:rFonts w:ascii="Calibri" w:hAnsi="Calibri"/>
                <w:sz w:val="21"/>
                <w:szCs w:val="21"/>
              </w:rPr>
              <w:t>4-</w:t>
            </w:r>
            <w:r>
              <w:rPr>
                <w:rFonts w:ascii="宋体" w:hAnsi="宋体"/>
                <w:sz w:val="21"/>
                <w:szCs w:val="21"/>
              </w:rPr>
              <w:t>26-30岁</w:t>
            </w:r>
            <w:r>
              <w:rPr>
                <w:rFonts w:hint="eastAsia" w:ascii="宋体" w:hAnsi="宋体"/>
                <w:sz w:val="21"/>
                <w:szCs w:val="21"/>
              </w:rPr>
              <w:t>；</w:t>
            </w:r>
            <w:r>
              <w:rPr>
                <w:rFonts w:ascii="Calibri" w:hAnsi="Calibri"/>
                <w:sz w:val="21"/>
                <w:szCs w:val="21"/>
              </w:rPr>
              <w:t>5-</w:t>
            </w:r>
            <w:r>
              <w:rPr>
                <w:rFonts w:ascii="宋体" w:hAnsi="宋体"/>
                <w:sz w:val="21"/>
                <w:szCs w:val="21"/>
              </w:rPr>
              <w:t>31-35岁</w:t>
            </w:r>
            <w:r>
              <w:rPr>
                <w:rFonts w:hint="eastAsia" w:ascii="宋体" w:hAnsi="宋体"/>
                <w:sz w:val="21"/>
                <w:szCs w:val="21"/>
              </w:rPr>
              <w:t>；</w:t>
            </w:r>
            <w:r>
              <w:rPr>
                <w:rFonts w:ascii="Calibri" w:hAnsi="Calibri"/>
                <w:sz w:val="21"/>
                <w:szCs w:val="21"/>
              </w:rPr>
              <w:t>6-</w:t>
            </w:r>
            <w:r>
              <w:rPr>
                <w:rFonts w:ascii="宋体" w:hAnsi="宋体"/>
                <w:sz w:val="21"/>
                <w:szCs w:val="21"/>
              </w:rPr>
              <w:t>36-40岁</w:t>
            </w:r>
            <w:r>
              <w:rPr>
                <w:rFonts w:hint="eastAsia" w:ascii="宋体" w:hAnsi="宋体"/>
                <w:sz w:val="21"/>
                <w:szCs w:val="21"/>
              </w:rPr>
              <w:t>；</w:t>
            </w:r>
            <w:r>
              <w:rPr>
                <w:rFonts w:ascii="Calibri" w:hAnsi="Calibri"/>
                <w:sz w:val="21"/>
                <w:szCs w:val="21"/>
              </w:rPr>
              <w:t>7-</w:t>
            </w:r>
            <w:r>
              <w:rPr>
                <w:rFonts w:ascii="宋体" w:hAnsi="宋体"/>
                <w:sz w:val="21"/>
                <w:szCs w:val="21"/>
              </w:rPr>
              <w:t>41-45岁</w:t>
            </w:r>
            <w:r>
              <w:rPr>
                <w:rFonts w:hint="eastAsia" w:ascii="宋体" w:hAnsi="宋体"/>
                <w:sz w:val="21"/>
                <w:szCs w:val="21"/>
              </w:rPr>
              <w:t>；</w:t>
            </w:r>
            <w:r>
              <w:rPr>
                <w:rFonts w:ascii="Calibri" w:hAnsi="Calibri"/>
                <w:sz w:val="21"/>
                <w:szCs w:val="21"/>
              </w:rPr>
              <w:t>8-</w:t>
            </w:r>
            <w:r>
              <w:rPr>
                <w:rFonts w:ascii="宋体" w:hAnsi="宋体"/>
                <w:sz w:val="21"/>
                <w:szCs w:val="21"/>
              </w:rPr>
              <w:t>46-50岁</w:t>
            </w:r>
            <w:r>
              <w:rPr>
                <w:rFonts w:hint="eastAsia" w:ascii="宋体" w:hAnsi="宋体"/>
                <w:sz w:val="21"/>
                <w:szCs w:val="21"/>
              </w:rPr>
              <w:t>；</w:t>
            </w:r>
            <w:r>
              <w:rPr>
                <w:rFonts w:ascii="Calibri" w:hAnsi="Calibri"/>
                <w:sz w:val="21"/>
                <w:szCs w:val="21"/>
              </w:rPr>
              <w:t>9-</w:t>
            </w:r>
            <w:r>
              <w:rPr>
                <w:rFonts w:ascii="宋体" w:hAnsi="宋体"/>
                <w:sz w:val="21"/>
                <w:szCs w:val="21"/>
              </w:rPr>
              <w:t>51-55岁</w:t>
            </w:r>
            <w:r>
              <w:rPr>
                <w:rFonts w:hint="eastAsia" w:ascii="宋体" w:hAnsi="宋体"/>
                <w:sz w:val="21"/>
                <w:szCs w:val="21"/>
              </w:rPr>
              <w:t>；</w:t>
            </w:r>
            <w:r>
              <w:rPr>
                <w:rFonts w:ascii="Calibri" w:hAnsi="Calibri"/>
                <w:sz w:val="21"/>
                <w:szCs w:val="21"/>
              </w:rPr>
              <w:t>10-</w:t>
            </w:r>
            <w:r>
              <w:rPr>
                <w:rFonts w:ascii="宋体" w:hAnsi="宋体"/>
                <w:sz w:val="21"/>
                <w:szCs w:val="21"/>
              </w:rPr>
              <w:t>56-60岁</w:t>
            </w:r>
            <w:r>
              <w:rPr>
                <w:rFonts w:hint="eastAsia" w:ascii="宋体" w:hAnsi="宋体"/>
                <w:sz w:val="21"/>
                <w:szCs w:val="21"/>
              </w:rPr>
              <w:t>；</w:t>
            </w:r>
            <w:r>
              <w:rPr>
                <w:rFonts w:ascii="Calibri" w:hAnsi="Calibri"/>
                <w:sz w:val="21"/>
                <w:szCs w:val="21"/>
              </w:rPr>
              <w:t>11-</w:t>
            </w:r>
            <w:r>
              <w:rPr>
                <w:rFonts w:ascii="宋体" w:hAnsi="宋体"/>
                <w:sz w:val="21"/>
                <w:szCs w:val="21"/>
              </w:rPr>
              <w:t>60岁以上</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年龄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ascii="Calibri" w:hAnsi="Calibri"/>
                <w:sz w:val="21"/>
                <w:szCs w:val="21"/>
              </w:rPr>
              <w:t>1-3</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hint="eastAsia" w:ascii="宋体" w:hAnsi="宋体"/>
                <w:sz w:val="21"/>
                <w:szCs w:val="21"/>
              </w:rPr>
              <w:t>高中及高中以下；</w:t>
            </w:r>
            <w:r>
              <w:rPr>
                <w:rFonts w:ascii="Calibri" w:hAnsi="Calibri"/>
                <w:sz w:val="21"/>
                <w:szCs w:val="21"/>
              </w:rPr>
              <w:t>2-</w:t>
            </w:r>
            <w:r>
              <w:rPr>
                <w:rFonts w:hint="eastAsia" w:ascii="宋体" w:hAnsi="宋体"/>
                <w:sz w:val="21"/>
                <w:szCs w:val="21"/>
              </w:rPr>
              <w:t>大学（专科或本科）；</w:t>
            </w:r>
            <w:r>
              <w:rPr>
                <w:rFonts w:ascii="Calibri" w:hAnsi="Calibri"/>
                <w:sz w:val="21"/>
                <w:szCs w:val="21"/>
              </w:rPr>
              <w:t>3-</w:t>
            </w:r>
            <w:r>
              <w:rPr>
                <w:rFonts w:hint="eastAsia" w:ascii="宋体" w:hAnsi="宋体"/>
                <w:sz w:val="21"/>
                <w:szCs w:val="21"/>
              </w:rPr>
              <w:t>研究生及以上</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学历（含目前在读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-13</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hint="eastAsia" w:ascii="宋体" w:hAnsi="宋体"/>
                <w:sz w:val="21"/>
                <w:szCs w:val="21"/>
              </w:rPr>
              <w:t>已退休；</w:t>
            </w:r>
            <w:r>
              <w:rPr>
                <w:rFonts w:ascii="Calibri" w:hAnsi="Calibri"/>
                <w:sz w:val="21"/>
                <w:szCs w:val="21"/>
              </w:rPr>
              <w:t>2-</w:t>
            </w:r>
            <w:r>
              <w:rPr>
                <w:rFonts w:hint="eastAsia" w:ascii="宋体" w:hAnsi="宋体"/>
                <w:sz w:val="21"/>
                <w:szCs w:val="21"/>
              </w:rPr>
              <w:t>在校学生；</w:t>
            </w:r>
            <w:r>
              <w:rPr>
                <w:rFonts w:ascii="Calibri" w:hAnsi="Calibri"/>
                <w:sz w:val="21"/>
                <w:szCs w:val="21"/>
              </w:rPr>
              <w:t>3-</w:t>
            </w:r>
            <w:r>
              <w:rPr>
                <w:rFonts w:hint="eastAsia" w:ascii="宋体" w:hAnsi="宋体"/>
                <w:sz w:val="21"/>
                <w:szCs w:val="21"/>
              </w:rPr>
              <w:t>政府</w:t>
            </w:r>
            <w:r>
              <w:rPr>
                <w:rFonts w:ascii="宋体" w:hAnsi="宋体"/>
                <w:sz w:val="21"/>
                <w:szCs w:val="21"/>
              </w:rPr>
              <w:t>/机关干部/公务员</w:t>
            </w:r>
            <w:r>
              <w:rPr>
                <w:rFonts w:hint="eastAsia" w:ascii="宋体" w:hAnsi="宋体"/>
                <w:sz w:val="21"/>
                <w:szCs w:val="21"/>
              </w:rPr>
              <w:t>；</w:t>
            </w:r>
            <w:r>
              <w:rPr>
                <w:rFonts w:ascii="Calibri" w:hAnsi="Calibri"/>
                <w:sz w:val="21"/>
                <w:szCs w:val="21"/>
              </w:rPr>
              <w:t>4-</w:t>
            </w:r>
            <w:r>
              <w:rPr>
                <w:rFonts w:hint="eastAsia" w:ascii="宋体" w:hAnsi="宋体"/>
                <w:sz w:val="21"/>
                <w:szCs w:val="21"/>
              </w:rPr>
              <w:t>企业管理者（包括基层及中高层管理者）；</w:t>
            </w:r>
            <w:r>
              <w:rPr>
                <w:rFonts w:ascii="Calibri" w:hAnsi="Calibri"/>
                <w:sz w:val="21"/>
                <w:szCs w:val="21"/>
              </w:rPr>
              <w:t>5-</w:t>
            </w:r>
            <w:r>
              <w:rPr>
                <w:rFonts w:hint="eastAsia" w:ascii="宋体" w:hAnsi="宋体"/>
                <w:sz w:val="21"/>
                <w:szCs w:val="21"/>
              </w:rPr>
              <w:t>普通职员（办公室</w:t>
            </w:r>
            <w:r>
              <w:rPr>
                <w:rFonts w:ascii="宋体" w:hAnsi="宋体"/>
                <w:sz w:val="21"/>
                <w:szCs w:val="21"/>
              </w:rPr>
              <w:t>/写字楼工作人员）</w:t>
            </w:r>
            <w:r>
              <w:rPr>
                <w:rFonts w:hint="eastAsia" w:ascii="宋体" w:hAnsi="宋体"/>
                <w:sz w:val="21"/>
                <w:szCs w:val="21"/>
              </w:rPr>
              <w:t>；</w:t>
            </w:r>
            <w:r>
              <w:rPr>
                <w:rFonts w:ascii="Calibri" w:hAnsi="Calibri"/>
                <w:sz w:val="21"/>
                <w:szCs w:val="21"/>
              </w:rPr>
              <w:t>6-</w:t>
            </w:r>
            <w:r>
              <w:rPr>
                <w:rFonts w:hint="eastAsia" w:ascii="宋体" w:hAnsi="宋体"/>
                <w:sz w:val="21"/>
                <w:szCs w:val="21"/>
              </w:rPr>
              <w:t>专业人员（如医生</w:t>
            </w:r>
            <w:r>
              <w:rPr>
                <w:rFonts w:ascii="宋体" w:hAnsi="宋体"/>
                <w:sz w:val="21"/>
                <w:szCs w:val="21"/>
              </w:rPr>
              <w:t>/律师/文体/记者/老师等）</w:t>
            </w:r>
            <w:r>
              <w:rPr>
                <w:rFonts w:hint="eastAsia" w:ascii="宋体" w:hAnsi="宋体"/>
                <w:sz w:val="21"/>
                <w:szCs w:val="21"/>
              </w:rPr>
              <w:t>；</w:t>
            </w:r>
            <w:r>
              <w:rPr>
                <w:rFonts w:ascii="Calibri" w:hAnsi="Calibri"/>
                <w:sz w:val="21"/>
                <w:szCs w:val="21"/>
              </w:rPr>
              <w:t>7-</w:t>
            </w:r>
            <w:r>
              <w:rPr>
                <w:rFonts w:hint="eastAsia" w:ascii="宋体" w:hAnsi="宋体"/>
                <w:sz w:val="21"/>
                <w:szCs w:val="21"/>
              </w:rPr>
              <w:t>普通工人（如工厂工人</w:t>
            </w:r>
            <w:r>
              <w:rPr>
                <w:rFonts w:ascii="宋体" w:hAnsi="宋体"/>
                <w:sz w:val="21"/>
                <w:szCs w:val="21"/>
              </w:rPr>
              <w:t>/体力劳动者等）</w:t>
            </w:r>
            <w:r>
              <w:rPr>
                <w:rFonts w:hint="eastAsia" w:ascii="宋体" w:hAnsi="宋体"/>
                <w:sz w:val="21"/>
                <w:szCs w:val="21"/>
              </w:rPr>
              <w:t>；</w:t>
            </w:r>
            <w:r>
              <w:rPr>
                <w:rFonts w:ascii="Calibri" w:hAnsi="Calibri"/>
                <w:sz w:val="21"/>
                <w:szCs w:val="21"/>
              </w:rPr>
              <w:t>8-</w:t>
            </w:r>
            <w:r>
              <w:rPr>
                <w:rFonts w:hint="eastAsia" w:ascii="宋体" w:hAnsi="宋体"/>
                <w:sz w:val="21"/>
                <w:szCs w:val="21"/>
              </w:rPr>
              <w:t>商业服务业职工（如销售人员</w:t>
            </w:r>
            <w:r>
              <w:rPr>
                <w:rFonts w:ascii="宋体" w:hAnsi="宋体"/>
                <w:sz w:val="21"/>
                <w:szCs w:val="21"/>
              </w:rPr>
              <w:t>/商店职员/服务员等）</w:t>
            </w:r>
            <w:r>
              <w:rPr>
                <w:rFonts w:hint="eastAsia" w:ascii="宋体" w:hAnsi="宋体"/>
                <w:sz w:val="21"/>
                <w:szCs w:val="21"/>
              </w:rPr>
              <w:t>；</w:t>
            </w:r>
            <w:r>
              <w:rPr>
                <w:rFonts w:ascii="Calibri" w:hAnsi="Calibri"/>
                <w:sz w:val="21"/>
                <w:szCs w:val="21"/>
              </w:rPr>
              <w:t>9-</w:t>
            </w:r>
            <w:r>
              <w:rPr>
                <w:rFonts w:hint="eastAsia" w:ascii="宋体" w:hAnsi="宋体"/>
                <w:sz w:val="21"/>
                <w:szCs w:val="21"/>
              </w:rPr>
              <w:t>个体经营者</w:t>
            </w:r>
            <w:r>
              <w:rPr>
                <w:rFonts w:ascii="宋体" w:hAnsi="宋体"/>
                <w:sz w:val="21"/>
                <w:szCs w:val="21"/>
              </w:rPr>
              <w:t>/承包商</w:t>
            </w:r>
            <w:r>
              <w:rPr>
                <w:rFonts w:hint="eastAsia" w:ascii="宋体" w:hAnsi="宋体"/>
                <w:sz w:val="21"/>
                <w:szCs w:val="21"/>
              </w:rPr>
              <w:t>；</w:t>
            </w:r>
            <w:r>
              <w:rPr>
                <w:rFonts w:ascii="Calibri" w:hAnsi="Calibri"/>
                <w:sz w:val="21"/>
                <w:szCs w:val="21"/>
              </w:rPr>
              <w:t>10-</w:t>
            </w:r>
            <w:r>
              <w:rPr>
                <w:rFonts w:hint="eastAsia" w:ascii="宋体" w:hAnsi="宋体"/>
                <w:sz w:val="21"/>
                <w:szCs w:val="21"/>
              </w:rPr>
              <w:t>自由职业者；</w:t>
            </w:r>
            <w:r>
              <w:rPr>
                <w:rFonts w:ascii="Calibri" w:hAnsi="Calibri"/>
                <w:sz w:val="21"/>
                <w:szCs w:val="21"/>
              </w:rPr>
              <w:t>11-</w:t>
            </w:r>
            <w:r>
              <w:rPr>
                <w:rFonts w:hint="eastAsia" w:ascii="宋体" w:hAnsi="宋体"/>
                <w:sz w:val="21"/>
                <w:szCs w:val="21"/>
              </w:rPr>
              <w:t>农林牧渔劳动者；</w:t>
            </w:r>
            <w:r>
              <w:rPr>
                <w:rFonts w:ascii="Calibri" w:hAnsi="Calibri"/>
                <w:sz w:val="21"/>
                <w:szCs w:val="21"/>
              </w:rPr>
              <w:t>12-</w:t>
            </w:r>
            <w:r>
              <w:rPr>
                <w:rFonts w:hint="eastAsia" w:ascii="宋体" w:hAnsi="宋体"/>
                <w:sz w:val="21"/>
                <w:szCs w:val="21"/>
              </w:rPr>
              <w:t>暂无职业；</w:t>
            </w:r>
            <w:r>
              <w:rPr>
                <w:rFonts w:ascii="Calibri" w:hAnsi="Calibri"/>
                <w:sz w:val="21"/>
                <w:szCs w:val="21"/>
              </w:rPr>
              <w:t>13-</w:t>
            </w:r>
            <w:r>
              <w:rPr>
                <w:rFonts w:hint="eastAsia" w:ascii="宋体" w:hAnsi="宋体"/>
                <w:sz w:val="21"/>
                <w:szCs w:val="21"/>
              </w:rPr>
              <w:t>其他</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职业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4000元及以下</w:t>
            </w:r>
            <w:r>
              <w:rPr>
                <w:rFonts w:hint="eastAsia" w:ascii="宋体" w:hAnsi="宋体"/>
                <w:sz w:val="21"/>
                <w:szCs w:val="21"/>
              </w:rPr>
              <w:t>；</w:t>
            </w:r>
            <w:r>
              <w:rPr>
                <w:rFonts w:ascii="Calibri" w:hAnsi="Calibri"/>
                <w:sz w:val="21"/>
                <w:szCs w:val="21"/>
              </w:rPr>
              <w:t>2-</w:t>
            </w:r>
            <w:r>
              <w:rPr>
                <w:rFonts w:ascii="宋体" w:hAnsi="宋体"/>
                <w:sz w:val="21"/>
                <w:szCs w:val="21"/>
              </w:rPr>
              <w:t>4001-8000元</w:t>
            </w:r>
            <w:r>
              <w:rPr>
                <w:rFonts w:hint="eastAsia" w:ascii="宋体" w:hAnsi="宋体"/>
                <w:sz w:val="21"/>
                <w:szCs w:val="21"/>
              </w:rPr>
              <w:t>；</w:t>
            </w:r>
            <w:r>
              <w:rPr>
                <w:rFonts w:ascii="Calibri" w:hAnsi="Calibri"/>
                <w:sz w:val="21"/>
                <w:szCs w:val="21"/>
              </w:rPr>
              <w:t>3-</w:t>
            </w:r>
            <w:r>
              <w:rPr>
                <w:rFonts w:ascii="宋体" w:hAnsi="宋体"/>
                <w:sz w:val="21"/>
                <w:szCs w:val="21"/>
              </w:rPr>
              <w:t>8001-12000元</w:t>
            </w:r>
            <w:r>
              <w:rPr>
                <w:rFonts w:hint="eastAsia" w:ascii="宋体" w:hAnsi="宋体"/>
                <w:sz w:val="21"/>
                <w:szCs w:val="21"/>
              </w:rPr>
              <w:t>；</w:t>
            </w:r>
            <w:r>
              <w:rPr>
                <w:rFonts w:ascii="Calibri" w:hAnsi="Calibri"/>
                <w:sz w:val="21"/>
                <w:szCs w:val="21"/>
              </w:rPr>
              <w:t>4-</w:t>
            </w:r>
            <w:r>
              <w:rPr>
                <w:rFonts w:ascii="宋体" w:hAnsi="宋体"/>
                <w:sz w:val="21"/>
                <w:szCs w:val="21"/>
              </w:rPr>
              <w:t>12001-16000元</w:t>
            </w:r>
            <w:r>
              <w:rPr>
                <w:rFonts w:hint="eastAsia" w:ascii="宋体" w:hAnsi="宋体"/>
                <w:sz w:val="21"/>
                <w:szCs w:val="21"/>
              </w:rPr>
              <w:t>；</w:t>
            </w:r>
            <w:r>
              <w:rPr>
                <w:rFonts w:ascii="Calibri" w:hAnsi="Calibri"/>
                <w:sz w:val="21"/>
                <w:szCs w:val="21"/>
              </w:rPr>
              <w:t>5-</w:t>
            </w:r>
            <w:r>
              <w:rPr>
                <w:rFonts w:ascii="宋体" w:hAnsi="宋体"/>
                <w:sz w:val="21"/>
                <w:szCs w:val="21"/>
              </w:rPr>
              <w:t>16000元以上</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月平均收入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Q6</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-6</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200元及以下</w:t>
            </w:r>
            <w:r>
              <w:rPr>
                <w:rFonts w:hint="eastAsia" w:ascii="宋体" w:hAnsi="宋体"/>
                <w:sz w:val="21"/>
                <w:szCs w:val="21"/>
              </w:rPr>
              <w:t>；</w:t>
            </w:r>
            <w:r>
              <w:rPr>
                <w:rFonts w:ascii="Calibri" w:hAnsi="Calibri"/>
                <w:sz w:val="21"/>
                <w:szCs w:val="21"/>
              </w:rPr>
              <w:t>2-</w:t>
            </w:r>
            <w:r>
              <w:rPr>
                <w:rFonts w:ascii="宋体" w:hAnsi="宋体"/>
                <w:sz w:val="21"/>
                <w:szCs w:val="21"/>
              </w:rPr>
              <w:t>201-400元</w:t>
            </w:r>
            <w:r>
              <w:rPr>
                <w:rFonts w:hint="eastAsia" w:ascii="宋体" w:hAnsi="宋体"/>
                <w:sz w:val="21"/>
                <w:szCs w:val="21"/>
              </w:rPr>
              <w:t>；</w:t>
            </w:r>
            <w:r>
              <w:rPr>
                <w:rFonts w:ascii="Calibri" w:hAnsi="Calibri"/>
                <w:sz w:val="21"/>
                <w:szCs w:val="21"/>
              </w:rPr>
              <w:t>3-</w:t>
            </w:r>
            <w:r>
              <w:rPr>
                <w:rFonts w:ascii="宋体" w:hAnsi="宋体"/>
                <w:sz w:val="21"/>
                <w:szCs w:val="21"/>
              </w:rPr>
              <w:t>401-600元</w:t>
            </w:r>
            <w:r>
              <w:rPr>
                <w:rFonts w:hint="eastAsia" w:ascii="宋体" w:hAnsi="宋体"/>
                <w:sz w:val="21"/>
                <w:szCs w:val="21"/>
              </w:rPr>
              <w:t>；</w:t>
            </w:r>
            <w:r>
              <w:rPr>
                <w:rFonts w:ascii="Calibri" w:hAnsi="Calibri"/>
                <w:sz w:val="21"/>
                <w:szCs w:val="21"/>
              </w:rPr>
              <w:t>4-</w:t>
            </w:r>
            <w:r>
              <w:rPr>
                <w:rFonts w:ascii="宋体" w:hAnsi="宋体"/>
                <w:sz w:val="21"/>
                <w:szCs w:val="21"/>
              </w:rPr>
              <w:t>601-800元</w:t>
            </w:r>
            <w:r>
              <w:rPr>
                <w:rFonts w:hint="eastAsia" w:ascii="宋体" w:hAnsi="宋体"/>
                <w:sz w:val="21"/>
                <w:szCs w:val="21"/>
              </w:rPr>
              <w:t>；</w:t>
            </w:r>
            <w:r>
              <w:rPr>
                <w:rFonts w:ascii="Calibri" w:hAnsi="Calibri"/>
                <w:sz w:val="21"/>
                <w:szCs w:val="21"/>
              </w:rPr>
              <w:t>5-</w:t>
            </w:r>
            <w:r>
              <w:rPr>
                <w:rFonts w:ascii="宋体" w:hAnsi="宋体"/>
                <w:sz w:val="21"/>
                <w:szCs w:val="21"/>
              </w:rPr>
              <w:t>801-1000元</w:t>
            </w:r>
            <w:r>
              <w:rPr>
                <w:rFonts w:hint="eastAsia" w:ascii="宋体" w:hAnsi="宋体"/>
                <w:sz w:val="21"/>
                <w:szCs w:val="21"/>
              </w:rPr>
              <w:t>；</w:t>
            </w:r>
            <w:r>
              <w:rPr>
                <w:rFonts w:ascii="Calibri" w:hAnsi="Calibri"/>
                <w:sz w:val="21"/>
                <w:szCs w:val="21"/>
              </w:rPr>
              <w:t>6-</w:t>
            </w:r>
            <w:r>
              <w:rPr>
                <w:rFonts w:ascii="宋体" w:hAnsi="宋体"/>
                <w:sz w:val="21"/>
                <w:szCs w:val="21"/>
              </w:rPr>
              <w:t>1000元以上</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家庭的月医疗支出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Q7</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-4</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hint="eastAsia" w:ascii="宋体" w:hAnsi="宋体"/>
                <w:sz w:val="21"/>
                <w:szCs w:val="21"/>
              </w:rPr>
              <w:t>从未；</w:t>
            </w:r>
            <w:r>
              <w:rPr>
                <w:rFonts w:ascii="Calibri" w:hAnsi="Calibri"/>
                <w:sz w:val="21"/>
                <w:szCs w:val="21"/>
              </w:rPr>
              <w:t>2-</w:t>
            </w:r>
            <w:r>
              <w:rPr>
                <w:rFonts w:hint="eastAsia" w:ascii="宋体" w:hAnsi="宋体"/>
                <w:sz w:val="21"/>
                <w:szCs w:val="21"/>
              </w:rPr>
              <w:t>很少；</w:t>
            </w:r>
            <w:r>
              <w:rPr>
                <w:rFonts w:ascii="Calibri" w:hAnsi="Calibri"/>
                <w:sz w:val="21"/>
                <w:szCs w:val="21"/>
              </w:rPr>
              <w:t>3-</w:t>
            </w:r>
            <w:r>
              <w:rPr>
                <w:rFonts w:hint="eastAsia" w:ascii="宋体" w:hAnsi="宋体"/>
                <w:sz w:val="21"/>
                <w:szCs w:val="21"/>
              </w:rPr>
              <w:t>有时；</w:t>
            </w:r>
            <w:r>
              <w:rPr>
                <w:rFonts w:ascii="Calibri" w:hAnsi="Calibri"/>
                <w:sz w:val="21"/>
                <w:szCs w:val="21"/>
              </w:rPr>
              <w:t>4-</w:t>
            </w:r>
            <w:r>
              <w:rPr>
                <w:rFonts w:hint="eastAsia" w:ascii="宋体" w:hAnsi="宋体"/>
                <w:sz w:val="21"/>
                <w:szCs w:val="21"/>
              </w:rPr>
              <w:t>经常</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独自前往医院就医的情况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Q8</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-2</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hint="eastAsia" w:ascii="宋体" w:hAnsi="宋体"/>
                <w:sz w:val="21"/>
                <w:szCs w:val="21"/>
              </w:rPr>
              <w:t>知道；</w:t>
            </w:r>
            <w:r>
              <w:rPr>
                <w:rFonts w:ascii="Calibri" w:hAnsi="Calibri"/>
                <w:sz w:val="21"/>
                <w:szCs w:val="21"/>
              </w:rPr>
              <w:t>2-</w:t>
            </w:r>
            <w:r>
              <w:rPr>
                <w:rFonts w:hint="eastAsia" w:ascii="宋体" w:hAnsi="宋体"/>
                <w:sz w:val="21"/>
                <w:szCs w:val="21"/>
              </w:rPr>
              <w:t>不知道</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填写本问卷前是否知道陪诊服务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9</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Q9.1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通过线下社区、医疗站等</w:t>
            </w:r>
          </w:p>
        </w:tc>
        <w:tc>
          <w:tcPr>
            <w:tcW w:w="1497" w:type="dxa"/>
            <w:vMerge w:val="restart"/>
          </w:tcPr>
          <w:p>
            <w:pPr>
              <w:spacing w:line="240" w:lineRule="auto"/>
              <w:ind w:firstLine="0" w:firstLineChars="0"/>
              <w:jc w:val="center"/>
              <w:rPr>
                <w:rFonts w:ascii="宋体" w:hAnsi="宋体"/>
                <w:sz w:val="21"/>
                <w:szCs w:val="21"/>
              </w:rPr>
            </w:pPr>
            <w:r>
              <w:rPr>
                <w:rFonts w:hint="eastAsia" w:ascii="宋体" w:hAnsi="宋体"/>
                <w:sz w:val="21"/>
                <w:szCs w:val="21"/>
              </w:rPr>
              <w:t>了解到陪诊服务的主要渠道或方式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10</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Q9.2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通过家人、朋友或同事来获取信息</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11</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Q9.3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通过微信公众号、朋友圈、视频号、小程序等</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12</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Q9.4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微博、小红书等的医疗普及</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13</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Q9.5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抖音、快手等短视频平台</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14</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Q9.6</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其他（请注明）</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15</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Q9.6open</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字符串</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w:t>
            </w:r>
          </w:p>
        </w:tc>
        <w:tc>
          <w:tcPr>
            <w:tcW w:w="3253" w:type="dxa"/>
          </w:tcPr>
          <w:p>
            <w:pPr>
              <w:spacing w:line="240" w:lineRule="auto"/>
              <w:ind w:firstLine="0" w:firstLineChars="0"/>
              <w:jc w:val="center"/>
              <w:rPr>
                <w:rFonts w:ascii="宋体" w:hAnsi="宋体"/>
                <w:sz w:val="21"/>
                <w:szCs w:val="21"/>
              </w:rPr>
            </w:pPr>
            <w:r>
              <w:rPr>
                <w:rFonts w:hint="eastAsia" w:ascii="宋体" w:hAnsi="宋体"/>
                <w:sz w:val="21"/>
                <w:szCs w:val="21"/>
              </w:rPr>
              <w:t>其他</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16</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Q10</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-2</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hint="eastAsia" w:ascii="宋体" w:hAnsi="宋体"/>
                <w:sz w:val="21"/>
                <w:szCs w:val="21"/>
              </w:rPr>
              <w:t>使用过；</w:t>
            </w:r>
            <w:r>
              <w:rPr>
                <w:rFonts w:ascii="Calibri" w:hAnsi="Calibri"/>
                <w:sz w:val="21"/>
                <w:szCs w:val="21"/>
              </w:rPr>
              <w:t>2-</w:t>
            </w:r>
            <w:r>
              <w:rPr>
                <w:rFonts w:hint="eastAsia" w:ascii="宋体" w:hAnsi="宋体"/>
                <w:sz w:val="21"/>
                <w:szCs w:val="21"/>
              </w:rPr>
              <w:t>没有使用过</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是否使用过陪诊服务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17</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老人独自就诊</w:t>
            </w:r>
          </w:p>
        </w:tc>
        <w:tc>
          <w:tcPr>
            <w:tcW w:w="1497" w:type="dxa"/>
            <w:vMerge w:val="restart"/>
          </w:tcPr>
          <w:p>
            <w:pPr>
              <w:spacing w:line="240" w:lineRule="auto"/>
              <w:ind w:firstLine="0" w:firstLineChars="0"/>
              <w:jc w:val="center"/>
              <w:rPr>
                <w:rFonts w:ascii="宋体" w:hAnsi="宋体"/>
                <w:sz w:val="21"/>
                <w:szCs w:val="21"/>
              </w:rPr>
            </w:pPr>
            <w:r>
              <w:rPr>
                <w:rFonts w:hint="eastAsia" w:ascii="宋体" w:hAnsi="宋体"/>
                <w:sz w:val="21"/>
                <w:szCs w:val="21"/>
              </w:rPr>
              <w:t>使用陪诊服务时的情况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18</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孕妇独自就诊</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19</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w:t>
            </w:r>
            <w:r>
              <w:rPr>
                <w:rFonts w:hint="eastAsia" w:ascii="Calibri" w:hAnsi="Calibri" w:eastAsia="等线"/>
                <w:sz w:val="21"/>
                <w:szCs w:val="21"/>
              </w:rPr>
              <w:t>.</w:t>
            </w:r>
            <w:r>
              <w:rPr>
                <w:rFonts w:ascii="Calibri" w:hAnsi="Calibri" w:eastAsia="等线"/>
                <w:sz w:val="21"/>
                <w:szCs w:val="21"/>
              </w:rPr>
              <w:t>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陪同小孩就诊</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20</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残疾人士就诊</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21</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异地就诊</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22</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Q11.6</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寻求陪伴缓解孤独</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23</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Q11.7</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因不熟悉医院或就诊流程而选择陪诊服务</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24</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Q11.8</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因不希望家人知道自身病情而选择陪诊服务</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25</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Q11.9</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其他（请注明）</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26</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Q11.9open</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字符串</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w:t>
            </w:r>
          </w:p>
        </w:tc>
        <w:tc>
          <w:tcPr>
            <w:tcW w:w="3253" w:type="dxa"/>
          </w:tcPr>
          <w:p>
            <w:pPr>
              <w:spacing w:line="240" w:lineRule="auto"/>
              <w:ind w:firstLine="0" w:firstLineChars="0"/>
              <w:jc w:val="center"/>
              <w:rPr>
                <w:rFonts w:ascii="宋体" w:hAnsi="宋体"/>
                <w:sz w:val="21"/>
                <w:szCs w:val="21"/>
              </w:rPr>
            </w:pPr>
            <w:r>
              <w:rPr>
                <w:rFonts w:hint="eastAsia" w:ascii="宋体" w:hAnsi="宋体"/>
                <w:sz w:val="21"/>
                <w:szCs w:val="21"/>
              </w:rPr>
              <w:t>其他</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27</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Q12.1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没有陪诊服务的需求</w:t>
            </w:r>
          </w:p>
        </w:tc>
        <w:tc>
          <w:tcPr>
            <w:tcW w:w="1497" w:type="dxa"/>
            <w:vMerge w:val="restart"/>
          </w:tcPr>
          <w:p>
            <w:pPr>
              <w:spacing w:line="240" w:lineRule="auto"/>
              <w:ind w:firstLine="0" w:firstLineChars="0"/>
              <w:jc w:val="center"/>
              <w:rPr>
                <w:rFonts w:ascii="宋体" w:hAnsi="宋体"/>
                <w:sz w:val="21"/>
                <w:szCs w:val="21"/>
              </w:rPr>
            </w:pPr>
            <w:r>
              <w:rPr>
                <w:rFonts w:hint="eastAsia" w:ascii="宋体" w:hAnsi="宋体"/>
                <w:sz w:val="21"/>
                <w:szCs w:val="21"/>
              </w:rPr>
              <w:t>从未使用过陪诊服务的主要原因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28</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Q12.2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陪诊服务的价格不合理</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29</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Q12.3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陪诊服务的性价比不高</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30</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Q12.4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对陪诊师的专业性存在质疑</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31</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Q12.5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认为陪诊师可能泄露自己隐私</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32</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Q12.6</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认为陪诊行业混乱，不敢购买服务</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33</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Q12.7</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没有找到合适的陪诊服务平台</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34</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Q12.8</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其他（请注明）</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35</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Q12.8open</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字符串</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w:t>
            </w:r>
          </w:p>
        </w:tc>
        <w:tc>
          <w:tcPr>
            <w:tcW w:w="3253" w:type="dxa"/>
          </w:tcPr>
          <w:p>
            <w:pPr>
              <w:spacing w:line="240" w:lineRule="auto"/>
              <w:ind w:firstLine="0" w:firstLineChars="0"/>
              <w:jc w:val="center"/>
              <w:rPr>
                <w:rFonts w:ascii="宋体" w:hAnsi="宋体"/>
                <w:sz w:val="21"/>
                <w:szCs w:val="21"/>
              </w:rPr>
            </w:pPr>
            <w:r>
              <w:rPr>
                <w:rFonts w:hint="eastAsia" w:ascii="宋体" w:hAnsi="宋体"/>
                <w:sz w:val="21"/>
                <w:szCs w:val="21"/>
              </w:rPr>
              <w:t>其他</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36</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Q13.1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就诊咨询、就诊规划</w:t>
            </w:r>
          </w:p>
        </w:tc>
        <w:tc>
          <w:tcPr>
            <w:tcW w:w="1497" w:type="dxa"/>
            <w:vMerge w:val="restart"/>
          </w:tcPr>
          <w:p>
            <w:pPr>
              <w:spacing w:line="240" w:lineRule="auto"/>
              <w:ind w:firstLine="0" w:firstLineChars="0"/>
              <w:jc w:val="center"/>
              <w:rPr>
                <w:rFonts w:ascii="宋体" w:hAnsi="宋体"/>
                <w:sz w:val="21"/>
                <w:szCs w:val="21"/>
              </w:rPr>
            </w:pPr>
            <w:r>
              <w:rPr>
                <w:rFonts w:hint="eastAsia" w:ascii="宋体" w:hAnsi="宋体"/>
                <w:sz w:val="21"/>
                <w:szCs w:val="21"/>
              </w:rPr>
              <w:t>陪诊服务应该包括以下哪些内容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37</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Q13</w:t>
            </w:r>
            <w:r>
              <w:rPr>
                <w:rFonts w:hint="eastAsia" w:ascii="Calibri" w:hAnsi="Calibri" w:eastAsia="等线"/>
                <w:sz w:val="21"/>
                <w:szCs w:val="21"/>
              </w:rPr>
              <w:t>.2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预约挂号、取号排队</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38</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Q13.3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就医导诊、陪同检查</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39</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Q13.4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Calibri" w:hAnsi="Calibri"/>
                <w:sz w:val="21"/>
                <w:szCs w:val="22"/>
              </w:rPr>
              <w:t>医</w:t>
            </w:r>
            <w:r>
              <w:rPr>
                <w:rFonts w:hint="eastAsia" w:ascii="宋体" w:hAnsi="宋体"/>
                <w:sz w:val="21"/>
                <w:szCs w:val="22"/>
              </w:rPr>
              <w:t>患沟通、医嘱提醒</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40</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Q13.5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取送结果、代办买药</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41</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Q13.6</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其他（请注明）</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42</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Q13.6open</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字符串</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w:t>
            </w:r>
          </w:p>
        </w:tc>
        <w:tc>
          <w:tcPr>
            <w:tcW w:w="3253" w:type="dxa"/>
          </w:tcPr>
          <w:p>
            <w:pPr>
              <w:spacing w:line="240" w:lineRule="auto"/>
              <w:ind w:firstLine="0" w:firstLineChars="0"/>
              <w:jc w:val="center"/>
              <w:rPr>
                <w:rFonts w:ascii="宋体" w:hAnsi="宋体"/>
                <w:sz w:val="21"/>
                <w:szCs w:val="21"/>
              </w:rPr>
            </w:pPr>
            <w:r>
              <w:rPr>
                <w:rFonts w:hint="eastAsia" w:ascii="宋体" w:hAnsi="宋体"/>
                <w:sz w:val="21"/>
                <w:szCs w:val="21"/>
              </w:rPr>
              <w:t>其他</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43</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Q14.1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节约时间、跑腿作用</w:t>
            </w:r>
          </w:p>
        </w:tc>
        <w:tc>
          <w:tcPr>
            <w:tcW w:w="1497" w:type="dxa"/>
            <w:vMerge w:val="restart"/>
          </w:tcPr>
          <w:p>
            <w:pPr>
              <w:spacing w:line="240" w:lineRule="auto"/>
              <w:ind w:firstLine="0" w:firstLineChars="0"/>
              <w:jc w:val="center"/>
              <w:rPr>
                <w:rFonts w:ascii="宋体" w:hAnsi="宋体"/>
                <w:sz w:val="21"/>
                <w:szCs w:val="21"/>
              </w:rPr>
            </w:pPr>
            <w:r>
              <w:rPr>
                <w:rFonts w:hint="eastAsia" w:ascii="宋体" w:hAnsi="宋体"/>
                <w:sz w:val="21"/>
                <w:szCs w:val="21"/>
              </w:rPr>
              <w:t>陪诊服务具有哪些功能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44</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Q14.2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身体陪护、导诊作用</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45</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Q14.3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心理陪伴、安慰作用</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46</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Q14.4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医患沟通、桥梁作用</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47</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Q14.5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0</w:t>
            </w:r>
            <w:r>
              <w:rPr>
                <w:rFonts w:ascii="Calibri" w:hAnsi="Calibri"/>
                <w:sz w:val="21"/>
                <w:szCs w:val="21"/>
              </w:rPr>
              <w:t>-1</w:t>
            </w:r>
          </w:p>
        </w:tc>
        <w:tc>
          <w:tcPr>
            <w:tcW w:w="3253" w:type="dxa"/>
          </w:tcPr>
          <w:p>
            <w:pPr>
              <w:spacing w:line="240" w:lineRule="auto"/>
              <w:ind w:firstLine="0" w:firstLineChars="0"/>
              <w:jc w:val="center"/>
              <w:rPr>
                <w:rFonts w:ascii="宋体" w:hAnsi="宋体"/>
                <w:sz w:val="21"/>
                <w:szCs w:val="21"/>
              </w:rPr>
            </w:pPr>
            <w:r>
              <w:rPr>
                <w:rFonts w:hint="eastAsia" w:ascii="Calibri" w:hAnsi="Calibri"/>
                <w:sz w:val="21"/>
                <w:szCs w:val="22"/>
              </w:rPr>
              <w:t>0</w:t>
            </w:r>
            <w:r>
              <w:rPr>
                <w:rFonts w:ascii="Calibri" w:hAnsi="Calibri"/>
                <w:sz w:val="21"/>
                <w:szCs w:val="22"/>
              </w:rPr>
              <w:t>-</w:t>
            </w:r>
            <w:r>
              <w:rPr>
                <w:rFonts w:hint="eastAsia" w:ascii="Calibri" w:hAnsi="Calibri"/>
                <w:sz w:val="21"/>
                <w:szCs w:val="22"/>
              </w:rPr>
              <w:t>未选；</w:t>
            </w:r>
            <w:r>
              <w:rPr>
                <w:rFonts w:ascii="Calibri" w:hAnsi="Calibri"/>
                <w:sz w:val="21"/>
                <w:szCs w:val="22"/>
              </w:rPr>
              <w:t>1-</w:t>
            </w:r>
            <w:r>
              <w:rPr>
                <w:rFonts w:hint="eastAsia" w:ascii="宋体" w:hAnsi="宋体"/>
                <w:sz w:val="21"/>
                <w:szCs w:val="22"/>
              </w:rPr>
              <w:t>其他（请注明）</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48</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Q14.5open</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字符串</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w:t>
            </w:r>
          </w:p>
        </w:tc>
        <w:tc>
          <w:tcPr>
            <w:tcW w:w="3253" w:type="dxa"/>
          </w:tcPr>
          <w:p>
            <w:pPr>
              <w:spacing w:line="240" w:lineRule="auto"/>
              <w:ind w:firstLine="0" w:firstLineChars="0"/>
              <w:jc w:val="center"/>
              <w:rPr>
                <w:rFonts w:ascii="宋体" w:hAnsi="宋体"/>
                <w:sz w:val="21"/>
                <w:szCs w:val="21"/>
              </w:rPr>
            </w:pPr>
            <w:r>
              <w:rPr>
                <w:rFonts w:hint="eastAsia" w:ascii="宋体" w:hAnsi="宋体"/>
                <w:sz w:val="21"/>
                <w:szCs w:val="21"/>
              </w:rPr>
              <w:t>其他</w:t>
            </w:r>
          </w:p>
        </w:tc>
        <w:tc>
          <w:tcPr>
            <w:tcW w:w="1497" w:type="dxa"/>
            <w:vMerge w:val="continue"/>
          </w:tcPr>
          <w:p>
            <w:pPr>
              <w:spacing w:line="240" w:lineRule="auto"/>
              <w:ind w:firstLine="0" w:firstLineChars="0"/>
              <w:jc w:val="center"/>
              <w:rPr>
                <w:rFonts w:ascii="宋体" w:hAnsi="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49</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Q15.1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独居老人就医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50</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Q15.2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子女工作繁忙的老人独自就医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51</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Q15</w:t>
            </w:r>
            <w:r>
              <w:rPr>
                <w:rFonts w:hint="eastAsia" w:ascii="Calibri" w:hAnsi="Calibri" w:eastAsia="等线"/>
                <w:sz w:val="21"/>
                <w:szCs w:val="21"/>
              </w:rPr>
              <w:t>.</w:t>
            </w:r>
            <w:r>
              <w:rPr>
                <w:rFonts w:ascii="Calibri" w:hAnsi="Calibri" w:eastAsia="等线"/>
                <w:sz w:val="21"/>
                <w:szCs w:val="21"/>
              </w:rPr>
              <w:t>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孕妇等行动不便人群就医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52</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Q15.4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残疾人士独自就医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53</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Q15.5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重大疾病患者独自就医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54</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Q15.6</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孤独青年、某漂青年独自就医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55</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Q15.7</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外地人员异地就医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56</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Q15.8</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不熟悉医院智慧就诊流程的人员就医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57</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Q16.1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陪诊服务可以满足我的就诊需求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58</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Q16.2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陪诊服务可以提升我的就诊体验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59</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Q16</w:t>
            </w:r>
            <w:r>
              <w:rPr>
                <w:rFonts w:hint="eastAsia" w:ascii="Calibri" w:hAnsi="Calibri" w:eastAsia="等线"/>
                <w:sz w:val="21"/>
                <w:szCs w:val="21"/>
              </w:rPr>
              <w:t>.</w:t>
            </w:r>
            <w:r>
              <w:rPr>
                <w:rFonts w:ascii="Calibri" w:hAnsi="Calibri" w:eastAsia="等线"/>
                <w:sz w:val="21"/>
                <w:szCs w:val="21"/>
              </w:rPr>
              <w:t>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陪诊服务可以缩短我的就诊时间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60</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Q16.4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陪诊师可以为我提供个性化服务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61</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Q16.5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我可以很容易找到陪诊服务平台或机构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62</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Q16.6</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陪诊服务可以让我很清楚地知道就医流程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63</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Q16.7</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我认为陪诊服务可以使就医流程更便捷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64</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Q16.8</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我认为陪诊服务可以使医患沟通更顺利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65</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Q17</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-2</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hint="eastAsia" w:ascii="Calibri" w:hAnsi="Calibri"/>
                <w:sz w:val="21"/>
                <w:szCs w:val="21"/>
              </w:rPr>
              <w:t>是；2</w:t>
            </w:r>
            <w:r>
              <w:rPr>
                <w:rFonts w:ascii="Calibri" w:hAnsi="Calibri"/>
                <w:sz w:val="21"/>
                <w:szCs w:val="21"/>
              </w:rPr>
              <w:t>-</w:t>
            </w:r>
            <w:r>
              <w:rPr>
                <w:rFonts w:hint="eastAsia" w:ascii="Calibri" w:hAnsi="Calibri"/>
                <w:sz w:val="21"/>
                <w:szCs w:val="21"/>
              </w:rPr>
              <w:t>否</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1"/>
              </w:rPr>
              <w:t>请选择“否”来表明您在认真完成本问卷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66</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我认为选择陪诊服务是有一定必要的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67</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我认为选择陪诊服务是物超所值的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68</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w:t>
            </w:r>
            <w:r>
              <w:rPr>
                <w:rFonts w:hint="eastAsia" w:ascii="Calibri" w:hAnsi="Calibri" w:eastAsia="等线"/>
                <w:sz w:val="21"/>
                <w:szCs w:val="21"/>
              </w:rPr>
              <w:t>.</w:t>
            </w:r>
            <w:r>
              <w:rPr>
                <w:rFonts w:ascii="Calibri" w:hAnsi="Calibri" w:eastAsia="等线"/>
                <w:sz w:val="21"/>
                <w:szCs w:val="21"/>
              </w:rPr>
              <w:t>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我认为选择陪诊服务是明智的决定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69</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我认为选择陪诊服务让患者心情更愉悦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70</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我会参考医疗平台的推荐来选择陪诊服务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71</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Q18.6</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我会根据家人</w:t>
            </w:r>
            <w:r>
              <w:rPr>
                <w:rFonts w:ascii="宋体" w:hAnsi="宋体"/>
                <w:sz w:val="21"/>
                <w:szCs w:val="22"/>
              </w:rPr>
              <w:t>/朋友的建议来选择陪诊服务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72</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Q18.7</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我会根据知名博主的推荐来选择陪诊服务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73</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Q18.8</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我会因为相关网络热搜来选择陪诊服务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74</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Q18.9</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我有良好的经济基础支持我选择陪诊服务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75</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Q18.10</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只要我愿意我就有资源和能力选择陪诊服务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76</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Q18</w:t>
            </w:r>
            <w:r>
              <w:rPr>
                <w:rFonts w:hint="eastAsia" w:ascii="Calibri" w:hAnsi="Calibri" w:eastAsia="等线"/>
                <w:sz w:val="21"/>
                <w:szCs w:val="21"/>
              </w:rPr>
              <w:t>.</w:t>
            </w:r>
            <w:r>
              <w:rPr>
                <w:rFonts w:ascii="Calibri" w:hAnsi="Calibri" w:eastAsia="等线"/>
                <w:sz w:val="21"/>
                <w:szCs w:val="21"/>
              </w:rPr>
              <w:t>11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是否选择陪诊服务是在我的控制之内的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77</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Q19.1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我担心陪诊服务达不到我的预期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78</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Q19.2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我担心陪诊服务不到位从而浪费我的时间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79</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Q19</w:t>
            </w:r>
            <w:r>
              <w:rPr>
                <w:rFonts w:hint="eastAsia" w:ascii="Calibri" w:hAnsi="Calibri" w:eastAsia="等线"/>
                <w:sz w:val="21"/>
                <w:szCs w:val="21"/>
              </w:rPr>
              <w:t>.</w:t>
            </w:r>
            <w:r>
              <w:rPr>
                <w:rFonts w:ascii="Calibri" w:hAnsi="Calibri" w:eastAsia="等线"/>
                <w:sz w:val="21"/>
                <w:szCs w:val="21"/>
              </w:rPr>
              <w:t>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我担心陪诊服务价格不合理、过高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80</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Q19.4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我担心陪诊师对我不尊重、嘲笑我的疾病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81</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Q19.5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我担心陪诊师不专业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82</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Q19.6</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我担心陪诊师可能泄露我的隐私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83</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Q19.7</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我担心陪诊服务行业缺乏规范性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84</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Q20.1</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我很信赖陪诊服务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85</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Q20.2</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我愿意去尝试陪诊服务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86</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Q20</w:t>
            </w:r>
            <w:r>
              <w:rPr>
                <w:rFonts w:hint="eastAsia" w:ascii="Calibri" w:hAnsi="Calibri" w:eastAsia="等线"/>
                <w:sz w:val="21"/>
                <w:szCs w:val="21"/>
              </w:rPr>
              <w:t>.</w:t>
            </w:r>
            <w:r>
              <w:rPr>
                <w:rFonts w:ascii="Calibri" w:hAnsi="Calibri" w:eastAsia="等线"/>
                <w:sz w:val="21"/>
                <w:szCs w:val="21"/>
              </w:rPr>
              <w:t>3</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如果有需要我会（继续）选择陪诊服务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87</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Q20.4</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我认为选择陪诊服务会是正确的决定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sz w:val="21"/>
                <w:szCs w:val="21"/>
              </w:rPr>
            </w:pPr>
            <w:r>
              <w:rPr>
                <w:rFonts w:ascii="Calibri" w:hAnsi="Calibri" w:eastAsia="等线"/>
                <w:sz w:val="21"/>
                <w:szCs w:val="21"/>
              </w:rPr>
              <w:t>88</w:t>
            </w:r>
          </w:p>
        </w:tc>
        <w:tc>
          <w:tcPr>
            <w:tcW w:w="1144" w:type="dxa"/>
          </w:tcPr>
          <w:p>
            <w:pPr>
              <w:spacing w:line="240" w:lineRule="auto"/>
              <w:ind w:firstLine="0" w:firstLineChars="0"/>
              <w:jc w:val="center"/>
              <w:rPr>
                <w:rFonts w:ascii="Calibri" w:hAnsi="Calibri"/>
                <w:sz w:val="21"/>
                <w:szCs w:val="21"/>
              </w:rPr>
            </w:pPr>
            <w:r>
              <w:rPr>
                <w:rFonts w:ascii="Calibri" w:hAnsi="Calibri" w:eastAsia="等线"/>
                <w:sz w:val="21"/>
                <w:szCs w:val="21"/>
              </w:rPr>
              <w:t>Q20.5</w:t>
            </w:r>
          </w:p>
        </w:tc>
        <w:tc>
          <w:tcPr>
            <w:tcW w:w="991" w:type="dxa"/>
          </w:tcPr>
          <w:p>
            <w:pPr>
              <w:spacing w:line="240" w:lineRule="auto"/>
              <w:ind w:firstLine="0" w:firstLineChars="0"/>
              <w:jc w:val="center"/>
              <w:rPr>
                <w:rFonts w:ascii="宋体" w:hAnsi="宋体"/>
                <w:sz w:val="21"/>
                <w:szCs w:val="21"/>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我乐意向其他人推荐陪诊服务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Pr>
          <w:p>
            <w:pPr>
              <w:spacing w:line="240" w:lineRule="auto"/>
              <w:ind w:firstLine="0" w:firstLineChars="0"/>
              <w:jc w:val="center"/>
              <w:rPr>
                <w:rFonts w:ascii="Calibri" w:hAnsi="Calibri" w:eastAsia="等线"/>
                <w:sz w:val="21"/>
                <w:szCs w:val="21"/>
              </w:rPr>
            </w:pPr>
            <w:r>
              <w:rPr>
                <w:rFonts w:hint="eastAsia" w:ascii="Calibri" w:hAnsi="Calibri" w:eastAsia="等线"/>
                <w:sz w:val="21"/>
                <w:szCs w:val="21"/>
              </w:rPr>
              <w:t>8</w:t>
            </w:r>
            <w:r>
              <w:rPr>
                <w:rFonts w:ascii="Calibri" w:hAnsi="Calibri" w:eastAsia="等线"/>
                <w:sz w:val="21"/>
                <w:szCs w:val="21"/>
              </w:rPr>
              <w:t>9</w:t>
            </w:r>
          </w:p>
        </w:tc>
        <w:tc>
          <w:tcPr>
            <w:tcW w:w="1144" w:type="dxa"/>
          </w:tcPr>
          <w:p>
            <w:pPr>
              <w:spacing w:line="240" w:lineRule="auto"/>
              <w:ind w:firstLine="0" w:firstLineChars="0"/>
              <w:jc w:val="center"/>
              <w:rPr>
                <w:rFonts w:ascii="Calibri" w:hAnsi="Calibri" w:eastAsia="等线"/>
                <w:sz w:val="21"/>
                <w:szCs w:val="21"/>
              </w:rPr>
            </w:pPr>
            <w:r>
              <w:rPr>
                <w:rFonts w:ascii="Calibri" w:hAnsi="Calibri" w:eastAsia="等线"/>
                <w:sz w:val="21"/>
                <w:szCs w:val="21"/>
              </w:rPr>
              <w:t>Q20.6</w:t>
            </w:r>
          </w:p>
        </w:tc>
        <w:tc>
          <w:tcPr>
            <w:tcW w:w="991" w:type="dxa"/>
          </w:tcPr>
          <w:p>
            <w:pPr>
              <w:spacing w:line="240" w:lineRule="auto"/>
              <w:ind w:firstLine="0" w:firstLineChars="0"/>
              <w:jc w:val="center"/>
              <w:rPr>
                <w:rFonts w:ascii="等线" w:hAnsi="等线" w:eastAsia="等线"/>
                <w:sz w:val="21"/>
                <w:szCs w:val="22"/>
              </w:rPr>
            </w:pPr>
            <w:r>
              <w:rPr>
                <w:rFonts w:hint="eastAsia" w:ascii="宋体" w:hAnsi="宋体"/>
                <w:sz w:val="21"/>
                <w:szCs w:val="21"/>
              </w:rPr>
              <w:t>数值型</w:t>
            </w:r>
          </w:p>
        </w:tc>
        <w:tc>
          <w:tcPr>
            <w:tcW w:w="708" w:type="dxa"/>
          </w:tcPr>
          <w:p>
            <w:pPr>
              <w:spacing w:line="240" w:lineRule="auto"/>
              <w:ind w:firstLine="0" w:firstLineChars="0"/>
              <w:jc w:val="center"/>
              <w:rPr>
                <w:rFonts w:ascii="Calibri" w:hAnsi="Calibri"/>
                <w:sz w:val="21"/>
                <w:szCs w:val="21"/>
              </w:rPr>
            </w:pPr>
            <w:r>
              <w:rPr>
                <w:rFonts w:hint="eastAsia" w:ascii="Calibri" w:hAnsi="Calibri"/>
                <w:sz w:val="21"/>
                <w:szCs w:val="21"/>
              </w:rPr>
              <w:t>1</w:t>
            </w:r>
            <w:r>
              <w:rPr>
                <w:rFonts w:ascii="Calibri" w:hAnsi="Calibri"/>
                <w:sz w:val="21"/>
                <w:szCs w:val="21"/>
              </w:rPr>
              <w:t>-5</w:t>
            </w:r>
          </w:p>
        </w:tc>
        <w:tc>
          <w:tcPr>
            <w:tcW w:w="3253" w:type="dxa"/>
          </w:tcPr>
          <w:p>
            <w:pPr>
              <w:spacing w:line="240" w:lineRule="auto"/>
              <w:ind w:firstLine="0" w:firstLineChars="0"/>
              <w:jc w:val="center"/>
              <w:rPr>
                <w:rFonts w:ascii="宋体" w:hAnsi="宋体"/>
                <w:sz w:val="21"/>
                <w:szCs w:val="21"/>
              </w:rPr>
            </w:pPr>
            <w:r>
              <w:rPr>
                <w:rFonts w:ascii="Calibri" w:hAnsi="Calibri"/>
                <w:sz w:val="21"/>
                <w:szCs w:val="21"/>
              </w:rPr>
              <w:t>1-</w:t>
            </w:r>
            <w:r>
              <w:rPr>
                <w:rFonts w:ascii="宋体" w:hAnsi="宋体"/>
                <w:sz w:val="21"/>
                <w:szCs w:val="21"/>
              </w:rPr>
              <w:t>非常不同意；</w:t>
            </w:r>
            <w:r>
              <w:rPr>
                <w:rFonts w:ascii="Calibri" w:hAnsi="Calibri"/>
                <w:sz w:val="21"/>
                <w:szCs w:val="21"/>
              </w:rPr>
              <w:t>2-</w:t>
            </w:r>
            <w:r>
              <w:rPr>
                <w:rFonts w:ascii="宋体" w:hAnsi="宋体"/>
                <w:sz w:val="21"/>
                <w:szCs w:val="21"/>
              </w:rPr>
              <w:t>不同意；</w:t>
            </w:r>
            <w:r>
              <w:rPr>
                <w:rFonts w:ascii="Calibri" w:hAnsi="Calibri"/>
                <w:sz w:val="21"/>
                <w:szCs w:val="21"/>
              </w:rPr>
              <w:t>3-</w:t>
            </w:r>
            <w:r>
              <w:rPr>
                <w:rFonts w:ascii="宋体" w:hAnsi="宋体"/>
                <w:sz w:val="21"/>
                <w:szCs w:val="21"/>
              </w:rPr>
              <w:t>不确定；</w:t>
            </w:r>
            <w:r>
              <w:rPr>
                <w:rFonts w:ascii="Calibri" w:hAnsi="Calibri"/>
                <w:sz w:val="21"/>
                <w:szCs w:val="21"/>
              </w:rPr>
              <w:t>4-</w:t>
            </w:r>
            <w:r>
              <w:rPr>
                <w:rFonts w:ascii="宋体" w:hAnsi="宋体"/>
                <w:sz w:val="21"/>
                <w:szCs w:val="21"/>
              </w:rPr>
              <w:t>同意；</w:t>
            </w:r>
            <w:r>
              <w:rPr>
                <w:rFonts w:ascii="Calibri" w:hAnsi="Calibri"/>
                <w:sz w:val="21"/>
                <w:szCs w:val="21"/>
              </w:rPr>
              <w:t>5-</w:t>
            </w:r>
            <w:r>
              <w:rPr>
                <w:rFonts w:ascii="宋体" w:hAnsi="宋体"/>
                <w:sz w:val="21"/>
                <w:szCs w:val="21"/>
              </w:rPr>
              <w:t>非常同意</w:t>
            </w:r>
          </w:p>
        </w:tc>
        <w:tc>
          <w:tcPr>
            <w:tcW w:w="1497" w:type="dxa"/>
          </w:tcPr>
          <w:p>
            <w:pPr>
              <w:spacing w:line="240" w:lineRule="auto"/>
              <w:ind w:firstLine="0" w:firstLineChars="0"/>
              <w:jc w:val="center"/>
              <w:rPr>
                <w:rFonts w:ascii="宋体" w:hAnsi="宋体"/>
                <w:sz w:val="21"/>
                <w:szCs w:val="21"/>
              </w:rPr>
            </w:pPr>
            <w:r>
              <w:rPr>
                <w:rFonts w:hint="eastAsia" w:ascii="宋体" w:hAnsi="宋体"/>
                <w:sz w:val="21"/>
                <w:szCs w:val="22"/>
              </w:rPr>
              <w:t>我认为陪诊服务有良好的发展前景</w:t>
            </w:r>
          </w:p>
        </w:tc>
      </w:tr>
    </w:tbl>
    <w:p>
      <w:pPr>
        <w:ind w:firstLine="480"/>
      </w:pPr>
    </w:p>
    <w:bookmarkEnd w:id="50"/>
    <w:p>
      <w:pPr>
        <w:pStyle w:val="2"/>
        <w:pageBreakBefore/>
        <w:tabs>
          <w:tab w:val="left" w:pos="0"/>
        </w:tabs>
        <w:spacing w:before="156" w:beforeLines="50" w:after="156" w:afterLines="50"/>
        <w:rPr>
          <w:rFonts w:ascii="Times New Roman" w:hAnsi="Times New Roman"/>
        </w:rPr>
      </w:pPr>
      <w:r>
        <w:rPr>
          <w:rFonts w:hint="eastAsia" w:ascii="Times New Roman" w:hAnsi="Times New Roman"/>
        </w:rPr>
        <w:t>附录E 爬虫代码及结果展示</w:t>
      </w:r>
    </w:p>
    <w:p>
      <w:pPr>
        <w:spacing w:line="240" w:lineRule="auto"/>
        <w:ind w:firstLine="0" w:firstLineChars="0"/>
        <w:jc w:val="center"/>
        <w:rPr>
          <w:rFonts w:ascii="宋体" w:hAnsi="宋体" w:cs="宋体"/>
        </w:rPr>
      </w:pPr>
      <w:r>
        <w:rPr>
          <w:rFonts w:ascii="宋体" w:hAnsi="宋体" w:cs="宋体"/>
        </w:rPr>
        <w:drawing>
          <wp:inline distT="0" distB="0" distL="114300" distR="114300">
            <wp:extent cx="4966970" cy="4222750"/>
            <wp:effectExtent l="0" t="0" r="1270" b="13970"/>
            <wp:docPr id="8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descr="IMG_256"/>
                    <pic:cNvPicPr>
                      <a:picLocks noChangeAspect="1"/>
                    </pic:cNvPicPr>
                  </pic:nvPicPr>
                  <pic:blipFill>
                    <a:blip r:embed="rId103"/>
                    <a:stretch>
                      <a:fillRect/>
                    </a:stretch>
                  </pic:blipFill>
                  <pic:spPr>
                    <a:xfrm>
                      <a:off x="0" y="0"/>
                      <a:ext cx="4966970" cy="4222750"/>
                    </a:xfrm>
                    <a:prstGeom prst="rect">
                      <a:avLst/>
                    </a:prstGeom>
                    <a:noFill/>
                    <a:ln w="9525">
                      <a:noFill/>
                    </a:ln>
                  </pic:spPr>
                </pic:pic>
              </a:graphicData>
            </a:graphic>
          </wp:inline>
        </w:drawing>
      </w:r>
    </w:p>
    <w:p>
      <w:pPr>
        <w:spacing w:line="240" w:lineRule="auto"/>
        <w:ind w:firstLine="0" w:firstLineChars="0"/>
        <w:jc w:val="center"/>
        <w:rPr>
          <w:rFonts w:ascii="宋体" w:hAnsi="宋体" w:cs="宋体"/>
        </w:rPr>
      </w:pPr>
      <w:r>
        <w:rPr>
          <w:rFonts w:hint="eastAsia" w:ascii="宋体" w:hAnsi="宋体" w:cs="宋体"/>
        </w:rPr>
        <w:t>图E1 爬虫代码展示（部分）</w:t>
      </w:r>
    </w:p>
    <w:p>
      <w:pPr>
        <w:spacing w:line="240" w:lineRule="auto"/>
        <w:ind w:firstLine="0" w:firstLineChars="0"/>
        <w:jc w:val="center"/>
        <w:rPr>
          <w:rFonts w:ascii="宋体" w:hAnsi="宋体" w:cs="宋体"/>
        </w:rPr>
      </w:pPr>
    </w:p>
    <w:p>
      <w:pPr>
        <w:spacing w:line="240" w:lineRule="auto"/>
        <w:ind w:firstLine="0" w:firstLineChars="0"/>
        <w:jc w:val="center"/>
      </w:pPr>
      <w:r>
        <w:drawing>
          <wp:inline distT="0" distB="0" distL="114300" distR="114300">
            <wp:extent cx="4987290" cy="2470150"/>
            <wp:effectExtent l="0" t="0" r="11430" b="13970"/>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104"/>
                    <a:stretch>
                      <a:fillRect/>
                    </a:stretch>
                  </pic:blipFill>
                  <pic:spPr>
                    <a:xfrm>
                      <a:off x="0" y="0"/>
                      <a:ext cx="4987290" cy="2470150"/>
                    </a:xfrm>
                    <a:prstGeom prst="rect">
                      <a:avLst/>
                    </a:prstGeom>
                    <a:noFill/>
                    <a:ln>
                      <a:noFill/>
                    </a:ln>
                  </pic:spPr>
                </pic:pic>
              </a:graphicData>
            </a:graphic>
          </wp:inline>
        </w:drawing>
      </w:r>
    </w:p>
    <w:p>
      <w:pPr>
        <w:spacing w:line="240" w:lineRule="auto"/>
        <w:ind w:firstLine="0" w:firstLineChars="0"/>
        <w:jc w:val="center"/>
      </w:pPr>
      <w:r>
        <w:rPr>
          <w:rFonts w:hint="eastAsia"/>
        </w:rPr>
        <w:t>图E2 爬虫结果展示（部分）</w:t>
      </w:r>
    </w:p>
    <w:p>
      <w:pPr>
        <w:pStyle w:val="2"/>
        <w:pageBreakBefore/>
        <w:tabs>
          <w:tab w:val="left" w:pos="0"/>
        </w:tabs>
        <w:spacing w:before="156" w:beforeLines="50" w:after="156" w:afterLines="50"/>
        <w:rPr>
          <w:rFonts w:ascii="Times New Roman" w:hAnsi="Times New Roman"/>
        </w:rPr>
      </w:pPr>
      <w:r>
        <w:rPr>
          <w:rFonts w:hint="eastAsia" w:ascii="Times New Roman" w:hAnsi="Times New Roman"/>
        </w:rPr>
        <w:t>附录F 湖北省各市州的相关数据</w:t>
      </w:r>
    </w:p>
    <w:tbl>
      <w:tblPr>
        <w:tblStyle w:val="9"/>
        <w:tblW w:w="906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8"/>
        <w:gridCol w:w="1370"/>
        <w:gridCol w:w="1139"/>
        <w:gridCol w:w="1162"/>
        <w:gridCol w:w="1281"/>
        <w:gridCol w:w="1120"/>
        <w:gridCol w:w="870"/>
        <w:gridCol w:w="1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8" w:hRule="atLeast"/>
          <w:tblHeader/>
          <w:jc w:val="center"/>
        </w:trPr>
        <w:tc>
          <w:tcPr>
            <w:tcW w:w="908" w:type="dxa"/>
            <w:vMerge w:val="restart"/>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市、州</w:t>
            </w:r>
          </w:p>
        </w:tc>
        <w:tc>
          <w:tcPr>
            <w:tcW w:w="1370" w:type="dxa"/>
            <w:vMerge w:val="restart"/>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各市州常住人口数（人）</w:t>
            </w:r>
          </w:p>
        </w:tc>
        <w:tc>
          <w:tcPr>
            <w:tcW w:w="1139" w:type="dxa"/>
            <w:vMerge w:val="restart"/>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各市州生产总值（亿元）</w:t>
            </w:r>
          </w:p>
        </w:tc>
        <w:tc>
          <w:tcPr>
            <w:tcW w:w="1162" w:type="dxa"/>
            <w:vMerge w:val="restart"/>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各市州城镇居民年人均可支配收入（元）</w:t>
            </w:r>
          </w:p>
        </w:tc>
        <w:tc>
          <w:tcPr>
            <w:tcW w:w="1281" w:type="dxa"/>
            <w:vMerge w:val="restart"/>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各市州农民年人均可支配收入（元）</w:t>
            </w:r>
          </w:p>
        </w:tc>
        <w:tc>
          <w:tcPr>
            <w:tcW w:w="1120" w:type="dxa"/>
            <w:vMerge w:val="restart"/>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各市州</w:t>
            </w:r>
            <w:r>
              <w:rPr>
                <w:rFonts w:eastAsiaTheme="minorEastAsia"/>
                <w:color w:val="000000"/>
                <w:kern w:val="0"/>
              </w:rPr>
              <w:t>15-59</w:t>
            </w:r>
            <w:r>
              <w:rPr>
                <w:rFonts w:hint="eastAsia" w:eastAsiaTheme="minorEastAsia"/>
                <w:color w:val="000000"/>
                <w:kern w:val="0"/>
              </w:rPr>
              <w:t>岁人口比重（%）</w:t>
            </w:r>
          </w:p>
        </w:tc>
        <w:tc>
          <w:tcPr>
            <w:tcW w:w="870" w:type="dxa"/>
            <w:vMerge w:val="restart"/>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各市州医疗卫生机构数（个）</w:t>
            </w:r>
          </w:p>
        </w:tc>
        <w:tc>
          <w:tcPr>
            <w:tcW w:w="1214" w:type="dxa"/>
            <w:vMerge w:val="restart"/>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各市州医疗卫计支出（亿元）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jc w:val="center"/>
        </w:trPr>
        <w:tc>
          <w:tcPr>
            <w:tcW w:w="908" w:type="dxa"/>
            <w:vMerge w:val="continue"/>
            <w:vAlign w:val="center"/>
          </w:tcPr>
          <w:p>
            <w:pPr>
              <w:widowControl/>
              <w:spacing w:line="300" w:lineRule="auto"/>
              <w:ind w:firstLine="0" w:firstLineChars="0"/>
              <w:jc w:val="center"/>
              <w:textAlignment w:val="center"/>
              <w:rPr>
                <w:rFonts w:eastAsiaTheme="minorEastAsia"/>
                <w:color w:val="000000"/>
                <w:kern w:val="0"/>
              </w:rPr>
            </w:pPr>
          </w:p>
        </w:tc>
        <w:tc>
          <w:tcPr>
            <w:tcW w:w="1370" w:type="dxa"/>
            <w:vMerge w:val="continue"/>
            <w:vAlign w:val="center"/>
          </w:tcPr>
          <w:p>
            <w:pPr>
              <w:widowControl/>
              <w:spacing w:line="300" w:lineRule="auto"/>
              <w:ind w:firstLine="0" w:firstLineChars="0"/>
              <w:jc w:val="center"/>
              <w:textAlignment w:val="center"/>
              <w:rPr>
                <w:rFonts w:eastAsiaTheme="minorEastAsia"/>
                <w:color w:val="000000"/>
                <w:kern w:val="0"/>
              </w:rPr>
            </w:pPr>
          </w:p>
        </w:tc>
        <w:tc>
          <w:tcPr>
            <w:tcW w:w="1139" w:type="dxa"/>
            <w:vMerge w:val="continue"/>
            <w:vAlign w:val="center"/>
          </w:tcPr>
          <w:p>
            <w:pPr>
              <w:widowControl/>
              <w:spacing w:line="300" w:lineRule="auto"/>
              <w:ind w:firstLine="0" w:firstLineChars="0"/>
              <w:jc w:val="center"/>
              <w:textAlignment w:val="center"/>
              <w:rPr>
                <w:rFonts w:eastAsiaTheme="minorEastAsia"/>
                <w:color w:val="000000"/>
                <w:kern w:val="0"/>
              </w:rPr>
            </w:pPr>
          </w:p>
        </w:tc>
        <w:tc>
          <w:tcPr>
            <w:tcW w:w="1162" w:type="dxa"/>
            <w:vMerge w:val="continue"/>
            <w:vAlign w:val="center"/>
          </w:tcPr>
          <w:p>
            <w:pPr>
              <w:widowControl/>
              <w:spacing w:line="300" w:lineRule="auto"/>
              <w:ind w:firstLine="0" w:firstLineChars="0"/>
              <w:jc w:val="center"/>
              <w:textAlignment w:val="center"/>
              <w:rPr>
                <w:rFonts w:eastAsiaTheme="minorEastAsia"/>
                <w:color w:val="000000"/>
                <w:kern w:val="0"/>
              </w:rPr>
            </w:pPr>
          </w:p>
        </w:tc>
        <w:tc>
          <w:tcPr>
            <w:tcW w:w="1281" w:type="dxa"/>
            <w:vMerge w:val="continue"/>
            <w:vAlign w:val="center"/>
          </w:tcPr>
          <w:p>
            <w:pPr>
              <w:widowControl/>
              <w:spacing w:line="300" w:lineRule="auto"/>
              <w:ind w:firstLine="0" w:firstLineChars="0"/>
              <w:jc w:val="center"/>
              <w:textAlignment w:val="center"/>
              <w:rPr>
                <w:rFonts w:eastAsiaTheme="minorEastAsia"/>
                <w:color w:val="000000"/>
                <w:kern w:val="0"/>
              </w:rPr>
            </w:pPr>
          </w:p>
        </w:tc>
        <w:tc>
          <w:tcPr>
            <w:tcW w:w="1120" w:type="dxa"/>
            <w:vMerge w:val="continue"/>
            <w:vAlign w:val="center"/>
          </w:tcPr>
          <w:p>
            <w:pPr>
              <w:widowControl/>
              <w:spacing w:line="300" w:lineRule="auto"/>
              <w:ind w:firstLine="0" w:firstLineChars="0"/>
              <w:jc w:val="center"/>
              <w:textAlignment w:val="center"/>
              <w:rPr>
                <w:rFonts w:eastAsiaTheme="minorEastAsia"/>
                <w:color w:val="000000"/>
                <w:kern w:val="0"/>
              </w:rPr>
            </w:pPr>
          </w:p>
        </w:tc>
        <w:tc>
          <w:tcPr>
            <w:tcW w:w="870" w:type="dxa"/>
            <w:vMerge w:val="continue"/>
            <w:vAlign w:val="center"/>
          </w:tcPr>
          <w:p>
            <w:pPr>
              <w:widowControl/>
              <w:spacing w:line="300" w:lineRule="auto"/>
              <w:ind w:firstLine="0" w:firstLineChars="0"/>
              <w:jc w:val="center"/>
              <w:textAlignment w:val="center"/>
              <w:rPr>
                <w:rFonts w:eastAsiaTheme="minorEastAsia"/>
                <w:color w:val="000000"/>
                <w:kern w:val="0"/>
              </w:rPr>
            </w:pPr>
          </w:p>
        </w:tc>
        <w:tc>
          <w:tcPr>
            <w:tcW w:w="1214" w:type="dxa"/>
            <w:vMerge w:val="continue"/>
            <w:vAlign w:val="center"/>
          </w:tcPr>
          <w:p>
            <w:pPr>
              <w:widowControl/>
              <w:spacing w:line="300" w:lineRule="auto"/>
              <w:ind w:firstLine="0" w:firstLineChars="0"/>
              <w:jc w:val="center"/>
              <w:textAlignment w:val="center"/>
              <w:rPr>
                <w:rFonts w:eastAsiaTheme="minorEastAsia"/>
                <w:color w:val="000000"/>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武汉</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12326518</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17716.76</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55297</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27209.03</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69.72</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6585</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131.31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黄石</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2469079</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1865.68</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41589</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18584.56</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61.11</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1412</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十堰</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3209004</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2163.98</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35753</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13114.94</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62.28</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2775</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44.73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宜昌</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4017607</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5022.69</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41030</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20764.36</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63.33</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2636</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襄阳</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5260951</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5309.43</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41214</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20715.32</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61.87</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3499</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48.54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鄂州</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1079353</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1162.3</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38317</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21478.74</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63.47</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536</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荆门</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2596927</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2120.86</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39159</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22198.26</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63.6</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1944</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孝感</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4270371</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2562.01</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38911</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19345.61</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62.42</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2428</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荆州</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5231180</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2715.52</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38231</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21207.24</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61.12</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3009</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黄冈</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5882719</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2541.31</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34032</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16456</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59.39</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4110</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53.01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咸宁</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2658316</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1751.82</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35990</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18534.44</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60.65</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1404</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随州</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2047923</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1241.45</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33890</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19756.01</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61.18</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1355</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18.37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恩施</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3456136</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1302.36</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34054</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13306.6</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61.53</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220</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40.99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仙桃</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1134715</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929.9</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38681</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22608.31</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60.71</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1019</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9.93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潜江</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886547</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852.74</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36985</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21146.16</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62.77</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734</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7.91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天门</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1158640</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718.89</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34408</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20576.69</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56.94</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1032</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9.59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jc w:val="center"/>
        </w:trPr>
        <w:tc>
          <w:tcPr>
            <w:tcW w:w="908"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hint="eastAsia" w:eastAsiaTheme="minorEastAsia"/>
                <w:color w:val="000000"/>
                <w:kern w:val="0"/>
              </w:rPr>
              <w:t>神农架</w:t>
            </w:r>
          </w:p>
        </w:tc>
        <w:tc>
          <w:tcPr>
            <w:tcW w:w="1370"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66571</w:t>
            </w:r>
          </w:p>
        </w:tc>
        <w:tc>
          <w:tcPr>
            <w:tcW w:w="1139" w:type="dxa"/>
            <w:shd w:val="clear" w:color="auto" w:fill="auto"/>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35.24</w:t>
            </w:r>
          </w:p>
        </w:tc>
        <w:tc>
          <w:tcPr>
            <w:tcW w:w="1162"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34003</w:t>
            </w:r>
          </w:p>
        </w:tc>
        <w:tc>
          <w:tcPr>
            <w:tcW w:w="1281"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12547.02</w:t>
            </w:r>
          </w:p>
        </w:tc>
        <w:tc>
          <w:tcPr>
            <w:tcW w:w="112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63.31</w:t>
            </w:r>
          </w:p>
        </w:tc>
        <w:tc>
          <w:tcPr>
            <w:tcW w:w="870"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86</w:t>
            </w:r>
          </w:p>
        </w:tc>
        <w:tc>
          <w:tcPr>
            <w:tcW w:w="1214" w:type="dxa"/>
            <w:shd w:val="clear" w:color="auto" w:fill="auto"/>
            <w:noWrap/>
            <w:vAlign w:val="center"/>
          </w:tcPr>
          <w:p>
            <w:pPr>
              <w:widowControl/>
              <w:spacing w:line="300" w:lineRule="auto"/>
              <w:ind w:firstLine="0" w:firstLineChars="0"/>
              <w:jc w:val="center"/>
              <w:textAlignment w:val="center"/>
              <w:rPr>
                <w:rFonts w:eastAsiaTheme="minorEastAsia"/>
                <w:color w:val="000000"/>
                <w:kern w:val="0"/>
              </w:rPr>
            </w:pPr>
            <w:r>
              <w:rPr>
                <w:rFonts w:eastAsiaTheme="minorEastAsia"/>
                <w:color w:val="000000"/>
                <w:kern w:val="0"/>
              </w:rPr>
              <w:t>1.52</w:t>
            </w:r>
          </w:p>
        </w:tc>
      </w:tr>
    </w:tbl>
    <w:p>
      <w:pPr>
        <w:spacing w:line="240" w:lineRule="auto"/>
        <w:ind w:firstLine="0" w:firstLineChars="0"/>
      </w:pPr>
    </w:p>
    <w:p>
      <w:pPr>
        <w:spacing w:line="240" w:lineRule="auto"/>
        <w:ind w:firstLine="0" w:firstLineChars="0"/>
      </w:pPr>
      <w:r>
        <w:br w:type="page"/>
      </w:r>
    </w:p>
    <w:p>
      <w:pPr>
        <w:pStyle w:val="2"/>
        <w:pageBreakBefore/>
        <w:tabs>
          <w:tab w:val="left" w:pos="0"/>
        </w:tabs>
        <w:spacing w:before="156" w:beforeLines="50" w:after="156" w:afterLines="50"/>
        <w:rPr>
          <w:rFonts w:ascii="Times New Roman" w:hAnsi="Times New Roman"/>
        </w:rPr>
      </w:pPr>
      <w:r>
        <w:rPr>
          <w:rFonts w:hint="eastAsia" w:ascii="Times New Roman" w:hAnsi="Times New Roman"/>
        </w:rPr>
        <w:t>附录G 入样的各市州和区（县）的常住人口数量</w:t>
      </w:r>
    </w:p>
    <w:tbl>
      <w:tblPr>
        <w:tblStyle w:val="10"/>
        <w:tblW w:w="907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90"/>
        <w:gridCol w:w="2364"/>
        <w:gridCol w:w="2067"/>
        <w:gridCol w:w="2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5" w:hRule="atLeast"/>
          <w:jc w:val="center"/>
        </w:trPr>
        <w:tc>
          <w:tcPr>
            <w:tcW w:w="2190"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bookmarkStart w:id="52" w:name="_Toc102720129"/>
            <w:r>
              <w:rPr>
                <w:rFonts w:hint="eastAsia" w:ascii="Calibri" w:hAnsi="Calibri" w:eastAsiaTheme="minorEastAsia"/>
                <w:color w:val="000000"/>
                <w:kern w:val="0"/>
              </w:rPr>
              <w:t>一级入样的市州</w:t>
            </w:r>
          </w:p>
        </w:tc>
        <w:tc>
          <w:tcPr>
            <w:tcW w:w="2364"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常住人口数（人）</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二级入样单元</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常住人口数（人）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黄石</w:t>
            </w:r>
          </w:p>
        </w:tc>
        <w:tc>
          <w:tcPr>
            <w:tcW w:w="2364"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2469079</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下陆区</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215181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十堰</w:t>
            </w:r>
          </w:p>
        </w:tc>
        <w:tc>
          <w:tcPr>
            <w:tcW w:w="2364"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3209004</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丹江口市</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409940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364"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张湾区</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431859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襄阳</w:t>
            </w:r>
          </w:p>
        </w:tc>
        <w:tc>
          <w:tcPr>
            <w:tcW w:w="2364"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5260951</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谷城县</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483293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364"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枣阳市</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888794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宜昌</w:t>
            </w:r>
          </w:p>
        </w:tc>
        <w:tc>
          <w:tcPr>
            <w:tcW w:w="2364"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4017607</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伍家岗区</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336294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364"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远安县</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181174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364"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当阳市</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430465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荆州</w:t>
            </w:r>
          </w:p>
        </w:tc>
        <w:tc>
          <w:tcPr>
            <w:tcW w:w="2364"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5231180</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石首市</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473707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364"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沙市区</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504893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咸宁</w:t>
            </w:r>
          </w:p>
        </w:tc>
        <w:tc>
          <w:tcPr>
            <w:tcW w:w="2364"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2658316</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崇阳县</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427130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鄂州</w:t>
            </w:r>
          </w:p>
        </w:tc>
        <w:tc>
          <w:tcPr>
            <w:tcW w:w="2364"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1079353</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鄂城区</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695697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仙桃</w:t>
            </w:r>
          </w:p>
        </w:tc>
        <w:tc>
          <w:tcPr>
            <w:tcW w:w="2364"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1134715</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仙桃</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1134715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潜江</w:t>
            </w:r>
          </w:p>
        </w:tc>
        <w:tc>
          <w:tcPr>
            <w:tcW w:w="2364"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886547</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潜江</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886547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武汉</w:t>
            </w:r>
          </w:p>
        </w:tc>
        <w:tc>
          <w:tcPr>
            <w:tcW w:w="2364" w:type="dxa"/>
            <w:vMerge w:val="restart"/>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12326518</w:t>
            </w: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蔡甸区</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554383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jc w:val="center"/>
        </w:trPr>
        <w:tc>
          <w:tcPr>
            <w:tcW w:w="2190"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364"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江汉区</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647932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2190"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364" w:type="dxa"/>
            <w:vMerge w:val="continue"/>
            <w:vAlign w:val="center"/>
          </w:tcPr>
          <w:p>
            <w:pPr>
              <w:widowControl/>
              <w:spacing w:line="300" w:lineRule="auto"/>
              <w:ind w:firstLine="0" w:firstLineChars="0"/>
              <w:jc w:val="center"/>
              <w:textAlignment w:val="center"/>
              <w:rPr>
                <w:rFonts w:ascii="Calibri" w:hAnsi="Calibri" w:eastAsiaTheme="minorEastAsia"/>
                <w:color w:val="000000"/>
                <w:kern w:val="0"/>
              </w:rPr>
            </w:pPr>
          </w:p>
        </w:tc>
        <w:tc>
          <w:tcPr>
            <w:tcW w:w="206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武昌区</w:t>
            </w:r>
          </w:p>
        </w:tc>
        <w:tc>
          <w:tcPr>
            <w:tcW w:w="2457" w:type="dxa"/>
            <w:noWrap/>
            <w:vAlign w:val="center"/>
          </w:tcPr>
          <w:p>
            <w:pPr>
              <w:widowControl/>
              <w:spacing w:line="300" w:lineRule="auto"/>
              <w:ind w:firstLine="0" w:firstLineChars="0"/>
              <w:jc w:val="center"/>
              <w:textAlignment w:val="center"/>
              <w:rPr>
                <w:rFonts w:ascii="Calibri" w:hAnsi="Calibri" w:eastAsiaTheme="minorEastAsia"/>
                <w:color w:val="000000"/>
                <w:kern w:val="0"/>
              </w:rPr>
            </w:pPr>
            <w:r>
              <w:rPr>
                <w:rFonts w:hint="eastAsia" w:ascii="Calibri" w:hAnsi="Calibri" w:eastAsiaTheme="minorEastAsia"/>
                <w:color w:val="000000"/>
                <w:kern w:val="0"/>
              </w:rPr>
              <w:t>1092750</w:t>
            </w:r>
          </w:p>
        </w:tc>
      </w:tr>
      <w:bookmarkEnd w:id="52"/>
    </w:tbl>
    <w:p>
      <w:pPr>
        <w:ind w:firstLine="0" w:firstLineChars="0"/>
      </w:pPr>
    </w:p>
    <w:sectPr>
      <w:headerReference r:id="rId11" w:type="default"/>
      <w:pgSz w:w="11906" w:h="16838"/>
      <w:pgMar w:top="1440" w:right="1797" w:bottom="1440" w:left="1797" w:header="851" w:footer="992" w:gutter="0"/>
      <w:pgBorders>
        <w:top w:val="none" w:sz="0" w:space="0"/>
        <w:left w:val="none" w:sz="0" w:space="0"/>
        <w:bottom w:val="none" w:sz="0" w:space="0"/>
        <w:right w:val="none" w:sz="0" w:space="0"/>
      </w:pgBorders>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 w:name="楷体_GB2312">
    <w:panose1 w:val="02010609030101010101"/>
    <w:charset w:val="86"/>
    <w:family w:val="modern"/>
    <w:pitch w:val="default"/>
    <w:sig w:usb0="00000001" w:usb1="080E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modern"/>
    <w:pitch w:val="default"/>
    <w:sig w:usb0="800002BF" w:usb1="38CF7CFA" w:usb2="00000016" w:usb3="00000000" w:csb0="00040001" w:csb1="00000000"/>
  </w:font>
  <w:font w:name="MingLiU">
    <w:altName w:val="Microsoft JhengHei"/>
    <w:panose1 w:val="02010609000101010101"/>
    <w:charset w:val="88"/>
    <w:family w:val="modern"/>
    <w:pitch w:val="default"/>
    <w:sig w:usb0="00000000" w:usb1="00000000" w:usb2="00000016" w:usb3="00000000" w:csb0="001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icrosoft JhengHei">
    <w:panose1 w:val="020B0604030504040204"/>
    <w:charset w:val="88"/>
    <w:family w:val="auto"/>
    <w:pitch w:val="default"/>
    <w:sig w:usb0="000002A7" w:usb1="28CF4400" w:usb2="00000016" w:usb3="00000000" w:csb0="00100009" w:csb1="00000000"/>
  </w:font>
  <w:font w:name="MS Minch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1"/>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top w:val="none" w:color="auto" w:sz="0" w:space="1"/>
        <w:left w:val="none" w:color="auto" w:sz="0" w:space="4"/>
        <w:bottom w:val="single" w:color="auto" w:sz="12" w:space="1"/>
        <w:right w:val="none" w:color="auto" w:sz="0" w:space="4"/>
      </w:pBdr>
      <w:ind w:firstLine="0" w:firstLineChars="0"/>
      <w:rPr>
        <w:sz w:val="20"/>
        <w:szCs w:val="20"/>
      </w:rPr>
    </w:pPr>
    <w:r>
      <w:rPr>
        <w:rFonts w:hint="eastAsia"/>
        <w:sz w:val="20"/>
        <w:szCs w:val="20"/>
      </w:rPr>
      <w:t>第十三届全国大学生市场调查与分析大赛参赛作品</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AB7423"/>
    <w:multiLevelType w:val="multilevel"/>
    <w:tmpl w:val="9FAB7423"/>
    <w:lvl w:ilvl="0" w:tentative="0">
      <w:start w:val="1"/>
      <w:numFmt w:val="decimal"/>
      <w:suff w:val="nothing"/>
      <w:lvlText w:val="第%1章 "/>
      <w:lvlJc w:val="left"/>
      <w:pPr>
        <w:tabs>
          <w:tab w:val="left" w:pos="0"/>
        </w:tabs>
        <w:ind w:left="425" w:hanging="425"/>
      </w:pPr>
      <w:rPr>
        <w:rFonts w:hint="default" w:ascii="Times New Roman" w:hAnsi="Times New Roman" w:eastAsia="黑体" w:cs="Times New Roman"/>
        <w:sz w:val="36"/>
      </w:rPr>
    </w:lvl>
    <w:lvl w:ilvl="1" w:tentative="0">
      <w:start w:val="1"/>
      <w:numFmt w:val="decimal"/>
      <w:isLgl/>
      <w:lvlText w:val="%1.%2 "/>
      <w:lvlJc w:val="left"/>
      <w:pPr>
        <w:tabs>
          <w:tab w:val="left" w:pos="420"/>
        </w:tabs>
        <w:ind w:left="567" w:hanging="567"/>
      </w:pPr>
      <w:rPr>
        <w:rFonts w:hint="default" w:ascii="Times New Roman" w:hAnsi="Times New Roman" w:eastAsia="黑体" w:cs="Times New Roman"/>
        <w:sz w:val="32"/>
      </w:rPr>
    </w:lvl>
    <w:lvl w:ilvl="2" w:tentative="0">
      <w:start w:val="1"/>
      <w:numFmt w:val="decimal"/>
      <w:isLgl/>
      <w:lvlText w:val="%1.%2.%3 "/>
      <w:lvlJc w:val="left"/>
      <w:pPr>
        <w:tabs>
          <w:tab w:val="left" w:pos="420"/>
        </w:tabs>
        <w:ind w:left="709" w:hanging="709"/>
      </w:pPr>
      <w:rPr>
        <w:rFonts w:hint="default" w:ascii="Times New Roman" w:hAnsi="Times New Roman" w:eastAsia="黑体" w:cs="Times New Roman"/>
        <w:sz w:val="28"/>
        <w:szCs w:val="28"/>
      </w:rPr>
    </w:lvl>
    <w:lvl w:ilvl="3" w:tentative="0">
      <w:start w:val="1"/>
      <w:numFmt w:val="decimal"/>
      <w:isLgl/>
      <w:lvlText w:val="%1.%2.%3.%4 "/>
      <w:lvlJc w:val="left"/>
      <w:pPr>
        <w:ind w:left="850" w:hanging="850"/>
      </w:pPr>
      <w:rPr>
        <w:rFonts w:hint="default" w:ascii="Times New Roman" w:hAnsi="Times New Roman" w:eastAsia="黑体" w:cs="Times New Roman"/>
        <w:sz w:val="24"/>
        <w:szCs w:val="24"/>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
    <w:nsid w:val="2B6504A5"/>
    <w:multiLevelType w:val="multilevel"/>
    <w:tmpl w:val="2B6504A5"/>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A704A55"/>
    <w:multiLevelType w:val="multilevel"/>
    <w:tmpl w:val="5A704A55"/>
    <w:lvl w:ilvl="0" w:tentative="0">
      <w:start w:val="8"/>
      <w:numFmt w:val="bullet"/>
      <w:lvlText w:val="□"/>
      <w:lvlJc w:val="left"/>
      <w:pPr>
        <w:tabs>
          <w:tab w:val="left" w:pos="990"/>
        </w:tabs>
        <w:ind w:left="990" w:hanging="360"/>
      </w:pPr>
      <w:rPr>
        <w:rFonts w:hint="eastAsia" w:ascii="楷体_GB2312" w:hAnsi="Times New Roman" w:eastAsia="楷体_GB2312" w:cs="Times New Roman"/>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3">
    <w:nsid w:val="5B382DAA"/>
    <w:multiLevelType w:val="multilevel"/>
    <w:tmpl w:val="5B382DAA"/>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6C3337AB"/>
    <w:multiLevelType w:val="multilevel"/>
    <w:tmpl w:val="6C3337AB"/>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
  </w:num>
  <w:num w:numId="2">
    <w:abstractNumId w:val="0"/>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Q1MDFmYTE4ZmJiY2NhNGQwYjgzZGJlZDlkODNiNzUifQ=="/>
  </w:docVars>
  <w:rsids>
    <w:rsidRoot w:val="0040463C"/>
    <w:rsid w:val="000216D8"/>
    <w:rsid w:val="00092509"/>
    <w:rsid w:val="00155351"/>
    <w:rsid w:val="001F4389"/>
    <w:rsid w:val="00212D59"/>
    <w:rsid w:val="002768BB"/>
    <w:rsid w:val="003A7539"/>
    <w:rsid w:val="0040463C"/>
    <w:rsid w:val="0046375D"/>
    <w:rsid w:val="004B1DCB"/>
    <w:rsid w:val="00607A0B"/>
    <w:rsid w:val="006259C5"/>
    <w:rsid w:val="00774CF6"/>
    <w:rsid w:val="008369C7"/>
    <w:rsid w:val="008F65E8"/>
    <w:rsid w:val="00917D37"/>
    <w:rsid w:val="00981DB6"/>
    <w:rsid w:val="00A25D29"/>
    <w:rsid w:val="00A65FA9"/>
    <w:rsid w:val="00B25977"/>
    <w:rsid w:val="00BB74AE"/>
    <w:rsid w:val="00BE68F1"/>
    <w:rsid w:val="00BE7898"/>
    <w:rsid w:val="00C1153A"/>
    <w:rsid w:val="00C765D2"/>
    <w:rsid w:val="00CB77BE"/>
    <w:rsid w:val="00D34892"/>
    <w:rsid w:val="00DD2354"/>
    <w:rsid w:val="00E645F8"/>
    <w:rsid w:val="00ED5986"/>
    <w:rsid w:val="00F34577"/>
    <w:rsid w:val="00F50CDF"/>
    <w:rsid w:val="00F662B9"/>
    <w:rsid w:val="00F74A57"/>
    <w:rsid w:val="0103164E"/>
    <w:rsid w:val="010B1261"/>
    <w:rsid w:val="011B7573"/>
    <w:rsid w:val="01263FC7"/>
    <w:rsid w:val="0136732D"/>
    <w:rsid w:val="013D26D2"/>
    <w:rsid w:val="014454AF"/>
    <w:rsid w:val="01600318"/>
    <w:rsid w:val="016510B5"/>
    <w:rsid w:val="019D553A"/>
    <w:rsid w:val="01A26771"/>
    <w:rsid w:val="01A30FD5"/>
    <w:rsid w:val="01A4698D"/>
    <w:rsid w:val="01AD5116"/>
    <w:rsid w:val="01B13B50"/>
    <w:rsid w:val="01B42948"/>
    <w:rsid w:val="01C7267B"/>
    <w:rsid w:val="01C761D7"/>
    <w:rsid w:val="01CA5CC8"/>
    <w:rsid w:val="01CA720A"/>
    <w:rsid w:val="01D7593F"/>
    <w:rsid w:val="01F176F8"/>
    <w:rsid w:val="01F47E08"/>
    <w:rsid w:val="01FB60DB"/>
    <w:rsid w:val="02005B8D"/>
    <w:rsid w:val="020E3E06"/>
    <w:rsid w:val="020F5D2B"/>
    <w:rsid w:val="02160608"/>
    <w:rsid w:val="021D04ED"/>
    <w:rsid w:val="022C24DE"/>
    <w:rsid w:val="023B053A"/>
    <w:rsid w:val="024A64B1"/>
    <w:rsid w:val="026305F6"/>
    <w:rsid w:val="02671768"/>
    <w:rsid w:val="026B74AB"/>
    <w:rsid w:val="027156A0"/>
    <w:rsid w:val="027B7963"/>
    <w:rsid w:val="0291600D"/>
    <w:rsid w:val="029C7664"/>
    <w:rsid w:val="029E518F"/>
    <w:rsid w:val="02A03C7D"/>
    <w:rsid w:val="02D973F9"/>
    <w:rsid w:val="02DA4630"/>
    <w:rsid w:val="02DE5ECF"/>
    <w:rsid w:val="02E660D3"/>
    <w:rsid w:val="02E90F3A"/>
    <w:rsid w:val="02E96795"/>
    <w:rsid w:val="03017680"/>
    <w:rsid w:val="030E2C59"/>
    <w:rsid w:val="03215DBB"/>
    <w:rsid w:val="033169AF"/>
    <w:rsid w:val="0341667A"/>
    <w:rsid w:val="034A3564"/>
    <w:rsid w:val="03580674"/>
    <w:rsid w:val="035B751F"/>
    <w:rsid w:val="03655CA8"/>
    <w:rsid w:val="03926E6B"/>
    <w:rsid w:val="03A762C0"/>
    <w:rsid w:val="03B66504"/>
    <w:rsid w:val="03C36E72"/>
    <w:rsid w:val="03C42CC6"/>
    <w:rsid w:val="03D465A2"/>
    <w:rsid w:val="03DE36BA"/>
    <w:rsid w:val="03F86B1C"/>
    <w:rsid w:val="03FD515B"/>
    <w:rsid w:val="0422003D"/>
    <w:rsid w:val="04243DB5"/>
    <w:rsid w:val="042518DB"/>
    <w:rsid w:val="04284333"/>
    <w:rsid w:val="043438CC"/>
    <w:rsid w:val="04367644"/>
    <w:rsid w:val="04373561"/>
    <w:rsid w:val="04446205"/>
    <w:rsid w:val="044A30F0"/>
    <w:rsid w:val="044A3D9A"/>
    <w:rsid w:val="04506958"/>
    <w:rsid w:val="04545D1C"/>
    <w:rsid w:val="04832134"/>
    <w:rsid w:val="0486237A"/>
    <w:rsid w:val="048C3708"/>
    <w:rsid w:val="049F168E"/>
    <w:rsid w:val="04A10F62"/>
    <w:rsid w:val="04A722F0"/>
    <w:rsid w:val="04BE5FB8"/>
    <w:rsid w:val="04CB699D"/>
    <w:rsid w:val="04D127B2"/>
    <w:rsid w:val="04D70DAB"/>
    <w:rsid w:val="04D8430D"/>
    <w:rsid w:val="04DF5F2E"/>
    <w:rsid w:val="04FF208D"/>
    <w:rsid w:val="050143AA"/>
    <w:rsid w:val="05080FE1"/>
    <w:rsid w:val="0509797A"/>
    <w:rsid w:val="05227593"/>
    <w:rsid w:val="05236CC6"/>
    <w:rsid w:val="05237BC9"/>
    <w:rsid w:val="05365558"/>
    <w:rsid w:val="053D043C"/>
    <w:rsid w:val="05411B84"/>
    <w:rsid w:val="05571B9A"/>
    <w:rsid w:val="056448C2"/>
    <w:rsid w:val="056921F6"/>
    <w:rsid w:val="056A1C9B"/>
    <w:rsid w:val="058F1702"/>
    <w:rsid w:val="058F3A4A"/>
    <w:rsid w:val="05940AC6"/>
    <w:rsid w:val="059C18BA"/>
    <w:rsid w:val="059D68CC"/>
    <w:rsid w:val="05A30BE6"/>
    <w:rsid w:val="05C13C41"/>
    <w:rsid w:val="05D0030C"/>
    <w:rsid w:val="05D64292"/>
    <w:rsid w:val="05DB00F2"/>
    <w:rsid w:val="05E657DF"/>
    <w:rsid w:val="05F943CA"/>
    <w:rsid w:val="06023D8D"/>
    <w:rsid w:val="06116586"/>
    <w:rsid w:val="06153399"/>
    <w:rsid w:val="061B2F96"/>
    <w:rsid w:val="06230D18"/>
    <w:rsid w:val="064D5098"/>
    <w:rsid w:val="06530F0A"/>
    <w:rsid w:val="06712BB6"/>
    <w:rsid w:val="068A4E6D"/>
    <w:rsid w:val="068C79F0"/>
    <w:rsid w:val="06A50AB1"/>
    <w:rsid w:val="06A7351F"/>
    <w:rsid w:val="06C71910"/>
    <w:rsid w:val="06D27AF8"/>
    <w:rsid w:val="06DF3FC3"/>
    <w:rsid w:val="06F82C62"/>
    <w:rsid w:val="0701257B"/>
    <w:rsid w:val="07027CB2"/>
    <w:rsid w:val="07177C01"/>
    <w:rsid w:val="071F09A6"/>
    <w:rsid w:val="071F1DBD"/>
    <w:rsid w:val="072145DC"/>
    <w:rsid w:val="076610DF"/>
    <w:rsid w:val="07835317"/>
    <w:rsid w:val="079106EB"/>
    <w:rsid w:val="079166EF"/>
    <w:rsid w:val="07A331FF"/>
    <w:rsid w:val="07C136C9"/>
    <w:rsid w:val="07C31835"/>
    <w:rsid w:val="07CA4625"/>
    <w:rsid w:val="07D21D7A"/>
    <w:rsid w:val="082272DF"/>
    <w:rsid w:val="08283748"/>
    <w:rsid w:val="08285DC2"/>
    <w:rsid w:val="08451C56"/>
    <w:rsid w:val="08563DDD"/>
    <w:rsid w:val="085813B6"/>
    <w:rsid w:val="085F735E"/>
    <w:rsid w:val="086504F8"/>
    <w:rsid w:val="086A3D60"/>
    <w:rsid w:val="088210AA"/>
    <w:rsid w:val="08A84DD8"/>
    <w:rsid w:val="08BE7B61"/>
    <w:rsid w:val="08BF40AC"/>
    <w:rsid w:val="08C47661"/>
    <w:rsid w:val="08CA47FF"/>
    <w:rsid w:val="08EB6C4F"/>
    <w:rsid w:val="0930578D"/>
    <w:rsid w:val="093305F6"/>
    <w:rsid w:val="093D2089"/>
    <w:rsid w:val="093F343F"/>
    <w:rsid w:val="09FE6E56"/>
    <w:rsid w:val="0A0007F1"/>
    <w:rsid w:val="0A03621B"/>
    <w:rsid w:val="0A0A263B"/>
    <w:rsid w:val="0A1F0DB5"/>
    <w:rsid w:val="0A20501F"/>
    <w:rsid w:val="0A352BA5"/>
    <w:rsid w:val="0A397E8E"/>
    <w:rsid w:val="0A4D3EDC"/>
    <w:rsid w:val="0A5E50CA"/>
    <w:rsid w:val="0A7113D6"/>
    <w:rsid w:val="0A7143CA"/>
    <w:rsid w:val="0A861D0C"/>
    <w:rsid w:val="0A8C6210"/>
    <w:rsid w:val="0AB568D2"/>
    <w:rsid w:val="0AD242D3"/>
    <w:rsid w:val="0AD41965"/>
    <w:rsid w:val="0AD552DB"/>
    <w:rsid w:val="0AD57BB7"/>
    <w:rsid w:val="0B0C7351"/>
    <w:rsid w:val="0B154457"/>
    <w:rsid w:val="0B237538"/>
    <w:rsid w:val="0B24747B"/>
    <w:rsid w:val="0B2B5DF9"/>
    <w:rsid w:val="0B2E00F2"/>
    <w:rsid w:val="0B35169E"/>
    <w:rsid w:val="0B381DFF"/>
    <w:rsid w:val="0B3B0C81"/>
    <w:rsid w:val="0B4B7E79"/>
    <w:rsid w:val="0B547CEE"/>
    <w:rsid w:val="0B617ABA"/>
    <w:rsid w:val="0B72595A"/>
    <w:rsid w:val="0B726626"/>
    <w:rsid w:val="0B7C6285"/>
    <w:rsid w:val="0B7D55A3"/>
    <w:rsid w:val="0B7F7B23"/>
    <w:rsid w:val="0B8D2240"/>
    <w:rsid w:val="0B901D30"/>
    <w:rsid w:val="0BAD4690"/>
    <w:rsid w:val="0BC247F0"/>
    <w:rsid w:val="0BC741DD"/>
    <w:rsid w:val="0BCD088E"/>
    <w:rsid w:val="0BCE7613"/>
    <w:rsid w:val="0BCF6B5B"/>
    <w:rsid w:val="0C030754"/>
    <w:rsid w:val="0C1227E1"/>
    <w:rsid w:val="0C215F5C"/>
    <w:rsid w:val="0C2A700E"/>
    <w:rsid w:val="0C2F779B"/>
    <w:rsid w:val="0C582197"/>
    <w:rsid w:val="0C6344DB"/>
    <w:rsid w:val="0C636431"/>
    <w:rsid w:val="0C762AEF"/>
    <w:rsid w:val="0C781B61"/>
    <w:rsid w:val="0C7B478E"/>
    <w:rsid w:val="0C8E27DC"/>
    <w:rsid w:val="0C970E9C"/>
    <w:rsid w:val="0C9D006B"/>
    <w:rsid w:val="0CC20F2A"/>
    <w:rsid w:val="0CCC346F"/>
    <w:rsid w:val="0CCD00B0"/>
    <w:rsid w:val="0CDD6C2E"/>
    <w:rsid w:val="0CFB142B"/>
    <w:rsid w:val="0D075EA8"/>
    <w:rsid w:val="0D123971"/>
    <w:rsid w:val="0D197B03"/>
    <w:rsid w:val="0D21551D"/>
    <w:rsid w:val="0D2225D8"/>
    <w:rsid w:val="0D224C0A"/>
    <w:rsid w:val="0D4B5E5A"/>
    <w:rsid w:val="0D65587A"/>
    <w:rsid w:val="0D6B4803"/>
    <w:rsid w:val="0D766776"/>
    <w:rsid w:val="0D8A7D0B"/>
    <w:rsid w:val="0D951880"/>
    <w:rsid w:val="0D9C49BC"/>
    <w:rsid w:val="0DA43871"/>
    <w:rsid w:val="0DAE649D"/>
    <w:rsid w:val="0DBC505E"/>
    <w:rsid w:val="0DC42165"/>
    <w:rsid w:val="0DD61012"/>
    <w:rsid w:val="0DD73C46"/>
    <w:rsid w:val="0DE7680D"/>
    <w:rsid w:val="0DE87A43"/>
    <w:rsid w:val="0E062A0C"/>
    <w:rsid w:val="0E090A68"/>
    <w:rsid w:val="0E0F33E0"/>
    <w:rsid w:val="0E140D02"/>
    <w:rsid w:val="0E1F739B"/>
    <w:rsid w:val="0E291FC9"/>
    <w:rsid w:val="0E43308A"/>
    <w:rsid w:val="0E811E04"/>
    <w:rsid w:val="0E9251D7"/>
    <w:rsid w:val="0E945864"/>
    <w:rsid w:val="0E987C5F"/>
    <w:rsid w:val="0EA31D7A"/>
    <w:rsid w:val="0EAF6971"/>
    <w:rsid w:val="0ED9371C"/>
    <w:rsid w:val="0EEF2AC6"/>
    <w:rsid w:val="0F000F7B"/>
    <w:rsid w:val="0F0071CD"/>
    <w:rsid w:val="0F0C791F"/>
    <w:rsid w:val="0F1D126A"/>
    <w:rsid w:val="0F1D38DB"/>
    <w:rsid w:val="0F346E76"/>
    <w:rsid w:val="0F354126"/>
    <w:rsid w:val="0F4672D5"/>
    <w:rsid w:val="0F5B2655"/>
    <w:rsid w:val="0F5B4403"/>
    <w:rsid w:val="0F5D63CD"/>
    <w:rsid w:val="0F613140"/>
    <w:rsid w:val="0F6239E3"/>
    <w:rsid w:val="0F640839"/>
    <w:rsid w:val="0F657030"/>
    <w:rsid w:val="0F6B0AEA"/>
    <w:rsid w:val="0F6F7CEE"/>
    <w:rsid w:val="0F7C2CF7"/>
    <w:rsid w:val="0F873F52"/>
    <w:rsid w:val="0F995C5D"/>
    <w:rsid w:val="0FA04579"/>
    <w:rsid w:val="0FAE09D7"/>
    <w:rsid w:val="0FB73D2F"/>
    <w:rsid w:val="0FB775B8"/>
    <w:rsid w:val="0FBA7927"/>
    <w:rsid w:val="0FD008B1"/>
    <w:rsid w:val="0FEB505F"/>
    <w:rsid w:val="0FFC1490"/>
    <w:rsid w:val="10174681"/>
    <w:rsid w:val="103E1D5B"/>
    <w:rsid w:val="105A4453"/>
    <w:rsid w:val="106075E4"/>
    <w:rsid w:val="10623011"/>
    <w:rsid w:val="10744F6E"/>
    <w:rsid w:val="107514F4"/>
    <w:rsid w:val="109F1D84"/>
    <w:rsid w:val="10AA5642"/>
    <w:rsid w:val="10AF07ED"/>
    <w:rsid w:val="10B244F7"/>
    <w:rsid w:val="10CF1310"/>
    <w:rsid w:val="10D123F4"/>
    <w:rsid w:val="10D40911"/>
    <w:rsid w:val="10DB7AAA"/>
    <w:rsid w:val="11146F5F"/>
    <w:rsid w:val="11416F6F"/>
    <w:rsid w:val="114813E7"/>
    <w:rsid w:val="115031A6"/>
    <w:rsid w:val="115455AE"/>
    <w:rsid w:val="115832F0"/>
    <w:rsid w:val="115D5B37"/>
    <w:rsid w:val="116457F1"/>
    <w:rsid w:val="116752E1"/>
    <w:rsid w:val="11844488"/>
    <w:rsid w:val="11910B2A"/>
    <w:rsid w:val="11952C0E"/>
    <w:rsid w:val="11A07ABC"/>
    <w:rsid w:val="11B36778"/>
    <w:rsid w:val="11E044D7"/>
    <w:rsid w:val="11EE5101"/>
    <w:rsid w:val="120D40DA"/>
    <w:rsid w:val="12163CF3"/>
    <w:rsid w:val="1226519C"/>
    <w:rsid w:val="122D527E"/>
    <w:rsid w:val="12482F71"/>
    <w:rsid w:val="12486EC1"/>
    <w:rsid w:val="124C1735"/>
    <w:rsid w:val="12502219"/>
    <w:rsid w:val="1252783C"/>
    <w:rsid w:val="12633CFA"/>
    <w:rsid w:val="12655CC4"/>
    <w:rsid w:val="1272218F"/>
    <w:rsid w:val="127E28E2"/>
    <w:rsid w:val="128076F5"/>
    <w:rsid w:val="12807CE9"/>
    <w:rsid w:val="128679E9"/>
    <w:rsid w:val="12971B2C"/>
    <w:rsid w:val="12992711"/>
    <w:rsid w:val="129A3084"/>
    <w:rsid w:val="12BC3AF9"/>
    <w:rsid w:val="12C7395B"/>
    <w:rsid w:val="12CC5D44"/>
    <w:rsid w:val="12D4230F"/>
    <w:rsid w:val="12E81B6E"/>
    <w:rsid w:val="12F9640D"/>
    <w:rsid w:val="12FB71C2"/>
    <w:rsid w:val="13144FF5"/>
    <w:rsid w:val="132C3B39"/>
    <w:rsid w:val="1336140F"/>
    <w:rsid w:val="133B7BEC"/>
    <w:rsid w:val="13533D6F"/>
    <w:rsid w:val="13561AB1"/>
    <w:rsid w:val="13572C1C"/>
    <w:rsid w:val="136C1B33"/>
    <w:rsid w:val="13A1358B"/>
    <w:rsid w:val="13B23A46"/>
    <w:rsid w:val="13BD6D91"/>
    <w:rsid w:val="13C14068"/>
    <w:rsid w:val="13D34716"/>
    <w:rsid w:val="13FF5CA5"/>
    <w:rsid w:val="140C6C6E"/>
    <w:rsid w:val="140E7C96"/>
    <w:rsid w:val="141A5039"/>
    <w:rsid w:val="14237BE5"/>
    <w:rsid w:val="142B42FC"/>
    <w:rsid w:val="143C230A"/>
    <w:rsid w:val="1441006B"/>
    <w:rsid w:val="14426F48"/>
    <w:rsid w:val="144B3B3B"/>
    <w:rsid w:val="144B713C"/>
    <w:rsid w:val="145F04F1"/>
    <w:rsid w:val="145F3FD4"/>
    <w:rsid w:val="146C4E41"/>
    <w:rsid w:val="14875716"/>
    <w:rsid w:val="149363ED"/>
    <w:rsid w:val="14A12846"/>
    <w:rsid w:val="14A83217"/>
    <w:rsid w:val="14AE6E5F"/>
    <w:rsid w:val="14BA7E1E"/>
    <w:rsid w:val="14BE5D79"/>
    <w:rsid w:val="14C10FA6"/>
    <w:rsid w:val="14C116E2"/>
    <w:rsid w:val="14C97064"/>
    <w:rsid w:val="14E54A3B"/>
    <w:rsid w:val="14FA7D18"/>
    <w:rsid w:val="152A2D5A"/>
    <w:rsid w:val="1549690E"/>
    <w:rsid w:val="15A20FDE"/>
    <w:rsid w:val="15A703A2"/>
    <w:rsid w:val="15C82436"/>
    <w:rsid w:val="15CF721D"/>
    <w:rsid w:val="15E02921"/>
    <w:rsid w:val="15E06243"/>
    <w:rsid w:val="15E45152"/>
    <w:rsid w:val="15E6711C"/>
    <w:rsid w:val="15EA7271"/>
    <w:rsid w:val="15FB1B6C"/>
    <w:rsid w:val="16092BA0"/>
    <w:rsid w:val="160F7CA3"/>
    <w:rsid w:val="16465E0D"/>
    <w:rsid w:val="16725548"/>
    <w:rsid w:val="1674297A"/>
    <w:rsid w:val="168D68A7"/>
    <w:rsid w:val="16A668AC"/>
    <w:rsid w:val="16B051E2"/>
    <w:rsid w:val="16B40FC8"/>
    <w:rsid w:val="16B66F43"/>
    <w:rsid w:val="16B74615"/>
    <w:rsid w:val="16C805D0"/>
    <w:rsid w:val="16D847EC"/>
    <w:rsid w:val="16E71CED"/>
    <w:rsid w:val="16F9128C"/>
    <w:rsid w:val="170519EB"/>
    <w:rsid w:val="170A3CDB"/>
    <w:rsid w:val="170B4961"/>
    <w:rsid w:val="171E445A"/>
    <w:rsid w:val="171F21BA"/>
    <w:rsid w:val="172123D6"/>
    <w:rsid w:val="17215F32"/>
    <w:rsid w:val="17294DEE"/>
    <w:rsid w:val="17312619"/>
    <w:rsid w:val="17337AFD"/>
    <w:rsid w:val="173858C9"/>
    <w:rsid w:val="174C7453"/>
    <w:rsid w:val="1767197C"/>
    <w:rsid w:val="176D76F6"/>
    <w:rsid w:val="177711B5"/>
    <w:rsid w:val="17793FC0"/>
    <w:rsid w:val="17973B0C"/>
    <w:rsid w:val="179D7CAF"/>
    <w:rsid w:val="17A252C5"/>
    <w:rsid w:val="17B02ACE"/>
    <w:rsid w:val="17B60D70"/>
    <w:rsid w:val="17CC27BC"/>
    <w:rsid w:val="17CC3B64"/>
    <w:rsid w:val="17D631C0"/>
    <w:rsid w:val="17D86D38"/>
    <w:rsid w:val="17D9680D"/>
    <w:rsid w:val="17DA1962"/>
    <w:rsid w:val="17DD00AB"/>
    <w:rsid w:val="17E426D1"/>
    <w:rsid w:val="17E551B2"/>
    <w:rsid w:val="17E7717C"/>
    <w:rsid w:val="17E96F59"/>
    <w:rsid w:val="17F43647"/>
    <w:rsid w:val="18001FEB"/>
    <w:rsid w:val="180D7253"/>
    <w:rsid w:val="182E6B2B"/>
    <w:rsid w:val="18366A3A"/>
    <w:rsid w:val="183B34A8"/>
    <w:rsid w:val="18461624"/>
    <w:rsid w:val="184C42CD"/>
    <w:rsid w:val="185022E7"/>
    <w:rsid w:val="18585984"/>
    <w:rsid w:val="18710E9B"/>
    <w:rsid w:val="187529D9"/>
    <w:rsid w:val="18A62B93"/>
    <w:rsid w:val="18A961DF"/>
    <w:rsid w:val="18DA0A8E"/>
    <w:rsid w:val="18E97F2E"/>
    <w:rsid w:val="18ED14A8"/>
    <w:rsid w:val="18EE047E"/>
    <w:rsid w:val="18F953B8"/>
    <w:rsid w:val="19053D5D"/>
    <w:rsid w:val="190A24E2"/>
    <w:rsid w:val="192D38C8"/>
    <w:rsid w:val="192F3E2C"/>
    <w:rsid w:val="19326F59"/>
    <w:rsid w:val="195F6D80"/>
    <w:rsid w:val="19636636"/>
    <w:rsid w:val="196640D0"/>
    <w:rsid w:val="19704A44"/>
    <w:rsid w:val="19737D0A"/>
    <w:rsid w:val="197A191C"/>
    <w:rsid w:val="19856C4C"/>
    <w:rsid w:val="199F2DB7"/>
    <w:rsid w:val="19A4034B"/>
    <w:rsid w:val="19AA220F"/>
    <w:rsid w:val="19DA21DF"/>
    <w:rsid w:val="19E00326"/>
    <w:rsid w:val="19E80F89"/>
    <w:rsid w:val="19F745AE"/>
    <w:rsid w:val="1A051B3B"/>
    <w:rsid w:val="1A261E09"/>
    <w:rsid w:val="1A2E1092"/>
    <w:rsid w:val="1A512FD2"/>
    <w:rsid w:val="1A7A42D7"/>
    <w:rsid w:val="1A840CB2"/>
    <w:rsid w:val="1A853C38"/>
    <w:rsid w:val="1A882253"/>
    <w:rsid w:val="1A8B5CC8"/>
    <w:rsid w:val="1A9A4639"/>
    <w:rsid w:val="1A9B0514"/>
    <w:rsid w:val="1AB61B83"/>
    <w:rsid w:val="1AC217DA"/>
    <w:rsid w:val="1AC94917"/>
    <w:rsid w:val="1AFC2A8D"/>
    <w:rsid w:val="1B0034A2"/>
    <w:rsid w:val="1B09565B"/>
    <w:rsid w:val="1B173125"/>
    <w:rsid w:val="1B1F1EE0"/>
    <w:rsid w:val="1B283D33"/>
    <w:rsid w:val="1B2C3808"/>
    <w:rsid w:val="1B2E170C"/>
    <w:rsid w:val="1B386860"/>
    <w:rsid w:val="1B3E5305"/>
    <w:rsid w:val="1B4B5412"/>
    <w:rsid w:val="1B516D3B"/>
    <w:rsid w:val="1B7A00D6"/>
    <w:rsid w:val="1BAE3742"/>
    <w:rsid w:val="1BC7285A"/>
    <w:rsid w:val="1BCD48DA"/>
    <w:rsid w:val="1BCE69F7"/>
    <w:rsid w:val="1BE070B9"/>
    <w:rsid w:val="1C0C5403"/>
    <w:rsid w:val="1C1036BB"/>
    <w:rsid w:val="1C1B5646"/>
    <w:rsid w:val="1C387FA6"/>
    <w:rsid w:val="1C396387"/>
    <w:rsid w:val="1C5078F7"/>
    <w:rsid w:val="1C56667E"/>
    <w:rsid w:val="1C6E39C8"/>
    <w:rsid w:val="1C76287C"/>
    <w:rsid w:val="1C782024"/>
    <w:rsid w:val="1C7D1E5D"/>
    <w:rsid w:val="1C913B5A"/>
    <w:rsid w:val="1C9A47BD"/>
    <w:rsid w:val="1CAC44F0"/>
    <w:rsid w:val="1CB17D58"/>
    <w:rsid w:val="1CB91E1A"/>
    <w:rsid w:val="1CCD122E"/>
    <w:rsid w:val="1CFF0AC4"/>
    <w:rsid w:val="1D0205B4"/>
    <w:rsid w:val="1D1210FF"/>
    <w:rsid w:val="1D175E0D"/>
    <w:rsid w:val="1D3946F1"/>
    <w:rsid w:val="1D464944"/>
    <w:rsid w:val="1D792624"/>
    <w:rsid w:val="1D87616A"/>
    <w:rsid w:val="1D8A2A83"/>
    <w:rsid w:val="1DA1601F"/>
    <w:rsid w:val="1DA85282"/>
    <w:rsid w:val="1DAC6342"/>
    <w:rsid w:val="1DAE7C99"/>
    <w:rsid w:val="1DB55626"/>
    <w:rsid w:val="1DBB7B1E"/>
    <w:rsid w:val="1DD51824"/>
    <w:rsid w:val="1DD7559C"/>
    <w:rsid w:val="1DE63A32"/>
    <w:rsid w:val="1DEF09B4"/>
    <w:rsid w:val="1DF61EC7"/>
    <w:rsid w:val="1E097519"/>
    <w:rsid w:val="1E114F52"/>
    <w:rsid w:val="1E1467F1"/>
    <w:rsid w:val="1E320A25"/>
    <w:rsid w:val="1E3B1FCF"/>
    <w:rsid w:val="1E3D4808"/>
    <w:rsid w:val="1E4D585F"/>
    <w:rsid w:val="1E5310C7"/>
    <w:rsid w:val="1E543091"/>
    <w:rsid w:val="1E65704C"/>
    <w:rsid w:val="1E6A01BF"/>
    <w:rsid w:val="1E6A1572"/>
    <w:rsid w:val="1E85324A"/>
    <w:rsid w:val="1E913A3B"/>
    <w:rsid w:val="1E9703D1"/>
    <w:rsid w:val="1EA14212"/>
    <w:rsid w:val="1EB23162"/>
    <w:rsid w:val="1EBB1037"/>
    <w:rsid w:val="1EBC5DCE"/>
    <w:rsid w:val="1EC91F8E"/>
    <w:rsid w:val="1EEB57A3"/>
    <w:rsid w:val="1F0632B4"/>
    <w:rsid w:val="1F3031B6"/>
    <w:rsid w:val="1F377A30"/>
    <w:rsid w:val="1F3A7B87"/>
    <w:rsid w:val="1F3F46E4"/>
    <w:rsid w:val="1F5A46D7"/>
    <w:rsid w:val="1F8B2AE2"/>
    <w:rsid w:val="1FB10F53"/>
    <w:rsid w:val="1FB93253"/>
    <w:rsid w:val="1FBE4D1D"/>
    <w:rsid w:val="1FBF1DF9"/>
    <w:rsid w:val="1FD77AD6"/>
    <w:rsid w:val="1FF91161"/>
    <w:rsid w:val="200D3A49"/>
    <w:rsid w:val="202F5EED"/>
    <w:rsid w:val="204B2278"/>
    <w:rsid w:val="205E3D53"/>
    <w:rsid w:val="206A6B9C"/>
    <w:rsid w:val="20717F2A"/>
    <w:rsid w:val="207B66B3"/>
    <w:rsid w:val="20821C90"/>
    <w:rsid w:val="20823EE5"/>
    <w:rsid w:val="20914128"/>
    <w:rsid w:val="20A7394C"/>
    <w:rsid w:val="20B05124"/>
    <w:rsid w:val="20B7324F"/>
    <w:rsid w:val="20CC264B"/>
    <w:rsid w:val="20CC612B"/>
    <w:rsid w:val="20DA4FD3"/>
    <w:rsid w:val="20E91C57"/>
    <w:rsid w:val="20E948C6"/>
    <w:rsid w:val="20F052F3"/>
    <w:rsid w:val="20FC3C98"/>
    <w:rsid w:val="2105070B"/>
    <w:rsid w:val="210E2B59"/>
    <w:rsid w:val="210F4A3C"/>
    <w:rsid w:val="211352F9"/>
    <w:rsid w:val="211B6E96"/>
    <w:rsid w:val="21291ABE"/>
    <w:rsid w:val="21324CF7"/>
    <w:rsid w:val="2134416F"/>
    <w:rsid w:val="21447C5E"/>
    <w:rsid w:val="215B0293"/>
    <w:rsid w:val="21647282"/>
    <w:rsid w:val="216B1758"/>
    <w:rsid w:val="2172749F"/>
    <w:rsid w:val="21A8172A"/>
    <w:rsid w:val="21B06830"/>
    <w:rsid w:val="21B761EC"/>
    <w:rsid w:val="21C12FBD"/>
    <w:rsid w:val="21D27278"/>
    <w:rsid w:val="21D818E3"/>
    <w:rsid w:val="22053E70"/>
    <w:rsid w:val="220F1234"/>
    <w:rsid w:val="221C5C74"/>
    <w:rsid w:val="22280ABD"/>
    <w:rsid w:val="223034CD"/>
    <w:rsid w:val="22326B0B"/>
    <w:rsid w:val="2238083C"/>
    <w:rsid w:val="223D2982"/>
    <w:rsid w:val="22415F75"/>
    <w:rsid w:val="224631C9"/>
    <w:rsid w:val="225A7B63"/>
    <w:rsid w:val="226B2757"/>
    <w:rsid w:val="228706ED"/>
    <w:rsid w:val="228D0920"/>
    <w:rsid w:val="2296771B"/>
    <w:rsid w:val="229B303C"/>
    <w:rsid w:val="22BE570A"/>
    <w:rsid w:val="22C20B70"/>
    <w:rsid w:val="22CD3A76"/>
    <w:rsid w:val="22CE1B47"/>
    <w:rsid w:val="22D12F02"/>
    <w:rsid w:val="22D327D6"/>
    <w:rsid w:val="22D402FC"/>
    <w:rsid w:val="22D64075"/>
    <w:rsid w:val="22DB2ECB"/>
    <w:rsid w:val="22E65772"/>
    <w:rsid w:val="22E85DAF"/>
    <w:rsid w:val="22F23006"/>
    <w:rsid w:val="22F86AB7"/>
    <w:rsid w:val="22FC2204"/>
    <w:rsid w:val="231A3DD2"/>
    <w:rsid w:val="23342E4F"/>
    <w:rsid w:val="234727C7"/>
    <w:rsid w:val="23584E4C"/>
    <w:rsid w:val="2369111C"/>
    <w:rsid w:val="23700025"/>
    <w:rsid w:val="23846E83"/>
    <w:rsid w:val="238C0BD7"/>
    <w:rsid w:val="239F4DAE"/>
    <w:rsid w:val="23A423C5"/>
    <w:rsid w:val="23AB022F"/>
    <w:rsid w:val="23AE0B4E"/>
    <w:rsid w:val="23B376BC"/>
    <w:rsid w:val="23CF7B5D"/>
    <w:rsid w:val="23D04F68"/>
    <w:rsid w:val="240E783E"/>
    <w:rsid w:val="241035B6"/>
    <w:rsid w:val="24135347"/>
    <w:rsid w:val="241C1F5B"/>
    <w:rsid w:val="243629A0"/>
    <w:rsid w:val="243F14C9"/>
    <w:rsid w:val="244D325D"/>
    <w:rsid w:val="244D6ECE"/>
    <w:rsid w:val="24577497"/>
    <w:rsid w:val="246F29D3"/>
    <w:rsid w:val="247331E5"/>
    <w:rsid w:val="24822706"/>
    <w:rsid w:val="24831FDA"/>
    <w:rsid w:val="24877D1C"/>
    <w:rsid w:val="24C148B0"/>
    <w:rsid w:val="24D26ABE"/>
    <w:rsid w:val="24E37820"/>
    <w:rsid w:val="24E75662"/>
    <w:rsid w:val="252052FA"/>
    <w:rsid w:val="25355EDB"/>
    <w:rsid w:val="253D6A09"/>
    <w:rsid w:val="25494FD2"/>
    <w:rsid w:val="255874B6"/>
    <w:rsid w:val="255A0588"/>
    <w:rsid w:val="256A7C38"/>
    <w:rsid w:val="257858B7"/>
    <w:rsid w:val="25901C25"/>
    <w:rsid w:val="2593624D"/>
    <w:rsid w:val="25A37AD9"/>
    <w:rsid w:val="25C42B0C"/>
    <w:rsid w:val="25FC33D9"/>
    <w:rsid w:val="25FC7A68"/>
    <w:rsid w:val="260B494A"/>
    <w:rsid w:val="26105AEF"/>
    <w:rsid w:val="261251FA"/>
    <w:rsid w:val="26183FE5"/>
    <w:rsid w:val="26321F0A"/>
    <w:rsid w:val="263D7F73"/>
    <w:rsid w:val="265A0B3F"/>
    <w:rsid w:val="26636A30"/>
    <w:rsid w:val="266A3BAC"/>
    <w:rsid w:val="267132B7"/>
    <w:rsid w:val="267C59C1"/>
    <w:rsid w:val="268B6E50"/>
    <w:rsid w:val="26906C30"/>
    <w:rsid w:val="26913C13"/>
    <w:rsid w:val="269E759F"/>
    <w:rsid w:val="269F538B"/>
    <w:rsid w:val="26AA49AC"/>
    <w:rsid w:val="26AA5F44"/>
    <w:rsid w:val="26AF633F"/>
    <w:rsid w:val="26B060FD"/>
    <w:rsid w:val="26BF1166"/>
    <w:rsid w:val="26C37006"/>
    <w:rsid w:val="26EB1012"/>
    <w:rsid w:val="271A4EC7"/>
    <w:rsid w:val="272D447F"/>
    <w:rsid w:val="2730304F"/>
    <w:rsid w:val="27381396"/>
    <w:rsid w:val="273870AC"/>
    <w:rsid w:val="275A646F"/>
    <w:rsid w:val="27693709"/>
    <w:rsid w:val="277B51EB"/>
    <w:rsid w:val="278247CB"/>
    <w:rsid w:val="27A6495D"/>
    <w:rsid w:val="27BF77CD"/>
    <w:rsid w:val="27CE6E7A"/>
    <w:rsid w:val="27E14CE9"/>
    <w:rsid w:val="27E855CE"/>
    <w:rsid w:val="27E90CCC"/>
    <w:rsid w:val="27FD02F5"/>
    <w:rsid w:val="27FF2AD4"/>
    <w:rsid w:val="280055D7"/>
    <w:rsid w:val="28011B94"/>
    <w:rsid w:val="280B1A43"/>
    <w:rsid w:val="28163DF5"/>
    <w:rsid w:val="28246CCB"/>
    <w:rsid w:val="283D5559"/>
    <w:rsid w:val="284C00F1"/>
    <w:rsid w:val="284E59A3"/>
    <w:rsid w:val="285139C3"/>
    <w:rsid w:val="285717B4"/>
    <w:rsid w:val="285A34C6"/>
    <w:rsid w:val="285A74F6"/>
    <w:rsid w:val="2866769E"/>
    <w:rsid w:val="287A36F4"/>
    <w:rsid w:val="28837AE4"/>
    <w:rsid w:val="28856217"/>
    <w:rsid w:val="28940FA3"/>
    <w:rsid w:val="289E3886"/>
    <w:rsid w:val="289F315B"/>
    <w:rsid w:val="28A013AD"/>
    <w:rsid w:val="28B37938"/>
    <w:rsid w:val="28C1584D"/>
    <w:rsid w:val="28E86CDC"/>
    <w:rsid w:val="28EF7C3E"/>
    <w:rsid w:val="28F17E5A"/>
    <w:rsid w:val="28F6059C"/>
    <w:rsid w:val="29053AB9"/>
    <w:rsid w:val="29262A2B"/>
    <w:rsid w:val="293143F3"/>
    <w:rsid w:val="29394EDC"/>
    <w:rsid w:val="293E2974"/>
    <w:rsid w:val="2957773A"/>
    <w:rsid w:val="295B1778"/>
    <w:rsid w:val="29890093"/>
    <w:rsid w:val="29924DA9"/>
    <w:rsid w:val="299856D0"/>
    <w:rsid w:val="29A10B2A"/>
    <w:rsid w:val="29A25EB5"/>
    <w:rsid w:val="29AE7AF9"/>
    <w:rsid w:val="29B328DF"/>
    <w:rsid w:val="29BC7141"/>
    <w:rsid w:val="29C5035C"/>
    <w:rsid w:val="29D07A70"/>
    <w:rsid w:val="29D11A3A"/>
    <w:rsid w:val="29D87103"/>
    <w:rsid w:val="29DC128E"/>
    <w:rsid w:val="29EB1490"/>
    <w:rsid w:val="29FB0865"/>
    <w:rsid w:val="29FC6C4C"/>
    <w:rsid w:val="2A02103D"/>
    <w:rsid w:val="2A0A46E0"/>
    <w:rsid w:val="2A260626"/>
    <w:rsid w:val="2A4346E5"/>
    <w:rsid w:val="2A4801A9"/>
    <w:rsid w:val="2A530BC4"/>
    <w:rsid w:val="2A570191"/>
    <w:rsid w:val="2A5A7698"/>
    <w:rsid w:val="2A7C19A5"/>
    <w:rsid w:val="2A9A1E2C"/>
    <w:rsid w:val="2A9E700F"/>
    <w:rsid w:val="2AA1140C"/>
    <w:rsid w:val="2AB903B6"/>
    <w:rsid w:val="2AD31F28"/>
    <w:rsid w:val="2AD94F73"/>
    <w:rsid w:val="2ADF5F3A"/>
    <w:rsid w:val="2AF21C68"/>
    <w:rsid w:val="2AFA28CA"/>
    <w:rsid w:val="2AFC2AE6"/>
    <w:rsid w:val="2B053749"/>
    <w:rsid w:val="2B12651C"/>
    <w:rsid w:val="2B28102B"/>
    <w:rsid w:val="2B381D70"/>
    <w:rsid w:val="2B473320"/>
    <w:rsid w:val="2B4C75CA"/>
    <w:rsid w:val="2B5621F6"/>
    <w:rsid w:val="2B69017C"/>
    <w:rsid w:val="2B786611"/>
    <w:rsid w:val="2B7C39FA"/>
    <w:rsid w:val="2B7D1E25"/>
    <w:rsid w:val="2B8D22CE"/>
    <w:rsid w:val="2BAE55DD"/>
    <w:rsid w:val="2BCE6231"/>
    <w:rsid w:val="2BCE7FDF"/>
    <w:rsid w:val="2BD275AA"/>
    <w:rsid w:val="2BD361E4"/>
    <w:rsid w:val="2BD434BB"/>
    <w:rsid w:val="2BD8066A"/>
    <w:rsid w:val="2BDE574D"/>
    <w:rsid w:val="2BDF0A33"/>
    <w:rsid w:val="2BE6633F"/>
    <w:rsid w:val="2BEA293F"/>
    <w:rsid w:val="2BFF522B"/>
    <w:rsid w:val="2C0C0B07"/>
    <w:rsid w:val="2C2A71DF"/>
    <w:rsid w:val="2C414C55"/>
    <w:rsid w:val="2C4C53A8"/>
    <w:rsid w:val="2C536E15"/>
    <w:rsid w:val="2C5F332D"/>
    <w:rsid w:val="2C7751B3"/>
    <w:rsid w:val="2C86674F"/>
    <w:rsid w:val="2C8763E0"/>
    <w:rsid w:val="2C98683F"/>
    <w:rsid w:val="2CA40304"/>
    <w:rsid w:val="2CA41638"/>
    <w:rsid w:val="2CA945A8"/>
    <w:rsid w:val="2CE04CCC"/>
    <w:rsid w:val="2D022235"/>
    <w:rsid w:val="2D0253E0"/>
    <w:rsid w:val="2D13608D"/>
    <w:rsid w:val="2D1C11F5"/>
    <w:rsid w:val="2D216834"/>
    <w:rsid w:val="2D23435A"/>
    <w:rsid w:val="2D297497"/>
    <w:rsid w:val="2D340315"/>
    <w:rsid w:val="2D376532"/>
    <w:rsid w:val="2D3B4E80"/>
    <w:rsid w:val="2D474682"/>
    <w:rsid w:val="2D4D13D7"/>
    <w:rsid w:val="2D517119"/>
    <w:rsid w:val="2D5552B6"/>
    <w:rsid w:val="2D5C161A"/>
    <w:rsid w:val="2D5E1244"/>
    <w:rsid w:val="2D650643"/>
    <w:rsid w:val="2D75324E"/>
    <w:rsid w:val="2DA006DB"/>
    <w:rsid w:val="2DAF2092"/>
    <w:rsid w:val="2DBC2C03"/>
    <w:rsid w:val="2DCA0C7A"/>
    <w:rsid w:val="2E0028ED"/>
    <w:rsid w:val="2E020414"/>
    <w:rsid w:val="2E0D5D50"/>
    <w:rsid w:val="2E112405"/>
    <w:rsid w:val="2E1819E5"/>
    <w:rsid w:val="2E2C0044"/>
    <w:rsid w:val="2E2C6BA8"/>
    <w:rsid w:val="2E616941"/>
    <w:rsid w:val="2E6D45D8"/>
    <w:rsid w:val="2E6E0F52"/>
    <w:rsid w:val="2E731311"/>
    <w:rsid w:val="2E7B3D22"/>
    <w:rsid w:val="2E8205DB"/>
    <w:rsid w:val="2E8C093F"/>
    <w:rsid w:val="2E935510"/>
    <w:rsid w:val="2E9B444F"/>
    <w:rsid w:val="2EA44A66"/>
    <w:rsid w:val="2EA6182F"/>
    <w:rsid w:val="2EB8169A"/>
    <w:rsid w:val="2EC2015C"/>
    <w:rsid w:val="2EC866E2"/>
    <w:rsid w:val="2ED52929"/>
    <w:rsid w:val="2EDB6DBC"/>
    <w:rsid w:val="2EE95803"/>
    <w:rsid w:val="2EF046FC"/>
    <w:rsid w:val="2EF71375"/>
    <w:rsid w:val="2F193C67"/>
    <w:rsid w:val="2F2666CA"/>
    <w:rsid w:val="2F2F085B"/>
    <w:rsid w:val="2F300FB0"/>
    <w:rsid w:val="2F464BCF"/>
    <w:rsid w:val="2F542EF1"/>
    <w:rsid w:val="2F7328EB"/>
    <w:rsid w:val="2F7D2448"/>
    <w:rsid w:val="2F803083"/>
    <w:rsid w:val="2F846934"/>
    <w:rsid w:val="2F904855"/>
    <w:rsid w:val="2F9776AA"/>
    <w:rsid w:val="2FA5374C"/>
    <w:rsid w:val="2FCC01AB"/>
    <w:rsid w:val="2FE222AB"/>
    <w:rsid w:val="2FE778C1"/>
    <w:rsid w:val="2FEC5EAF"/>
    <w:rsid w:val="2FFE0E7C"/>
    <w:rsid w:val="3005243D"/>
    <w:rsid w:val="300727B9"/>
    <w:rsid w:val="30091F28"/>
    <w:rsid w:val="300F506A"/>
    <w:rsid w:val="30112B3A"/>
    <w:rsid w:val="3013584E"/>
    <w:rsid w:val="30136C5B"/>
    <w:rsid w:val="30172D3B"/>
    <w:rsid w:val="30241C05"/>
    <w:rsid w:val="30257D4B"/>
    <w:rsid w:val="30302A3D"/>
    <w:rsid w:val="30330D58"/>
    <w:rsid w:val="305C687C"/>
    <w:rsid w:val="30731155"/>
    <w:rsid w:val="308C0468"/>
    <w:rsid w:val="30906277"/>
    <w:rsid w:val="309317F7"/>
    <w:rsid w:val="309C61DF"/>
    <w:rsid w:val="309D61D2"/>
    <w:rsid w:val="30A13F14"/>
    <w:rsid w:val="30A47560"/>
    <w:rsid w:val="30A5072E"/>
    <w:rsid w:val="30A71AE3"/>
    <w:rsid w:val="30AE6DA3"/>
    <w:rsid w:val="30DF67EA"/>
    <w:rsid w:val="30E72737"/>
    <w:rsid w:val="30FC337F"/>
    <w:rsid w:val="30FE0789"/>
    <w:rsid w:val="30FE2F92"/>
    <w:rsid w:val="31010E56"/>
    <w:rsid w:val="311102BB"/>
    <w:rsid w:val="31124E12"/>
    <w:rsid w:val="3126266B"/>
    <w:rsid w:val="31352528"/>
    <w:rsid w:val="313B4DED"/>
    <w:rsid w:val="31774C75"/>
    <w:rsid w:val="319770C5"/>
    <w:rsid w:val="31B5579D"/>
    <w:rsid w:val="31BE2590"/>
    <w:rsid w:val="31BE28A4"/>
    <w:rsid w:val="31C0661C"/>
    <w:rsid w:val="31C44DE1"/>
    <w:rsid w:val="31F2575D"/>
    <w:rsid w:val="31F52C3B"/>
    <w:rsid w:val="32104707"/>
    <w:rsid w:val="32126C92"/>
    <w:rsid w:val="322E4844"/>
    <w:rsid w:val="32311EDA"/>
    <w:rsid w:val="32460CFB"/>
    <w:rsid w:val="32472899"/>
    <w:rsid w:val="325D3423"/>
    <w:rsid w:val="32601BAD"/>
    <w:rsid w:val="326A6587"/>
    <w:rsid w:val="3275041A"/>
    <w:rsid w:val="3276716B"/>
    <w:rsid w:val="32855C0A"/>
    <w:rsid w:val="32966DC3"/>
    <w:rsid w:val="32A11231"/>
    <w:rsid w:val="32AE7E18"/>
    <w:rsid w:val="32C06536"/>
    <w:rsid w:val="32C263C3"/>
    <w:rsid w:val="32D0288E"/>
    <w:rsid w:val="32EB76C8"/>
    <w:rsid w:val="330D0309"/>
    <w:rsid w:val="3310712F"/>
    <w:rsid w:val="33107D3E"/>
    <w:rsid w:val="3312040E"/>
    <w:rsid w:val="33134E71"/>
    <w:rsid w:val="33180CDC"/>
    <w:rsid w:val="331819E8"/>
    <w:rsid w:val="33183716"/>
    <w:rsid w:val="332B5D17"/>
    <w:rsid w:val="333C0319"/>
    <w:rsid w:val="334E0D57"/>
    <w:rsid w:val="335963B3"/>
    <w:rsid w:val="33666FF1"/>
    <w:rsid w:val="33705AAC"/>
    <w:rsid w:val="337771AE"/>
    <w:rsid w:val="339B33F6"/>
    <w:rsid w:val="33AC7F6A"/>
    <w:rsid w:val="33AD58AF"/>
    <w:rsid w:val="33AE5828"/>
    <w:rsid w:val="33C1667B"/>
    <w:rsid w:val="33C85C5B"/>
    <w:rsid w:val="33DF4427"/>
    <w:rsid w:val="33E40A75"/>
    <w:rsid w:val="33ED121E"/>
    <w:rsid w:val="33F15215"/>
    <w:rsid w:val="33F316A8"/>
    <w:rsid w:val="33F627C9"/>
    <w:rsid w:val="33FA6F65"/>
    <w:rsid w:val="34050C5E"/>
    <w:rsid w:val="34073862"/>
    <w:rsid w:val="340F366E"/>
    <w:rsid w:val="341E6D68"/>
    <w:rsid w:val="3421711A"/>
    <w:rsid w:val="34282376"/>
    <w:rsid w:val="342F7A89"/>
    <w:rsid w:val="344022D8"/>
    <w:rsid w:val="34486E82"/>
    <w:rsid w:val="344B3709"/>
    <w:rsid w:val="346F224F"/>
    <w:rsid w:val="34701897"/>
    <w:rsid w:val="34A90696"/>
    <w:rsid w:val="34AA53B3"/>
    <w:rsid w:val="34AF2210"/>
    <w:rsid w:val="34EB15DC"/>
    <w:rsid w:val="34F30AB6"/>
    <w:rsid w:val="34FF56AD"/>
    <w:rsid w:val="35000F2E"/>
    <w:rsid w:val="350651EC"/>
    <w:rsid w:val="35325928"/>
    <w:rsid w:val="35443E06"/>
    <w:rsid w:val="35696FCA"/>
    <w:rsid w:val="356E638F"/>
    <w:rsid w:val="3575596F"/>
    <w:rsid w:val="35812566"/>
    <w:rsid w:val="358E07DF"/>
    <w:rsid w:val="3592207D"/>
    <w:rsid w:val="35A41DB0"/>
    <w:rsid w:val="35B37F68"/>
    <w:rsid w:val="35C249F4"/>
    <w:rsid w:val="35C42453"/>
    <w:rsid w:val="35C97A69"/>
    <w:rsid w:val="35D60353"/>
    <w:rsid w:val="35E76EBD"/>
    <w:rsid w:val="35ED3757"/>
    <w:rsid w:val="35F24B2A"/>
    <w:rsid w:val="36053FAB"/>
    <w:rsid w:val="36096843"/>
    <w:rsid w:val="36127662"/>
    <w:rsid w:val="361909F0"/>
    <w:rsid w:val="361C5DEB"/>
    <w:rsid w:val="36221F90"/>
    <w:rsid w:val="36301896"/>
    <w:rsid w:val="363D46DF"/>
    <w:rsid w:val="3676678A"/>
    <w:rsid w:val="367D4D73"/>
    <w:rsid w:val="36820344"/>
    <w:rsid w:val="36864348"/>
    <w:rsid w:val="368B0B25"/>
    <w:rsid w:val="36967D4F"/>
    <w:rsid w:val="36AF3103"/>
    <w:rsid w:val="36AF4EB1"/>
    <w:rsid w:val="36D65308"/>
    <w:rsid w:val="36EA2034"/>
    <w:rsid w:val="36F17277"/>
    <w:rsid w:val="36FF3742"/>
    <w:rsid w:val="37052D23"/>
    <w:rsid w:val="37074CED"/>
    <w:rsid w:val="371177BA"/>
    <w:rsid w:val="371D37D3"/>
    <w:rsid w:val="3721591F"/>
    <w:rsid w:val="37240FDC"/>
    <w:rsid w:val="373B14E6"/>
    <w:rsid w:val="374515DF"/>
    <w:rsid w:val="3764417D"/>
    <w:rsid w:val="376A119E"/>
    <w:rsid w:val="3779106C"/>
    <w:rsid w:val="37797999"/>
    <w:rsid w:val="37836C4F"/>
    <w:rsid w:val="37875D5D"/>
    <w:rsid w:val="37972082"/>
    <w:rsid w:val="37994D05"/>
    <w:rsid w:val="37A06930"/>
    <w:rsid w:val="37B207B5"/>
    <w:rsid w:val="37B3452D"/>
    <w:rsid w:val="37B502A5"/>
    <w:rsid w:val="37B91CD8"/>
    <w:rsid w:val="37CF2144"/>
    <w:rsid w:val="37EC0A77"/>
    <w:rsid w:val="37F708BD"/>
    <w:rsid w:val="38080D1C"/>
    <w:rsid w:val="38084878"/>
    <w:rsid w:val="380F2258"/>
    <w:rsid w:val="38120BFD"/>
    <w:rsid w:val="38160850"/>
    <w:rsid w:val="382A7DDE"/>
    <w:rsid w:val="38303089"/>
    <w:rsid w:val="383E64EC"/>
    <w:rsid w:val="38530FF4"/>
    <w:rsid w:val="386A5533"/>
    <w:rsid w:val="386D6DD1"/>
    <w:rsid w:val="3879128F"/>
    <w:rsid w:val="387D5266"/>
    <w:rsid w:val="38991974"/>
    <w:rsid w:val="38C57E04"/>
    <w:rsid w:val="38C84008"/>
    <w:rsid w:val="38D26C34"/>
    <w:rsid w:val="39066F9C"/>
    <w:rsid w:val="391F6A1F"/>
    <w:rsid w:val="393024D4"/>
    <w:rsid w:val="39382075"/>
    <w:rsid w:val="395D2841"/>
    <w:rsid w:val="39663F4D"/>
    <w:rsid w:val="39987E7E"/>
    <w:rsid w:val="39A1296B"/>
    <w:rsid w:val="39A940AA"/>
    <w:rsid w:val="39AB195F"/>
    <w:rsid w:val="39BB3DF4"/>
    <w:rsid w:val="39C9739D"/>
    <w:rsid w:val="39CE49D8"/>
    <w:rsid w:val="39F8091D"/>
    <w:rsid w:val="39FB25CF"/>
    <w:rsid w:val="3A10352D"/>
    <w:rsid w:val="3A2F2590"/>
    <w:rsid w:val="3A37027A"/>
    <w:rsid w:val="3A46605E"/>
    <w:rsid w:val="3A5913BB"/>
    <w:rsid w:val="3A59760D"/>
    <w:rsid w:val="3A7B3A28"/>
    <w:rsid w:val="3A865F28"/>
    <w:rsid w:val="3A8A13AB"/>
    <w:rsid w:val="3A8B353F"/>
    <w:rsid w:val="3A8C35FF"/>
    <w:rsid w:val="3A96260F"/>
    <w:rsid w:val="3AB67A3A"/>
    <w:rsid w:val="3AB72586"/>
    <w:rsid w:val="3ABD63E8"/>
    <w:rsid w:val="3AD15949"/>
    <w:rsid w:val="3AD66C0E"/>
    <w:rsid w:val="3ADD023E"/>
    <w:rsid w:val="3ADD1FEC"/>
    <w:rsid w:val="3AEE2AB9"/>
    <w:rsid w:val="3B0357CB"/>
    <w:rsid w:val="3B1D688D"/>
    <w:rsid w:val="3B20729F"/>
    <w:rsid w:val="3B2853EA"/>
    <w:rsid w:val="3B2D2566"/>
    <w:rsid w:val="3B331C0C"/>
    <w:rsid w:val="3B3F4A55"/>
    <w:rsid w:val="3B5129DA"/>
    <w:rsid w:val="3B551071"/>
    <w:rsid w:val="3B760E9F"/>
    <w:rsid w:val="3B83709F"/>
    <w:rsid w:val="3B9F5704"/>
    <w:rsid w:val="3BA6175F"/>
    <w:rsid w:val="3BAB20EB"/>
    <w:rsid w:val="3BAD29B0"/>
    <w:rsid w:val="3BC75E7D"/>
    <w:rsid w:val="3BC8280D"/>
    <w:rsid w:val="3BDB4AE7"/>
    <w:rsid w:val="3BFA097C"/>
    <w:rsid w:val="3BFD221A"/>
    <w:rsid w:val="3C03778F"/>
    <w:rsid w:val="3C240662"/>
    <w:rsid w:val="3C2B4FD9"/>
    <w:rsid w:val="3C3251EC"/>
    <w:rsid w:val="3C4E057C"/>
    <w:rsid w:val="3C5F2ED5"/>
    <w:rsid w:val="3C681D8A"/>
    <w:rsid w:val="3C6C4468"/>
    <w:rsid w:val="3C6F3118"/>
    <w:rsid w:val="3C7402E0"/>
    <w:rsid w:val="3C7E535A"/>
    <w:rsid w:val="3C826AA5"/>
    <w:rsid w:val="3C833CE0"/>
    <w:rsid w:val="3C882D21"/>
    <w:rsid w:val="3C8D0477"/>
    <w:rsid w:val="3C94594D"/>
    <w:rsid w:val="3C964B49"/>
    <w:rsid w:val="3C9D753C"/>
    <w:rsid w:val="3CA43C97"/>
    <w:rsid w:val="3CB412C2"/>
    <w:rsid w:val="3CBB635D"/>
    <w:rsid w:val="3CBE5E4E"/>
    <w:rsid w:val="3CC571DC"/>
    <w:rsid w:val="3CD82F64"/>
    <w:rsid w:val="3CE42E09"/>
    <w:rsid w:val="3CFD5477"/>
    <w:rsid w:val="3D0328FB"/>
    <w:rsid w:val="3D145A6E"/>
    <w:rsid w:val="3D226E33"/>
    <w:rsid w:val="3D2959BD"/>
    <w:rsid w:val="3D2C1009"/>
    <w:rsid w:val="3D2C14D8"/>
    <w:rsid w:val="3D320FF1"/>
    <w:rsid w:val="3D3B749E"/>
    <w:rsid w:val="3D4F12A7"/>
    <w:rsid w:val="3D516CC2"/>
    <w:rsid w:val="3D7B741A"/>
    <w:rsid w:val="3D7E77C9"/>
    <w:rsid w:val="3D876E0F"/>
    <w:rsid w:val="3D9077EA"/>
    <w:rsid w:val="3DB657B3"/>
    <w:rsid w:val="3DC7000C"/>
    <w:rsid w:val="3DE43BB5"/>
    <w:rsid w:val="3DEF7FCB"/>
    <w:rsid w:val="3E191462"/>
    <w:rsid w:val="3E257275"/>
    <w:rsid w:val="3E32588A"/>
    <w:rsid w:val="3E596976"/>
    <w:rsid w:val="3E5A3954"/>
    <w:rsid w:val="3E5C591E"/>
    <w:rsid w:val="3E6447D3"/>
    <w:rsid w:val="3E6B3DB3"/>
    <w:rsid w:val="3E6D18D9"/>
    <w:rsid w:val="3E730CBC"/>
    <w:rsid w:val="3E7B6BC6"/>
    <w:rsid w:val="3E832EAB"/>
    <w:rsid w:val="3E895E3F"/>
    <w:rsid w:val="3EC350AD"/>
    <w:rsid w:val="3ED92ACB"/>
    <w:rsid w:val="3ED94189"/>
    <w:rsid w:val="3EF503BA"/>
    <w:rsid w:val="3EFB6EE5"/>
    <w:rsid w:val="3F0538C0"/>
    <w:rsid w:val="3F0A7128"/>
    <w:rsid w:val="3F1108B5"/>
    <w:rsid w:val="3F150A92"/>
    <w:rsid w:val="3F397A0D"/>
    <w:rsid w:val="3F53032A"/>
    <w:rsid w:val="3F5B4A75"/>
    <w:rsid w:val="3F681887"/>
    <w:rsid w:val="3F7722E4"/>
    <w:rsid w:val="3F7E0BF0"/>
    <w:rsid w:val="3F82246D"/>
    <w:rsid w:val="3F9335C1"/>
    <w:rsid w:val="3F9822A0"/>
    <w:rsid w:val="3F9B4224"/>
    <w:rsid w:val="3FA139B0"/>
    <w:rsid w:val="3FAF4690"/>
    <w:rsid w:val="3FB34064"/>
    <w:rsid w:val="3FB451AA"/>
    <w:rsid w:val="3FB672B0"/>
    <w:rsid w:val="3FD140EA"/>
    <w:rsid w:val="3FD41846"/>
    <w:rsid w:val="3FDB41B5"/>
    <w:rsid w:val="3FF3109D"/>
    <w:rsid w:val="3FFA2A19"/>
    <w:rsid w:val="40153FD6"/>
    <w:rsid w:val="403A60AD"/>
    <w:rsid w:val="40481A68"/>
    <w:rsid w:val="40534AFF"/>
    <w:rsid w:val="4055188E"/>
    <w:rsid w:val="406A7171"/>
    <w:rsid w:val="408C08D4"/>
    <w:rsid w:val="40C504D9"/>
    <w:rsid w:val="40C72698"/>
    <w:rsid w:val="40CE4A65"/>
    <w:rsid w:val="40D54E75"/>
    <w:rsid w:val="40E439A9"/>
    <w:rsid w:val="40ED54D8"/>
    <w:rsid w:val="410445B6"/>
    <w:rsid w:val="410C3138"/>
    <w:rsid w:val="411C4E81"/>
    <w:rsid w:val="411E04AF"/>
    <w:rsid w:val="41207D04"/>
    <w:rsid w:val="412D5350"/>
    <w:rsid w:val="41566655"/>
    <w:rsid w:val="415721A5"/>
    <w:rsid w:val="41735459"/>
    <w:rsid w:val="419378A9"/>
    <w:rsid w:val="419A6EFB"/>
    <w:rsid w:val="419C1A7C"/>
    <w:rsid w:val="41A77FEE"/>
    <w:rsid w:val="41AD09C3"/>
    <w:rsid w:val="41B11ADD"/>
    <w:rsid w:val="41B415CD"/>
    <w:rsid w:val="41BF069E"/>
    <w:rsid w:val="41C81664"/>
    <w:rsid w:val="41C932CA"/>
    <w:rsid w:val="41D9021D"/>
    <w:rsid w:val="41EC704F"/>
    <w:rsid w:val="41FF6CEC"/>
    <w:rsid w:val="4212450C"/>
    <w:rsid w:val="423261F5"/>
    <w:rsid w:val="42402890"/>
    <w:rsid w:val="4259518B"/>
    <w:rsid w:val="425E443E"/>
    <w:rsid w:val="429A6A15"/>
    <w:rsid w:val="42A56F6B"/>
    <w:rsid w:val="42AD6748"/>
    <w:rsid w:val="42C855AF"/>
    <w:rsid w:val="42F07EF8"/>
    <w:rsid w:val="43016A94"/>
    <w:rsid w:val="43106CD7"/>
    <w:rsid w:val="43244531"/>
    <w:rsid w:val="4325469D"/>
    <w:rsid w:val="432B58BF"/>
    <w:rsid w:val="43370708"/>
    <w:rsid w:val="433E3844"/>
    <w:rsid w:val="434075BC"/>
    <w:rsid w:val="43481CEB"/>
    <w:rsid w:val="434C52F7"/>
    <w:rsid w:val="43543068"/>
    <w:rsid w:val="4359781B"/>
    <w:rsid w:val="438C45B0"/>
    <w:rsid w:val="438D20D6"/>
    <w:rsid w:val="43993170"/>
    <w:rsid w:val="439946DD"/>
    <w:rsid w:val="439E3C72"/>
    <w:rsid w:val="43AA712C"/>
    <w:rsid w:val="43B12268"/>
    <w:rsid w:val="43B81849"/>
    <w:rsid w:val="43BB6C43"/>
    <w:rsid w:val="43CD413A"/>
    <w:rsid w:val="43D321DE"/>
    <w:rsid w:val="43E105C2"/>
    <w:rsid w:val="43E964A0"/>
    <w:rsid w:val="441D5B50"/>
    <w:rsid w:val="441E71D2"/>
    <w:rsid w:val="442C5D93"/>
    <w:rsid w:val="443B7D84"/>
    <w:rsid w:val="444035EC"/>
    <w:rsid w:val="445B2E47"/>
    <w:rsid w:val="446A7E74"/>
    <w:rsid w:val="44727C49"/>
    <w:rsid w:val="44801C3A"/>
    <w:rsid w:val="44927617"/>
    <w:rsid w:val="449A2CFC"/>
    <w:rsid w:val="449E3EAA"/>
    <w:rsid w:val="44A55ADF"/>
    <w:rsid w:val="44A637F7"/>
    <w:rsid w:val="44C26E74"/>
    <w:rsid w:val="44CC566D"/>
    <w:rsid w:val="44CC7369"/>
    <w:rsid w:val="44CD1324"/>
    <w:rsid w:val="44DF4BB3"/>
    <w:rsid w:val="44E26100"/>
    <w:rsid w:val="44F3065E"/>
    <w:rsid w:val="450E7246"/>
    <w:rsid w:val="452942B8"/>
    <w:rsid w:val="45592659"/>
    <w:rsid w:val="45616A75"/>
    <w:rsid w:val="45674858"/>
    <w:rsid w:val="45717F01"/>
    <w:rsid w:val="457E261E"/>
    <w:rsid w:val="45992FB4"/>
    <w:rsid w:val="459B31D0"/>
    <w:rsid w:val="459B4F7E"/>
    <w:rsid w:val="459F2A47"/>
    <w:rsid w:val="459F48C9"/>
    <w:rsid w:val="45AC0F39"/>
    <w:rsid w:val="45BD3146"/>
    <w:rsid w:val="45D72B32"/>
    <w:rsid w:val="45DE3658"/>
    <w:rsid w:val="46146ADE"/>
    <w:rsid w:val="46366A55"/>
    <w:rsid w:val="463D7C0A"/>
    <w:rsid w:val="465346DC"/>
    <w:rsid w:val="46575C60"/>
    <w:rsid w:val="46687E43"/>
    <w:rsid w:val="466E2692"/>
    <w:rsid w:val="46733CB9"/>
    <w:rsid w:val="467B4CB6"/>
    <w:rsid w:val="468A0B4E"/>
    <w:rsid w:val="468E6D5F"/>
    <w:rsid w:val="469043B7"/>
    <w:rsid w:val="469814BD"/>
    <w:rsid w:val="46C42CBF"/>
    <w:rsid w:val="46D96AC6"/>
    <w:rsid w:val="46E01A3C"/>
    <w:rsid w:val="47017063"/>
    <w:rsid w:val="47071601"/>
    <w:rsid w:val="471C5C4A"/>
    <w:rsid w:val="471E29FF"/>
    <w:rsid w:val="472E3BD0"/>
    <w:rsid w:val="4743767B"/>
    <w:rsid w:val="474446D4"/>
    <w:rsid w:val="474524C4"/>
    <w:rsid w:val="474B29D4"/>
    <w:rsid w:val="47625049"/>
    <w:rsid w:val="47775DDF"/>
    <w:rsid w:val="4794091A"/>
    <w:rsid w:val="47A2717B"/>
    <w:rsid w:val="47C167F2"/>
    <w:rsid w:val="47C84024"/>
    <w:rsid w:val="47DF7717"/>
    <w:rsid w:val="47FC4AB9"/>
    <w:rsid w:val="48063117"/>
    <w:rsid w:val="482C45DE"/>
    <w:rsid w:val="484F02A2"/>
    <w:rsid w:val="486755EB"/>
    <w:rsid w:val="486C49B0"/>
    <w:rsid w:val="488241D3"/>
    <w:rsid w:val="489A776F"/>
    <w:rsid w:val="489D4D45"/>
    <w:rsid w:val="48AC6E49"/>
    <w:rsid w:val="48B63E7D"/>
    <w:rsid w:val="48BD345D"/>
    <w:rsid w:val="48C12F4D"/>
    <w:rsid w:val="48CB5B7A"/>
    <w:rsid w:val="48CE77DB"/>
    <w:rsid w:val="48D2538F"/>
    <w:rsid w:val="48E22165"/>
    <w:rsid w:val="48E67C06"/>
    <w:rsid w:val="48E704DA"/>
    <w:rsid w:val="48F52BF7"/>
    <w:rsid w:val="48F85C6A"/>
    <w:rsid w:val="48FC132D"/>
    <w:rsid w:val="49016998"/>
    <w:rsid w:val="49180694"/>
    <w:rsid w:val="492B486B"/>
    <w:rsid w:val="492E5167"/>
    <w:rsid w:val="494149DD"/>
    <w:rsid w:val="494422D3"/>
    <w:rsid w:val="495215DE"/>
    <w:rsid w:val="495F3BB5"/>
    <w:rsid w:val="49697141"/>
    <w:rsid w:val="496E4757"/>
    <w:rsid w:val="497A30FC"/>
    <w:rsid w:val="498B2DA7"/>
    <w:rsid w:val="499B199C"/>
    <w:rsid w:val="499C7434"/>
    <w:rsid w:val="499F24D5"/>
    <w:rsid w:val="49A7635C"/>
    <w:rsid w:val="49B40EE0"/>
    <w:rsid w:val="49B87F49"/>
    <w:rsid w:val="49C34AA3"/>
    <w:rsid w:val="49D126FC"/>
    <w:rsid w:val="49D60039"/>
    <w:rsid w:val="49DC5B65"/>
    <w:rsid w:val="49DE368B"/>
    <w:rsid w:val="4A1672C9"/>
    <w:rsid w:val="4A167389"/>
    <w:rsid w:val="4A194261"/>
    <w:rsid w:val="4A1A08E2"/>
    <w:rsid w:val="4A2A2D74"/>
    <w:rsid w:val="4A2A3D52"/>
    <w:rsid w:val="4A49731A"/>
    <w:rsid w:val="4A4D1AE4"/>
    <w:rsid w:val="4A534079"/>
    <w:rsid w:val="4A5D5169"/>
    <w:rsid w:val="4A631061"/>
    <w:rsid w:val="4A677B24"/>
    <w:rsid w:val="4A752877"/>
    <w:rsid w:val="4A8155C2"/>
    <w:rsid w:val="4A8A3813"/>
    <w:rsid w:val="4AB663B6"/>
    <w:rsid w:val="4ACF7478"/>
    <w:rsid w:val="4AD351BA"/>
    <w:rsid w:val="4AD4737D"/>
    <w:rsid w:val="4ADD7195"/>
    <w:rsid w:val="4AE65862"/>
    <w:rsid w:val="4AEA75AD"/>
    <w:rsid w:val="4AEC3940"/>
    <w:rsid w:val="4B1D4687"/>
    <w:rsid w:val="4B274F85"/>
    <w:rsid w:val="4B3B655F"/>
    <w:rsid w:val="4B4340EE"/>
    <w:rsid w:val="4B46773A"/>
    <w:rsid w:val="4B4E6DFE"/>
    <w:rsid w:val="4B55680F"/>
    <w:rsid w:val="4B63653E"/>
    <w:rsid w:val="4B6C5B29"/>
    <w:rsid w:val="4B700C5B"/>
    <w:rsid w:val="4B952493"/>
    <w:rsid w:val="4BB57ADD"/>
    <w:rsid w:val="4BC545FD"/>
    <w:rsid w:val="4BCA2166"/>
    <w:rsid w:val="4BCE0491"/>
    <w:rsid w:val="4BD35936"/>
    <w:rsid w:val="4BD60C47"/>
    <w:rsid w:val="4BE17463"/>
    <w:rsid w:val="4BE62CCB"/>
    <w:rsid w:val="4BED4059"/>
    <w:rsid w:val="4BEF1B80"/>
    <w:rsid w:val="4C020F00"/>
    <w:rsid w:val="4C147838"/>
    <w:rsid w:val="4C3D1913"/>
    <w:rsid w:val="4C5F10AF"/>
    <w:rsid w:val="4C6F2CC0"/>
    <w:rsid w:val="4C79769B"/>
    <w:rsid w:val="4C7B4571"/>
    <w:rsid w:val="4C84477F"/>
    <w:rsid w:val="4C8524E4"/>
    <w:rsid w:val="4CA55233"/>
    <w:rsid w:val="4CAA1F4A"/>
    <w:rsid w:val="4CCF375F"/>
    <w:rsid w:val="4CDF7E46"/>
    <w:rsid w:val="4CFF6D68"/>
    <w:rsid w:val="4D0E32AC"/>
    <w:rsid w:val="4D150064"/>
    <w:rsid w:val="4D152984"/>
    <w:rsid w:val="4D1D096E"/>
    <w:rsid w:val="4D203FBB"/>
    <w:rsid w:val="4D2066E9"/>
    <w:rsid w:val="4D335FB0"/>
    <w:rsid w:val="4D3F6B37"/>
    <w:rsid w:val="4D625243"/>
    <w:rsid w:val="4D6C0FAE"/>
    <w:rsid w:val="4D803B16"/>
    <w:rsid w:val="4D811DB6"/>
    <w:rsid w:val="4D8348DE"/>
    <w:rsid w:val="4D9F3131"/>
    <w:rsid w:val="4DC1754C"/>
    <w:rsid w:val="4DC40DEA"/>
    <w:rsid w:val="4DD06D5E"/>
    <w:rsid w:val="4DDC6134"/>
    <w:rsid w:val="4DE17BEE"/>
    <w:rsid w:val="4DED0341"/>
    <w:rsid w:val="4E16009F"/>
    <w:rsid w:val="4E275F83"/>
    <w:rsid w:val="4E2F0959"/>
    <w:rsid w:val="4E3C6BD2"/>
    <w:rsid w:val="4E423311"/>
    <w:rsid w:val="4E436FE2"/>
    <w:rsid w:val="4E4915CE"/>
    <w:rsid w:val="4E535251"/>
    <w:rsid w:val="4E5403C0"/>
    <w:rsid w:val="4E5A4913"/>
    <w:rsid w:val="4E5C595C"/>
    <w:rsid w:val="4E630603"/>
    <w:rsid w:val="4E6C39BC"/>
    <w:rsid w:val="4E700647"/>
    <w:rsid w:val="4E716678"/>
    <w:rsid w:val="4E797E26"/>
    <w:rsid w:val="4E946A0E"/>
    <w:rsid w:val="4EA67419"/>
    <w:rsid w:val="4EAE5835"/>
    <w:rsid w:val="4EB470B0"/>
    <w:rsid w:val="4EC32AF2"/>
    <w:rsid w:val="4EC95CE1"/>
    <w:rsid w:val="4EE7331D"/>
    <w:rsid w:val="4EFD788A"/>
    <w:rsid w:val="4F017553"/>
    <w:rsid w:val="4F0566F3"/>
    <w:rsid w:val="4F072754"/>
    <w:rsid w:val="4F18319B"/>
    <w:rsid w:val="4F395B30"/>
    <w:rsid w:val="4F4421E2"/>
    <w:rsid w:val="4F4B3B01"/>
    <w:rsid w:val="4F720C2B"/>
    <w:rsid w:val="4F774777"/>
    <w:rsid w:val="4F890A2C"/>
    <w:rsid w:val="4F894099"/>
    <w:rsid w:val="4F905428"/>
    <w:rsid w:val="4F936CC6"/>
    <w:rsid w:val="4F980780"/>
    <w:rsid w:val="4FA233AD"/>
    <w:rsid w:val="4FA669F9"/>
    <w:rsid w:val="4FAC5CEF"/>
    <w:rsid w:val="4FB4543B"/>
    <w:rsid w:val="4FC36566"/>
    <w:rsid w:val="4FD93A0E"/>
    <w:rsid w:val="4FF77255"/>
    <w:rsid w:val="50096F88"/>
    <w:rsid w:val="501E15EE"/>
    <w:rsid w:val="50306C0B"/>
    <w:rsid w:val="5039786D"/>
    <w:rsid w:val="503B0619"/>
    <w:rsid w:val="504C14EC"/>
    <w:rsid w:val="505925AB"/>
    <w:rsid w:val="505952AE"/>
    <w:rsid w:val="50762272"/>
    <w:rsid w:val="507765E7"/>
    <w:rsid w:val="5080549C"/>
    <w:rsid w:val="508C42FD"/>
    <w:rsid w:val="509C1BAA"/>
    <w:rsid w:val="50AD0C01"/>
    <w:rsid w:val="50C01D3C"/>
    <w:rsid w:val="511C58BD"/>
    <w:rsid w:val="51316796"/>
    <w:rsid w:val="513E0EB3"/>
    <w:rsid w:val="5148640F"/>
    <w:rsid w:val="514874EA"/>
    <w:rsid w:val="51493AE0"/>
    <w:rsid w:val="514D1BDE"/>
    <w:rsid w:val="515A3F3F"/>
    <w:rsid w:val="51670C2E"/>
    <w:rsid w:val="517234D1"/>
    <w:rsid w:val="51786173"/>
    <w:rsid w:val="51835EDD"/>
    <w:rsid w:val="51896C1A"/>
    <w:rsid w:val="518A7022"/>
    <w:rsid w:val="518D40DB"/>
    <w:rsid w:val="51A27694"/>
    <w:rsid w:val="51A4340C"/>
    <w:rsid w:val="51AB26EB"/>
    <w:rsid w:val="51DC12F0"/>
    <w:rsid w:val="51DD247A"/>
    <w:rsid w:val="51E378E0"/>
    <w:rsid w:val="51E932DA"/>
    <w:rsid w:val="52045F8B"/>
    <w:rsid w:val="52052028"/>
    <w:rsid w:val="52086BE2"/>
    <w:rsid w:val="520B2AB8"/>
    <w:rsid w:val="521B319D"/>
    <w:rsid w:val="52320A18"/>
    <w:rsid w:val="5237602E"/>
    <w:rsid w:val="525207A9"/>
    <w:rsid w:val="52550248"/>
    <w:rsid w:val="52615257"/>
    <w:rsid w:val="5262643E"/>
    <w:rsid w:val="5263104F"/>
    <w:rsid w:val="52770161"/>
    <w:rsid w:val="52936825"/>
    <w:rsid w:val="529C0587"/>
    <w:rsid w:val="529D3B65"/>
    <w:rsid w:val="52A01D72"/>
    <w:rsid w:val="52B73D76"/>
    <w:rsid w:val="52E06B15"/>
    <w:rsid w:val="52F963FF"/>
    <w:rsid w:val="534558E3"/>
    <w:rsid w:val="534740C2"/>
    <w:rsid w:val="534F73A8"/>
    <w:rsid w:val="53530C46"/>
    <w:rsid w:val="5361671E"/>
    <w:rsid w:val="536836B9"/>
    <w:rsid w:val="536B088F"/>
    <w:rsid w:val="5373753A"/>
    <w:rsid w:val="53852DC9"/>
    <w:rsid w:val="53891DA9"/>
    <w:rsid w:val="539D5246"/>
    <w:rsid w:val="53AF1153"/>
    <w:rsid w:val="53B8765E"/>
    <w:rsid w:val="53BA0CC5"/>
    <w:rsid w:val="53CB62C5"/>
    <w:rsid w:val="53CC2949"/>
    <w:rsid w:val="53D43F85"/>
    <w:rsid w:val="53DA299A"/>
    <w:rsid w:val="53E6260A"/>
    <w:rsid w:val="54036E8C"/>
    <w:rsid w:val="542D2736"/>
    <w:rsid w:val="543E38C4"/>
    <w:rsid w:val="54596730"/>
    <w:rsid w:val="545F21A9"/>
    <w:rsid w:val="54603424"/>
    <w:rsid w:val="548A7A02"/>
    <w:rsid w:val="54C452A8"/>
    <w:rsid w:val="54E32092"/>
    <w:rsid w:val="54E63D3C"/>
    <w:rsid w:val="54EB3100"/>
    <w:rsid w:val="55067F3A"/>
    <w:rsid w:val="55076416"/>
    <w:rsid w:val="552C0AFC"/>
    <w:rsid w:val="552F404C"/>
    <w:rsid w:val="55421798"/>
    <w:rsid w:val="55480C59"/>
    <w:rsid w:val="555053ED"/>
    <w:rsid w:val="555467FF"/>
    <w:rsid w:val="5557553C"/>
    <w:rsid w:val="557D3138"/>
    <w:rsid w:val="55A84374"/>
    <w:rsid w:val="55B300C2"/>
    <w:rsid w:val="55B45371"/>
    <w:rsid w:val="55C7680D"/>
    <w:rsid w:val="55CA0F67"/>
    <w:rsid w:val="55ED2329"/>
    <w:rsid w:val="560617A9"/>
    <w:rsid w:val="56064377"/>
    <w:rsid w:val="560D47C4"/>
    <w:rsid w:val="5613290E"/>
    <w:rsid w:val="56282C71"/>
    <w:rsid w:val="562A7A54"/>
    <w:rsid w:val="56460F02"/>
    <w:rsid w:val="56486A5C"/>
    <w:rsid w:val="564A2742"/>
    <w:rsid w:val="565432B3"/>
    <w:rsid w:val="5668005A"/>
    <w:rsid w:val="567F5279"/>
    <w:rsid w:val="56992604"/>
    <w:rsid w:val="569F2107"/>
    <w:rsid w:val="56A8574D"/>
    <w:rsid w:val="56BD7DD6"/>
    <w:rsid w:val="56C105BC"/>
    <w:rsid w:val="56D355A8"/>
    <w:rsid w:val="56E568B0"/>
    <w:rsid w:val="56F444EE"/>
    <w:rsid w:val="56F736FF"/>
    <w:rsid w:val="56F73FDE"/>
    <w:rsid w:val="56FA2A8D"/>
    <w:rsid w:val="57016C0B"/>
    <w:rsid w:val="5706344A"/>
    <w:rsid w:val="57064221"/>
    <w:rsid w:val="5717642E"/>
    <w:rsid w:val="571E3027"/>
    <w:rsid w:val="572528F9"/>
    <w:rsid w:val="57452F9B"/>
    <w:rsid w:val="575C550F"/>
    <w:rsid w:val="57623B4D"/>
    <w:rsid w:val="57663DC3"/>
    <w:rsid w:val="576F626A"/>
    <w:rsid w:val="577F2B4C"/>
    <w:rsid w:val="5789732C"/>
    <w:rsid w:val="578A21C3"/>
    <w:rsid w:val="578F1F30"/>
    <w:rsid w:val="579932E7"/>
    <w:rsid w:val="57C42DA3"/>
    <w:rsid w:val="57CB0383"/>
    <w:rsid w:val="58022DBC"/>
    <w:rsid w:val="5806097D"/>
    <w:rsid w:val="582D4AB7"/>
    <w:rsid w:val="584B5501"/>
    <w:rsid w:val="58874BEE"/>
    <w:rsid w:val="588B137D"/>
    <w:rsid w:val="58903C91"/>
    <w:rsid w:val="58A14202"/>
    <w:rsid w:val="58A2137B"/>
    <w:rsid w:val="58B30B6E"/>
    <w:rsid w:val="58B959EF"/>
    <w:rsid w:val="58C56AF2"/>
    <w:rsid w:val="58DF2F7C"/>
    <w:rsid w:val="58EF652E"/>
    <w:rsid w:val="59012EF2"/>
    <w:rsid w:val="590B15D2"/>
    <w:rsid w:val="592117E6"/>
    <w:rsid w:val="592F03B7"/>
    <w:rsid w:val="593B4677"/>
    <w:rsid w:val="59403AC9"/>
    <w:rsid w:val="59411541"/>
    <w:rsid w:val="594D25DB"/>
    <w:rsid w:val="595B6AA6"/>
    <w:rsid w:val="596040BD"/>
    <w:rsid w:val="596A0289"/>
    <w:rsid w:val="59810274"/>
    <w:rsid w:val="599C04BB"/>
    <w:rsid w:val="59AA5338"/>
    <w:rsid w:val="59CC0D4E"/>
    <w:rsid w:val="59CC1752"/>
    <w:rsid w:val="59E02120"/>
    <w:rsid w:val="59EA607C"/>
    <w:rsid w:val="59FA54CF"/>
    <w:rsid w:val="5A0709DC"/>
    <w:rsid w:val="5A187CA6"/>
    <w:rsid w:val="5A225816"/>
    <w:rsid w:val="5A2F3A8F"/>
    <w:rsid w:val="5A345068"/>
    <w:rsid w:val="5A355549"/>
    <w:rsid w:val="5A3A2B60"/>
    <w:rsid w:val="5A5B748E"/>
    <w:rsid w:val="5A71428A"/>
    <w:rsid w:val="5A715E56"/>
    <w:rsid w:val="5A745FB6"/>
    <w:rsid w:val="5A7557DC"/>
    <w:rsid w:val="5A785436"/>
    <w:rsid w:val="5A816276"/>
    <w:rsid w:val="5A874E04"/>
    <w:rsid w:val="5A8D1432"/>
    <w:rsid w:val="5A92474A"/>
    <w:rsid w:val="5AB35C52"/>
    <w:rsid w:val="5AC4067B"/>
    <w:rsid w:val="5AE605F2"/>
    <w:rsid w:val="5AF74993"/>
    <w:rsid w:val="5B10670C"/>
    <w:rsid w:val="5B2353A2"/>
    <w:rsid w:val="5B4E4CAB"/>
    <w:rsid w:val="5B597015"/>
    <w:rsid w:val="5B5A4B3C"/>
    <w:rsid w:val="5B6776D9"/>
    <w:rsid w:val="5B6D486F"/>
    <w:rsid w:val="5B7976B8"/>
    <w:rsid w:val="5B7C4AB2"/>
    <w:rsid w:val="5BCB750F"/>
    <w:rsid w:val="5BF11E60"/>
    <w:rsid w:val="5BF62AB6"/>
    <w:rsid w:val="5C0C7806"/>
    <w:rsid w:val="5C163158"/>
    <w:rsid w:val="5C185B16"/>
    <w:rsid w:val="5C277114"/>
    <w:rsid w:val="5C2C472A"/>
    <w:rsid w:val="5C2F5FC8"/>
    <w:rsid w:val="5C312E5A"/>
    <w:rsid w:val="5C3F4C47"/>
    <w:rsid w:val="5C423F4D"/>
    <w:rsid w:val="5C462816"/>
    <w:rsid w:val="5C463B8A"/>
    <w:rsid w:val="5C4A4BB0"/>
    <w:rsid w:val="5C4F794F"/>
    <w:rsid w:val="5C835A39"/>
    <w:rsid w:val="5C976331"/>
    <w:rsid w:val="5CA02688"/>
    <w:rsid w:val="5CAC7D1A"/>
    <w:rsid w:val="5CB0571C"/>
    <w:rsid w:val="5CB52971"/>
    <w:rsid w:val="5CBA3AE4"/>
    <w:rsid w:val="5CCB5FE3"/>
    <w:rsid w:val="5CCB6F47"/>
    <w:rsid w:val="5CE366FE"/>
    <w:rsid w:val="5CE46DB3"/>
    <w:rsid w:val="5CEC6966"/>
    <w:rsid w:val="5CED210B"/>
    <w:rsid w:val="5CF74D38"/>
    <w:rsid w:val="5CFA16F9"/>
    <w:rsid w:val="5D0404CA"/>
    <w:rsid w:val="5D1F547F"/>
    <w:rsid w:val="5D221689"/>
    <w:rsid w:val="5D2F3F6C"/>
    <w:rsid w:val="5D3E6AE2"/>
    <w:rsid w:val="5D447851"/>
    <w:rsid w:val="5D534865"/>
    <w:rsid w:val="5D884C42"/>
    <w:rsid w:val="5D8972C7"/>
    <w:rsid w:val="5D9462B0"/>
    <w:rsid w:val="5DB46785"/>
    <w:rsid w:val="5DBF5998"/>
    <w:rsid w:val="5DC05D62"/>
    <w:rsid w:val="5DC273FE"/>
    <w:rsid w:val="5DC34C1A"/>
    <w:rsid w:val="5DC36A0B"/>
    <w:rsid w:val="5DC664B8"/>
    <w:rsid w:val="5DCB1BAA"/>
    <w:rsid w:val="5DDE2BDB"/>
    <w:rsid w:val="5DE32E34"/>
    <w:rsid w:val="5DE335D0"/>
    <w:rsid w:val="5DF04B89"/>
    <w:rsid w:val="5E03770C"/>
    <w:rsid w:val="5E074D5A"/>
    <w:rsid w:val="5E192A8C"/>
    <w:rsid w:val="5E4E38ED"/>
    <w:rsid w:val="5E512226"/>
    <w:rsid w:val="5E693A13"/>
    <w:rsid w:val="5E777BF1"/>
    <w:rsid w:val="5E827B7B"/>
    <w:rsid w:val="5E851C93"/>
    <w:rsid w:val="5E856136"/>
    <w:rsid w:val="5E873F6F"/>
    <w:rsid w:val="5E956725"/>
    <w:rsid w:val="5EA6314B"/>
    <w:rsid w:val="5EB07418"/>
    <w:rsid w:val="5ECA4780"/>
    <w:rsid w:val="5ECD0777"/>
    <w:rsid w:val="5EFE780C"/>
    <w:rsid w:val="5F2664A4"/>
    <w:rsid w:val="5F337B7D"/>
    <w:rsid w:val="5F473629"/>
    <w:rsid w:val="5F5B2F83"/>
    <w:rsid w:val="5F8328B3"/>
    <w:rsid w:val="5F97141E"/>
    <w:rsid w:val="5F9E3AA6"/>
    <w:rsid w:val="5FA02D3C"/>
    <w:rsid w:val="5FB15C3A"/>
    <w:rsid w:val="5FB76A00"/>
    <w:rsid w:val="5FBC6DF6"/>
    <w:rsid w:val="5FCE38DA"/>
    <w:rsid w:val="5FD0793B"/>
    <w:rsid w:val="5FDA668E"/>
    <w:rsid w:val="5FDB09F9"/>
    <w:rsid w:val="5FE42011"/>
    <w:rsid w:val="5FF14061"/>
    <w:rsid w:val="5FF4730D"/>
    <w:rsid w:val="600A4E1D"/>
    <w:rsid w:val="601B0D3D"/>
    <w:rsid w:val="601E6EE1"/>
    <w:rsid w:val="603C2666"/>
    <w:rsid w:val="603E4A2C"/>
    <w:rsid w:val="605E207D"/>
    <w:rsid w:val="605E5044"/>
    <w:rsid w:val="60681AA9"/>
    <w:rsid w:val="60863F57"/>
    <w:rsid w:val="60870181"/>
    <w:rsid w:val="609C372E"/>
    <w:rsid w:val="60A20D9A"/>
    <w:rsid w:val="60A527D8"/>
    <w:rsid w:val="60B655C0"/>
    <w:rsid w:val="60BE342E"/>
    <w:rsid w:val="60D82C46"/>
    <w:rsid w:val="60EC092C"/>
    <w:rsid w:val="60F267ED"/>
    <w:rsid w:val="61030EA5"/>
    <w:rsid w:val="611319A3"/>
    <w:rsid w:val="611C2FBF"/>
    <w:rsid w:val="61352B19"/>
    <w:rsid w:val="614671E7"/>
    <w:rsid w:val="615F2EAC"/>
    <w:rsid w:val="616B1910"/>
    <w:rsid w:val="616B7AA3"/>
    <w:rsid w:val="616D55C9"/>
    <w:rsid w:val="617A5F38"/>
    <w:rsid w:val="61970500"/>
    <w:rsid w:val="61AD1E69"/>
    <w:rsid w:val="61BF22B1"/>
    <w:rsid w:val="61CF6C13"/>
    <w:rsid w:val="61D174DD"/>
    <w:rsid w:val="61F65545"/>
    <w:rsid w:val="620174BF"/>
    <w:rsid w:val="621655AC"/>
    <w:rsid w:val="62373E29"/>
    <w:rsid w:val="62416E51"/>
    <w:rsid w:val="62512A9B"/>
    <w:rsid w:val="625B6730"/>
    <w:rsid w:val="628B2A85"/>
    <w:rsid w:val="628B45D7"/>
    <w:rsid w:val="62A33362"/>
    <w:rsid w:val="62A72F81"/>
    <w:rsid w:val="62AB1A2E"/>
    <w:rsid w:val="62B53519"/>
    <w:rsid w:val="62C9206C"/>
    <w:rsid w:val="62D83810"/>
    <w:rsid w:val="62E535D5"/>
    <w:rsid w:val="62E54BB1"/>
    <w:rsid w:val="63051243"/>
    <w:rsid w:val="631657EC"/>
    <w:rsid w:val="631A1780"/>
    <w:rsid w:val="631E4EE0"/>
    <w:rsid w:val="631F6C35"/>
    <w:rsid w:val="632223E3"/>
    <w:rsid w:val="63380AEB"/>
    <w:rsid w:val="636131EB"/>
    <w:rsid w:val="637075F2"/>
    <w:rsid w:val="63804C8E"/>
    <w:rsid w:val="63996C58"/>
    <w:rsid w:val="63BB1D4D"/>
    <w:rsid w:val="63C33BC6"/>
    <w:rsid w:val="63E02C32"/>
    <w:rsid w:val="63F06720"/>
    <w:rsid w:val="63FC06B4"/>
    <w:rsid w:val="6421003F"/>
    <w:rsid w:val="64243C94"/>
    <w:rsid w:val="64370110"/>
    <w:rsid w:val="64577652"/>
    <w:rsid w:val="646E1D30"/>
    <w:rsid w:val="64937BD9"/>
    <w:rsid w:val="64A05CB5"/>
    <w:rsid w:val="64AD2180"/>
    <w:rsid w:val="64B25809"/>
    <w:rsid w:val="64C179D9"/>
    <w:rsid w:val="64D34EFB"/>
    <w:rsid w:val="64D92F75"/>
    <w:rsid w:val="64DC4BF4"/>
    <w:rsid w:val="64E65758"/>
    <w:rsid w:val="64F25DE5"/>
    <w:rsid w:val="65143FAD"/>
    <w:rsid w:val="65175400"/>
    <w:rsid w:val="65194A64"/>
    <w:rsid w:val="652667D3"/>
    <w:rsid w:val="65332685"/>
    <w:rsid w:val="65366619"/>
    <w:rsid w:val="6542378D"/>
    <w:rsid w:val="65510D5D"/>
    <w:rsid w:val="65534AD5"/>
    <w:rsid w:val="65562818"/>
    <w:rsid w:val="65597932"/>
    <w:rsid w:val="65640A91"/>
    <w:rsid w:val="657B5DD8"/>
    <w:rsid w:val="65826BF3"/>
    <w:rsid w:val="65856C59"/>
    <w:rsid w:val="659832B3"/>
    <w:rsid w:val="659F7A31"/>
    <w:rsid w:val="65B14A71"/>
    <w:rsid w:val="65C77271"/>
    <w:rsid w:val="65CB0B10"/>
    <w:rsid w:val="65DC0F74"/>
    <w:rsid w:val="65E020AF"/>
    <w:rsid w:val="65E87914"/>
    <w:rsid w:val="65EE747A"/>
    <w:rsid w:val="65F362B8"/>
    <w:rsid w:val="66067D9A"/>
    <w:rsid w:val="661204ED"/>
    <w:rsid w:val="66154481"/>
    <w:rsid w:val="661F33AD"/>
    <w:rsid w:val="662116B8"/>
    <w:rsid w:val="66300A78"/>
    <w:rsid w:val="664F7993"/>
    <w:rsid w:val="66576847"/>
    <w:rsid w:val="665A1E94"/>
    <w:rsid w:val="66787717"/>
    <w:rsid w:val="66794A10"/>
    <w:rsid w:val="66860EDB"/>
    <w:rsid w:val="669B52B6"/>
    <w:rsid w:val="66C24ADF"/>
    <w:rsid w:val="66C57C55"/>
    <w:rsid w:val="66EC51E2"/>
    <w:rsid w:val="66ED4B5B"/>
    <w:rsid w:val="66FE6CC3"/>
    <w:rsid w:val="67041313"/>
    <w:rsid w:val="6707201B"/>
    <w:rsid w:val="670C536A"/>
    <w:rsid w:val="671604B0"/>
    <w:rsid w:val="67281F92"/>
    <w:rsid w:val="672C14B2"/>
    <w:rsid w:val="672C5C40"/>
    <w:rsid w:val="672D4AF3"/>
    <w:rsid w:val="67535261"/>
    <w:rsid w:val="676C6322"/>
    <w:rsid w:val="6770470D"/>
    <w:rsid w:val="678A728B"/>
    <w:rsid w:val="679F04A6"/>
    <w:rsid w:val="67A933D5"/>
    <w:rsid w:val="67AE4A8E"/>
    <w:rsid w:val="67D53EC8"/>
    <w:rsid w:val="67E1461B"/>
    <w:rsid w:val="67FA274C"/>
    <w:rsid w:val="680D3662"/>
    <w:rsid w:val="68162504"/>
    <w:rsid w:val="68187AAB"/>
    <w:rsid w:val="682269E1"/>
    <w:rsid w:val="682409AB"/>
    <w:rsid w:val="68287CBB"/>
    <w:rsid w:val="682E5ACE"/>
    <w:rsid w:val="683B27F5"/>
    <w:rsid w:val="6846757A"/>
    <w:rsid w:val="685A43CD"/>
    <w:rsid w:val="685F3791"/>
    <w:rsid w:val="687B7594"/>
    <w:rsid w:val="687C2595"/>
    <w:rsid w:val="6881195A"/>
    <w:rsid w:val="688D5609"/>
    <w:rsid w:val="689B6077"/>
    <w:rsid w:val="689F6284"/>
    <w:rsid w:val="68BC0BE4"/>
    <w:rsid w:val="68C77CB4"/>
    <w:rsid w:val="68CA1931"/>
    <w:rsid w:val="68E343C2"/>
    <w:rsid w:val="68EA74FF"/>
    <w:rsid w:val="68EE78A4"/>
    <w:rsid w:val="68FB5BB0"/>
    <w:rsid w:val="69197DE4"/>
    <w:rsid w:val="691E364C"/>
    <w:rsid w:val="692100D5"/>
    <w:rsid w:val="69224EEB"/>
    <w:rsid w:val="692C7B17"/>
    <w:rsid w:val="693A3658"/>
    <w:rsid w:val="693A5035"/>
    <w:rsid w:val="696D6542"/>
    <w:rsid w:val="696E2998"/>
    <w:rsid w:val="697670FA"/>
    <w:rsid w:val="698C05B6"/>
    <w:rsid w:val="699735A6"/>
    <w:rsid w:val="6998062A"/>
    <w:rsid w:val="69983D07"/>
    <w:rsid w:val="699863DE"/>
    <w:rsid w:val="69E77EE2"/>
    <w:rsid w:val="69EB79D2"/>
    <w:rsid w:val="69F73D8C"/>
    <w:rsid w:val="6A0E36C1"/>
    <w:rsid w:val="6A18638D"/>
    <w:rsid w:val="6A1D7025"/>
    <w:rsid w:val="6A230E06"/>
    <w:rsid w:val="6A38638A"/>
    <w:rsid w:val="6A424F36"/>
    <w:rsid w:val="6A463F09"/>
    <w:rsid w:val="6A49294B"/>
    <w:rsid w:val="6A4A6E91"/>
    <w:rsid w:val="6A670A86"/>
    <w:rsid w:val="6A6D7E16"/>
    <w:rsid w:val="6A7F011B"/>
    <w:rsid w:val="6A8B4D12"/>
    <w:rsid w:val="6AA87C0C"/>
    <w:rsid w:val="6AB5578E"/>
    <w:rsid w:val="6ABE6E95"/>
    <w:rsid w:val="6AC10733"/>
    <w:rsid w:val="6AC34955"/>
    <w:rsid w:val="6ACB3360"/>
    <w:rsid w:val="6AE55606"/>
    <w:rsid w:val="6B1C740D"/>
    <w:rsid w:val="6B2F7D93"/>
    <w:rsid w:val="6B3E66B1"/>
    <w:rsid w:val="6B4D0219"/>
    <w:rsid w:val="6B746386"/>
    <w:rsid w:val="6B7B7159"/>
    <w:rsid w:val="6B7F61A4"/>
    <w:rsid w:val="6B8859DE"/>
    <w:rsid w:val="6B8941D5"/>
    <w:rsid w:val="6B8C3DE6"/>
    <w:rsid w:val="6B904FCA"/>
    <w:rsid w:val="6B9838CE"/>
    <w:rsid w:val="6BB53A95"/>
    <w:rsid w:val="6BB86F51"/>
    <w:rsid w:val="6BC77FCB"/>
    <w:rsid w:val="6BCF1CE1"/>
    <w:rsid w:val="6BD4750E"/>
    <w:rsid w:val="6BDB558A"/>
    <w:rsid w:val="6BE75F78"/>
    <w:rsid w:val="6BEA59C9"/>
    <w:rsid w:val="6BEB1F0C"/>
    <w:rsid w:val="6C2B5723"/>
    <w:rsid w:val="6C2C0154"/>
    <w:rsid w:val="6C3F16A4"/>
    <w:rsid w:val="6C400C53"/>
    <w:rsid w:val="6C576D9D"/>
    <w:rsid w:val="6C6121CE"/>
    <w:rsid w:val="6C6F6A3B"/>
    <w:rsid w:val="6C87741E"/>
    <w:rsid w:val="6C8B0FF9"/>
    <w:rsid w:val="6C951E77"/>
    <w:rsid w:val="6C9854C4"/>
    <w:rsid w:val="6C9D1138"/>
    <w:rsid w:val="6CBC11B2"/>
    <w:rsid w:val="6CBD3609"/>
    <w:rsid w:val="6CC60283"/>
    <w:rsid w:val="6CCB7433"/>
    <w:rsid w:val="6CD3474E"/>
    <w:rsid w:val="6CE91505"/>
    <w:rsid w:val="6CEC42EF"/>
    <w:rsid w:val="6CF07C20"/>
    <w:rsid w:val="6CFD5FDE"/>
    <w:rsid w:val="6D0843F7"/>
    <w:rsid w:val="6D0B1319"/>
    <w:rsid w:val="6D203E37"/>
    <w:rsid w:val="6D316042"/>
    <w:rsid w:val="6D374CDD"/>
    <w:rsid w:val="6D3D644C"/>
    <w:rsid w:val="6D587A0E"/>
    <w:rsid w:val="6D806684"/>
    <w:rsid w:val="6D823007"/>
    <w:rsid w:val="6D855A48"/>
    <w:rsid w:val="6D917EF8"/>
    <w:rsid w:val="6D933D12"/>
    <w:rsid w:val="6DA93E2C"/>
    <w:rsid w:val="6DC3475E"/>
    <w:rsid w:val="6DD4077E"/>
    <w:rsid w:val="6DD54C21"/>
    <w:rsid w:val="6DDB1809"/>
    <w:rsid w:val="6DF57072"/>
    <w:rsid w:val="6E0C6169"/>
    <w:rsid w:val="6E273436"/>
    <w:rsid w:val="6E2C17C3"/>
    <w:rsid w:val="6E33572B"/>
    <w:rsid w:val="6E3C0915"/>
    <w:rsid w:val="6E426200"/>
    <w:rsid w:val="6E535B46"/>
    <w:rsid w:val="6E5E0439"/>
    <w:rsid w:val="6E7B0B5C"/>
    <w:rsid w:val="6E8646C8"/>
    <w:rsid w:val="6E874588"/>
    <w:rsid w:val="6EA13C00"/>
    <w:rsid w:val="6EA470E4"/>
    <w:rsid w:val="6EB72579"/>
    <w:rsid w:val="6EC33603"/>
    <w:rsid w:val="6EE449F0"/>
    <w:rsid w:val="6F060E0B"/>
    <w:rsid w:val="6F0C5EE7"/>
    <w:rsid w:val="6F4D5330"/>
    <w:rsid w:val="6F51438C"/>
    <w:rsid w:val="6F552B79"/>
    <w:rsid w:val="6F5A4CB2"/>
    <w:rsid w:val="6F61390A"/>
    <w:rsid w:val="6F7246F2"/>
    <w:rsid w:val="6F803BF7"/>
    <w:rsid w:val="6F885CC3"/>
    <w:rsid w:val="6F891E77"/>
    <w:rsid w:val="6F8D32DA"/>
    <w:rsid w:val="6FA850B2"/>
    <w:rsid w:val="6FEF1BDF"/>
    <w:rsid w:val="70205473"/>
    <w:rsid w:val="70362A7A"/>
    <w:rsid w:val="703F45D4"/>
    <w:rsid w:val="704459D8"/>
    <w:rsid w:val="705F60D2"/>
    <w:rsid w:val="7069090A"/>
    <w:rsid w:val="706F478E"/>
    <w:rsid w:val="707B3C8C"/>
    <w:rsid w:val="70802A43"/>
    <w:rsid w:val="70862203"/>
    <w:rsid w:val="70892348"/>
    <w:rsid w:val="70A64F34"/>
    <w:rsid w:val="70B54896"/>
    <w:rsid w:val="70B76E91"/>
    <w:rsid w:val="70B94C3F"/>
    <w:rsid w:val="70C3588A"/>
    <w:rsid w:val="70C76378"/>
    <w:rsid w:val="70D93E5D"/>
    <w:rsid w:val="70E61F21"/>
    <w:rsid w:val="70E926D2"/>
    <w:rsid w:val="70F96E79"/>
    <w:rsid w:val="70FF5B11"/>
    <w:rsid w:val="710028BF"/>
    <w:rsid w:val="711013E1"/>
    <w:rsid w:val="711133F5"/>
    <w:rsid w:val="711A50E8"/>
    <w:rsid w:val="71333A0D"/>
    <w:rsid w:val="71347EB1"/>
    <w:rsid w:val="71470049"/>
    <w:rsid w:val="71471E07"/>
    <w:rsid w:val="7151758B"/>
    <w:rsid w:val="71593C12"/>
    <w:rsid w:val="716C6A50"/>
    <w:rsid w:val="716F0EE9"/>
    <w:rsid w:val="717209D9"/>
    <w:rsid w:val="71902C0D"/>
    <w:rsid w:val="71B374B1"/>
    <w:rsid w:val="71BF565B"/>
    <w:rsid w:val="71D21478"/>
    <w:rsid w:val="71D23226"/>
    <w:rsid w:val="71D84CE0"/>
    <w:rsid w:val="71E82E10"/>
    <w:rsid w:val="71F9675B"/>
    <w:rsid w:val="720E4DBA"/>
    <w:rsid w:val="721832C1"/>
    <w:rsid w:val="721D26F3"/>
    <w:rsid w:val="722D66AE"/>
    <w:rsid w:val="723F5FFB"/>
    <w:rsid w:val="723F6274"/>
    <w:rsid w:val="726A16B0"/>
    <w:rsid w:val="726E73F3"/>
    <w:rsid w:val="727A7B45"/>
    <w:rsid w:val="727D7636"/>
    <w:rsid w:val="728A4531"/>
    <w:rsid w:val="72930C07"/>
    <w:rsid w:val="729958D6"/>
    <w:rsid w:val="72B1409E"/>
    <w:rsid w:val="72CB2D9D"/>
    <w:rsid w:val="72D80D10"/>
    <w:rsid w:val="72EE1F43"/>
    <w:rsid w:val="72F1592E"/>
    <w:rsid w:val="730E66E3"/>
    <w:rsid w:val="732019EA"/>
    <w:rsid w:val="73244523"/>
    <w:rsid w:val="73307239"/>
    <w:rsid w:val="735071F1"/>
    <w:rsid w:val="73577E87"/>
    <w:rsid w:val="73591E51"/>
    <w:rsid w:val="735E2F5F"/>
    <w:rsid w:val="7360044E"/>
    <w:rsid w:val="736633AF"/>
    <w:rsid w:val="7370719A"/>
    <w:rsid w:val="737A3B75"/>
    <w:rsid w:val="73862C89"/>
    <w:rsid w:val="738F7621"/>
    <w:rsid w:val="73920EBF"/>
    <w:rsid w:val="739E7864"/>
    <w:rsid w:val="73A3131E"/>
    <w:rsid w:val="73AC12A1"/>
    <w:rsid w:val="73BE5AE3"/>
    <w:rsid w:val="73BF501D"/>
    <w:rsid w:val="73C60B68"/>
    <w:rsid w:val="73DC3430"/>
    <w:rsid w:val="73E536E4"/>
    <w:rsid w:val="73FB6A64"/>
    <w:rsid w:val="740449A6"/>
    <w:rsid w:val="740E6537"/>
    <w:rsid w:val="74116287"/>
    <w:rsid w:val="74136828"/>
    <w:rsid w:val="7419513C"/>
    <w:rsid w:val="7424148C"/>
    <w:rsid w:val="74420B54"/>
    <w:rsid w:val="74497E05"/>
    <w:rsid w:val="747166F2"/>
    <w:rsid w:val="74856C75"/>
    <w:rsid w:val="7487479C"/>
    <w:rsid w:val="748B16A9"/>
    <w:rsid w:val="74936C9D"/>
    <w:rsid w:val="74977E43"/>
    <w:rsid w:val="749D3FBF"/>
    <w:rsid w:val="74AC30E9"/>
    <w:rsid w:val="74BD640F"/>
    <w:rsid w:val="74BF04E5"/>
    <w:rsid w:val="74DF6860"/>
    <w:rsid w:val="74E92D60"/>
    <w:rsid w:val="74F636CF"/>
    <w:rsid w:val="750018DF"/>
    <w:rsid w:val="75011284"/>
    <w:rsid w:val="750F0E1E"/>
    <w:rsid w:val="751122B7"/>
    <w:rsid w:val="752B6932"/>
    <w:rsid w:val="753B6AE8"/>
    <w:rsid w:val="754F7A5A"/>
    <w:rsid w:val="7555146B"/>
    <w:rsid w:val="755A5A0C"/>
    <w:rsid w:val="75622B13"/>
    <w:rsid w:val="75736ACE"/>
    <w:rsid w:val="758051AD"/>
    <w:rsid w:val="758D193E"/>
    <w:rsid w:val="75A17B08"/>
    <w:rsid w:val="75AB479D"/>
    <w:rsid w:val="75AE293F"/>
    <w:rsid w:val="75C86E1A"/>
    <w:rsid w:val="75DB29D6"/>
    <w:rsid w:val="75F95225"/>
    <w:rsid w:val="76114D3F"/>
    <w:rsid w:val="76125C5D"/>
    <w:rsid w:val="762A3631"/>
    <w:rsid w:val="763B75EC"/>
    <w:rsid w:val="763E2A36"/>
    <w:rsid w:val="764F524D"/>
    <w:rsid w:val="765A76A4"/>
    <w:rsid w:val="765C54A6"/>
    <w:rsid w:val="76685F07"/>
    <w:rsid w:val="766A6123"/>
    <w:rsid w:val="766E5C13"/>
    <w:rsid w:val="767E31AE"/>
    <w:rsid w:val="7685260B"/>
    <w:rsid w:val="768A40CF"/>
    <w:rsid w:val="76950450"/>
    <w:rsid w:val="769D3B99"/>
    <w:rsid w:val="76BB7635"/>
    <w:rsid w:val="76C04405"/>
    <w:rsid w:val="76C85C23"/>
    <w:rsid w:val="76D57A40"/>
    <w:rsid w:val="76D653F6"/>
    <w:rsid w:val="76DA5057"/>
    <w:rsid w:val="76EC7AE6"/>
    <w:rsid w:val="76F123A0"/>
    <w:rsid w:val="76F459ED"/>
    <w:rsid w:val="76FD3648"/>
    <w:rsid w:val="7706409E"/>
    <w:rsid w:val="770D4E7C"/>
    <w:rsid w:val="771A5E97"/>
    <w:rsid w:val="774802BD"/>
    <w:rsid w:val="774C0A76"/>
    <w:rsid w:val="77732652"/>
    <w:rsid w:val="777617F1"/>
    <w:rsid w:val="77773514"/>
    <w:rsid w:val="778F3E8E"/>
    <w:rsid w:val="77B204A9"/>
    <w:rsid w:val="77C84E07"/>
    <w:rsid w:val="77D5581E"/>
    <w:rsid w:val="77E67A2B"/>
    <w:rsid w:val="77F42148"/>
    <w:rsid w:val="77F74E60"/>
    <w:rsid w:val="780600CD"/>
    <w:rsid w:val="781F4CEB"/>
    <w:rsid w:val="78292860"/>
    <w:rsid w:val="783C3AEF"/>
    <w:rsid w:val="78431EF5"/>
    <w:rsid w:val="78474280"/>
    <w:rsid w:val="785E5985"/>
    <w:rsid w:val="787D038F"/>
    <w:rsid w:val="7883527A"/>
    <w:rsid w:val="78A27929"/>
    <w:rsid w:val="78A66C2F"/>
    <w:rsid w:val="78A85CB4"/>
    <w:rsid w:val="78AB5486"/>
    <w:rsid w:val="78B062FB"/>
    <w:rsid w:val="78B14583"/>
    <w:rsid w:val="78BF595B"/>
    <w:rsid w:val="78C0202A"/>
    <w:rsid w:val="78C807D6"/>
    <w:rsid w:val="78D433DE"/>
    <w:rsid w:val="78D83818"/>
    <w:rsid w:val="78DA1345"/>
    <w:rsid w:val="78DC7C9B"/>
    <w:rsid w:val="78E91F21"/>
    <w:rsid w:val="78F93B06"/>
    <w:rsid w:val="78FE5CD7"/>
    <w:rsid w:val="790073DA"/>
    <w:rsid w:val="790A2702"/>
    <w:rsid w:val="790A5788"/>
    <w:rsid w:val="791A5BDE"/>
    <w:rsid w:val="79314CD6"/>
    <w:rsid w:val="79332E67"/>
    <w:rsid w:val="793D2C6F"/>
    <w:rsid w:val="79446048"/>
    <w:rsid w:val="79547DAC"/>
    <w:rsid w:val="797D0D0A"/>
    <w:rsid w:val="79921A5A"/>
    <w:rsid w:val="79992F3A"/>
    <w:rsid w:val="79A25BD4"/>
    <w:rsid w:val="79A656C4"/>
    <w:rsid w:val="79BB4E01"/>
    <w:rsid w:val="79D7587D"/>
    <w:rsid w:val="79F228C9"/>
    <w:rsid w:val="79F87B05"/>
    <w:rsid w:val="79FD493F"/>
    <w:rsid w:val="7A02057D"/>
    <w:rsid w:val="7A08012D"/>
    <w:rsid w:val="7A2B3E1B"/>
    <w:rsid w:val="7A49604F"/>
    <w:rsid w:val="7A5C3FD5"/>
    <w:rsid w:val="7A6507D1"/>
    <w:rsid w:val="7A6A66F1"/>
    <w:rsid w:val="7A6C7BE6"/>
    <w:rsid w:val="7A721A4A"/>
    <w:rsid w:val="7A8016D2"/>
    <w:rsid w:val="7A980FBD"/>
    <w:rsid w:val="7A992B33"/>
    <w:rsid w:val="7AAA11E4"/>
    <w:rsid w:val="7AB47055"/>
    <w:rsid w:val="7AB83901"/>
    <w:rsid w:val="7ABC74DC"/>
    <w:rsid w:val="7ABD4654"/>
    <w:rsid w:val="7AD6718C"/>
    <w:rsid w:val="7AD84938"/>
    <w:rsid w:val="7ADE2C3C"/>
    <w:rsid w:val="7AE53DC4"/>
    <w:rsid w:val="7B0326A2"/>
    <w:rsid w:val="7B074BD9"/>
    <w:rsid w:val="7B0B76CA"/>
    <w:rsid w:val="7B160627"/>
    <w:rsid w:val="7B28769B"/>
    <w:rsid w:val="7B31720F"/>
    <w:rsid w:val="7B327FE6"/>
    <w:rsid w:val="7B334D35"/>
    <w:rsid w:val="7B362A78"/>
    <w:rsid w:val="7B41681E"/>
    <w:rsid w:val="7B4506A2"/>
    <w:rsid w:val="7B4C4EBB"/>
    <w:rsid w:val="7B4F7695"/>
    <w:rsid w:val="7B7B0BA3"/>
    <w:rsid w:val="7B7D239C"/>
    <w:rsid w:val="7B98728E"/>
    <w:rsid w:val="7BAB4A6E"/>
    <w:rsid w:val="7BD42F30"/>
    <w:rsid w:val="7BDD6595"/>
    <w:rsid w:val="7BEC3136"/>
    <w:rsid w:val="7C14258F"/>
    <w:rsid w:val="7C157BAA"/>
    <w:rsid w:val="7C2E49D9"/>
    <w:rsid w:val="7C3B5BCE"/>
    <w:rsid w:val="7C405DA3"/>
    <w:rsid w:val="7C431520"/>
    <w:rsid w:val="7C480418"/>
    <w:rsid w:val="7C482984"/>
    <w:rsid w:val="7C490459"/>
    <w:rsid w:val="7C4B60B7"/>
    <w:rsid w:val="7C5331B5"/>
    <w:rsid w:val="7C5E2286"/>
    <w:rsid w:val="7C775464"/>
    <w:rsid w:val="7C8A6FC5"/>
    <w:rsid w:val="7C907EE9"/>
    <w:rsid w:val="7C9A1801"/>
    <w:rsid w:val="7C9A7989"/>
    <w:rsid w:val="7CB43C54"/>
    <w:rsid w:val="7CB83DD0"/>
    <w:rsid w:val="7CB9278C"/>
    <w:rsid w:val="7CBB5010"/>
    <w:rsid w:val="7CBD62FA"/>
    <w:rsid w:val="7CDC4FC8"/>
    <w:rsid w:val="7CFB7DA4"/>
    <w:rsid w:val="7D3A5216"/>
    <w:rsid w:val="7D3C4514"/>
    <w:rsid w:val="7D4C1D70"/>
    <w:rsid w:val="7D584CFF"/>
    <w:rsid w:val="7D5D253D"/>
    <w:rsid w:val="7D5D42EC"/>
    <w:rsid w:val="7D77154E"/>
    <w:rsid w:val="7D7B0C16"/>
    <w:rsid w:val="7D8120CB"/>
    <w:rsid w:val="7D892C96"/>
    <w:rsid w:val="7D8A66FE"/>
    <w:rsid w:val="7DAC0DCF"/>
    <w:rsid w:val="7DB36601"/>
    <w:rsid w:val="7DB56486"/>
    <w:rsid w:val="7DCE343B"/>
    <w:rsid w:val="7DD0637F"/>
    <w:rsid w:val="7DEC3DB3"/>
    <w:rsid w:val="7DF42A36"/>
    <w:rsid w:val="7DF804B8"/>
    <w:rsid w:val="7DF92AFC"/>
    <w:rsid w:val="7DFA5FDE"/>
    <w:rsid w:val="7E094473"/>
    <w:rsid w:val="7E221091"/>
    <w:rsid w:val="7E2412AD"/>
    <w:rsid w:val="7E2A155C"/>
    <w:rsid w:val="7E367559"/>
    <w:rsid w:val="7E374B3D"/>
    <w:rsid w:val="7E4A0B18"/>
    <w:rsid w:val="7E525E1A"/>
    <w:rsid w:val="7E573431"/>
    <w:rsid w:val="7E5C5697"/>
    <w:rsid w:val="7E6F481C"/>
    <w:rsid w:val="7EA62E77"/>
    <w:rsid w:val="7EB97C47"/>
    <w:rsid w:val="7EE06F82"/>
    <w:rsid w:val="7EE6106F"/>
    <w:rsid w:val="7EFD64E7"/>
    <w:rsid w:val="7F2175AA"/>
    <w:rsid w:val="7F344282"/>
    <w:rsid w:val="7F453289"/>
    <w:rsid w:val="7F606315"/>
    <w:rsid w:val="7F642801"/>
    <w:rsid w:val="7F671451"/>
    <w:rsid w:val="7F7D34A0"/>
    <w:rsid w:val="7F845F77"/>
    <w:rsid w:val="7F882172"/>
    <w:rsid w:val="7F8A6DFA"/>
    <w:rsid w:val="7F9A1AF5"/>
    <w:rsid w:val="7F9A35BE"/>
    <w:rsid w:val="7FA04046"/>
    <w:rsid w:val="7FA94BD7"/>
    <w:rsid w:val="7FC56178"/>
    <w:rsid w:val="7FD660B2"/>
    <w:rsid w:val="7FD85B0F"/>
    <w:rsid w:val="7FE7774A"/>
    <w:rsid w:val="7FEC125E"/>
    <w:rsid w:val="7FF22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2">
    <w:name w:val="heading 1"/>
    <w:next w:val="3"/>
    <w:qFormat/>
    <w:uiPriority w:val="9"/>
    <w:pPr>
      <w:keepNext/>
      <w:keepLines/>
      <w:spacing w:after="600" w:line="400" w:lineRule="exact"/>
      <w:jc w:val="center"/>
      <w:outlineLvl w:val="0"/>
    </w:pPr>
    <w:rPr>
      <w:rFonts w:ascii="等线" w:hAnsi="等线" w:eastAsia="黑体" w:cs="Times New Roman"/>
      <w:bCs/>
      <w:kern w:val="44"/>
      <w:sz w:val="36"/>
      <w:szCs w:val="44"/>
      <w:lang w:val="en-US" w:eastAsia="zh-CN" w:bidi="ar-SA"/>
    </w:rPr>
  </w:style>
  <w:style w:type="paragraph" w:styleId="3">
    <w:name w:val="heading 2"/>
    <w:next w:val="1"/>
    <w:qFormat/>
    <w:uiPriority w:val="9"/>
    <w:pPr>
      <w:keepNext/>
      <w:keepLines/>
      <w:spacing w:after="360" w:line="400" w:lineRule="exact"/>
      <w:outlineLvl w:val="1"/>
    </w:pPr>
    <w:rPr>
      <w:rFonts w:ascii="等线 Light" w:hAnsi="等线 Light" w:eastAsia="黑体" w:cs="Times New Roman"/>
      <w:kern w:val="44"/>
      <w:sz w:val="32"/>
      <w:szCs w:val="32"/>
      <w:lang w:val="en-US" w:eastAsia="zh-CN" w:bidi="ar-SA"/>
    </w:rPr>
  </w:style>
  <w:style w:type="paragraph" w:styleId="4">
    <w:name w:val="heading 3"/>
    <w:basedOn w:val="1"/>
    <w:next w:val="1"/>
    <w:qFormat/>
    <w:uiPriority w:val="9"/>
    <w:pPr>
      <w:keepNext/>
      <w:keepLines/>
      <w:spacing w:after="240"/>
      <w:outlineLvl w:val="2"/>
    </w:pPr>
    <w:rPr>
      <w:rFonts w:ascii="等线" w:hAnsi="等线" w:eastAsia="黑体"/>
      <w:bCs/>
      <w:sz w:val="28"/>
      <w:szCs w:val="32"/>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footer"/>
    <w:basedOn w:val="1"/>
    <w:unhideWhenUsed/>
    <w:qFormat/>
    <w:uiPriority w:val="99"/>
    <w:pPr>
      <w:tabs>
        <w:tab w:val="center" w:pos="4153"/>
        <w:tab w:val="right" w:pos="8306"/>
      </w:tabs>
      <w:snapToGrid w:val="0"/>
      <w:spacing w:line="240" w:lineRule="atLeast"/>
      <w:jc w:val="left"/>
    </w:pPr>
    <w:rPr>
      <w:sz w:val="18"/>
      <w:szCs w:val="18"/>
    </w:rPr>
  </w:style>
  <w:style w:type="paragraph" w:styleId="6">
    <w:name w:val="header"/>
    <w:basedOn w:val="1"/>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rPr>
  </w:style>
  <w:style w:type="paragraph" w:styleId="8">
    <w:name w:val="Normal (Web)"/>
    <w:basedOn w:val="1"/>
    <w:qFormat/>
    <w:uiPriority w:val="0"/>
    <w:pPr>
      <w:spacing w:beforeAutospacing="1" w:afterAutospacing="1"/>
      <w:jc w:val="left"/>
    </w:pPr>
    <w:rPr>
      <w:kern w:val="0"/>
    </w:rPr>
  </w:style>
  <w:style w:type="table" w:styleId="10">
    <w:name w:val="Table Grid"/>
    <w:basedOn w:val="9"/>
    <w:qFormat/>
    <w:uiPriority w:val="0"/>
    <w:pPr>
      <w:widowControl w:val="0"/>
      <w:jc w:val="both"/>
    </w:pPr>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Hyperlink"/>
    <w:basedOn w:val="11"/>
    <w:qFormat/>
    <w:uiPriority w:val="0"/>
    <w:rPr>
      <w:color w:val="0000FF"/>
      <w:u w:val="single"/>
    </w:rPr>
  </w:style>
  <w:style w:type="paragraph" w:styleId="14">
    <w:name w:val="List Paragraph"/>
    <w:basedOn w:val="1"/>
    <w:qFormat/>
    <w:uiPriority w:val="34"/>
    <w:pPr>
      <w:ind w:firstLine="420"/>
    </w:pPr>
  </w:style>
  <w:style w:type="paragraph" w:customStyle="1" w:styleId="15">
    <w:name w:val="MTDisplayEquation"/>
    <w:basedOn w:val="1"/>
    <w:next w:val="1"/>
    <w:qFormat/>
    <w:uiPriority w:val="0"/>
    <w:pPr>
      <w:tabs>
        <w:tab w:val="center" w:pos="4160"/>
        <w:tab w:val="right" w:pos="8300"/>
      </w:tabs>
      <w:ind w:firstLine="480"/>
    </w:pPr>
  </w:style>
  <w:style w:type="paragraph" w:customStyle="1" w:styleId="16">
    <w:name w:val="正文1"/>
    <w:qFormat/>
    <w:uiPriority w:val="0"/>
    <w:pPr>
      <w:jc w:val="both"/>
    </w:pPr>
    <w:rPr>
      <w:rFonts w:ascii="Calibri" w:hAnsi="Calibri" w:eastAsia="宋体" w:cs="Calibri"/>
      <w:kern w:val="2"/>
      <w:sz w:val="21"/>
      <w:szCs w:val="21"/>
      <w:lang w:val="en-US" w:eastAsia="zh-CN" w:bidi="ar-SA"/>
    </w:rPr>
  </w:style>
  <w:style w:type="paragraph" w:customStyle="1" w:styleId="17">
    <w:name w:val="列表段落1"/>
    <w:basedOn w:val="1"/>
    <w:qFormat/>
    <w:uiPriority w:val="0"/>
    <w:pPr>
      <w:ind w:firstLine="420"/>
    </w:pPr>
  </w:style>
  <w:style w:type="character" w:customStyle="1" w:styleId="18">
    <w:name w:val="MTEquationSection"/>
    <w:basedOn w:val="11"/>
    <w:qFormat/>
    <w:uiPriority w:val="0"/>
    <w:rPr>
      <w:rFonts w:ascii="Calibri" w:hAnsi="Calibri"/>
      <w:vanish/>
      <w:color w:val="FF0000"/>
    </w:rPr>
  </w:style>
  <w:style w:type="character" w:styleId="19">
    <w:name w:val="Placeholder Text"/>
    <w:basedOn w:val="11"/>
    <w:semiHidden/>
    <w:qFormat/>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image" Target="media/image66.jpeg"/><Relationship Id="rId98" Type="http://schemas.openxmlformats.org/officeDocument/2006/relationships/image" Target="media/image65.jpeg"/><Relationship Id="rId97" Type="http://schemas.openxmlformats.org/officeDocument/2006/relationships/image" Target="media/image64.jpeg"/><Relationship Id="rId96" Type="http://schemas.openxmlformats.org/officeDocument/2006/relationships/image" Target="media/image63.jpeg"/><Relationship Id="rId95" Type="http://schemas.openxmlformats.org/officeDocument/2006/relationships/image" Target="media/image62.png"/><Relationship Id="rId94" Type="http://schemas.openxmlformats.org/officeDocument/2006/relationships/image" Target="media/image61.png"/><Relationship Id="rId93" Type="http://schemas.openxmlformats.org/officeDocument/2006/relationships/image" Target="media/image60.png"/><Relationship Id="rId92" Type="http://schemas.openxmlformats.org/officeDocument/2006/relationships/image" Target="media/image59.png"/><Relationship Id="rId91" Type="http://schemas.openxmlformats.org/officeDocument/2006/relationships/image" Target="media/image58.png"/><Relationship Id="rId90" Type="http://schemas.openxmlformats.org/officeDocument/2006/relationships/image" Target="media/image57.png"/><Relationship Id="rId9" Type="http://schemas.openxmlformats.org/officeDocument/2006/relationships/footer" Target="footer2.xml"/><Relationship Id="rId89" Type="http://schemas.openxmlformats.org/officeDocument/2006/relationships/image" Target="media/image56.png"/><Relationship Id="rId88" Type="http://schemas.openxmlformats.org/officeDocument/2006/relationships/image" Target="media/image55.png"/><Relationship Id="rId87" Type="http://schemas.openxmlformats.org/officeDocument/2006/relationships/image" Target="media/image54.png"/><Relationship Id="rId86" Type="http://schemas.openxmlformats.org/officeDocument/2006/relationships/image" Target="media/image53.png"/><Relationship Id="rId85" Type="http://schemas.openxmlformats.org/officeDocument/2006/relationships/image" Target="media/image52.png"/><Relationship Id="rId84" Type="http://schemas.openxmlformats.org/officeDocument/2006/relationships/image" Target="media/image51.jpeg"/><Relationship Id="rId83" Type="http://schemas.openxmlformats.org/officeDocument/2006/relationships/image" Target="media/image50.wmf"/><Relationship Id="rId82" Type="http://schemas.openxmlformats.org/officeDocument/2006/relationships/oleObject" Target="embeddings/oleObject21.bin"/><Relationship Id="rId81" Type="http://schemas.openxmlformats.org/officeDocument/2006/relationships/image" Target="media/image49.jpeg"/><Relationship Id="rId80" Type="http://schemas.openxmlformats.org/officeDocument/2006/relationships/image" Target="media/image48.jpeg"/><Relationship Id="rId8" Type="http://schemas.openxmlformats.org/officeDocument/2006/relationships/footer" Target="footer1.xml"/><Relationship Id="rId79" Type="http://schemas.openxmlformats.org/officeDocument/2006/relationships/image" Target="media/image47.jpeg"/><Relationship Id="rId78" Type="http://schemas.openxmlformats.org/officeDocument/2006/relationships/image" Target="media/image46.jpeg"/><Relationship Id="rId77" Type="http://schemas.openxmlformats.org/officeDocument/2006/relationships/image" Target="media/image45.jpeg"/><Relationship Id="rId76" Type="http://schemas.openxmlformats.org/officeDocument/2006/relationships/image" Target="media/image44.jpeg"/><Relationship Id="rId75" Type="http://schemas.openxmlformats.org/officeDocument/2006/relationships/image" Target="media/image43.jpeg"/><Relationship Id="rId74" Type="http://schemas.openxmlformats.org/officeDocument/2006/relationships/image" Target="media/image42.jpeg"/><Relationship Id="rId73" Type="http://schemas.openxmlformats.org/officeDocument/2006/relationships/image" Target="media/image41.jpeg"/><Relationship Id="rId72" Type="http://schemas.openxmlformats.org/officeDocument/2006/relationships/image" Target="media/image40.jpeg"/><Relationship Id="rId71" Type="http://schemas.openxmlformats.org/officeDocument/2006/relationships/image" Target="media/image39.jpeg"/><Relationship Id="rId70" Type="http://schemas.openxmlformats.org/officeDocument/2006/relationships/image" Target="media/image38.jpeg"/><Relationship Id="rId7" Type="http://schemas.openxmlformats.org/officeDocument/2006/relationships/header" Target="header3.xml"/><Relationship Id="rId69" Type="http://schemas.openxmlformats.org/officeDocument/2006/relationships/image" Target="media/image37.jpeg"/><Relationship Id="rId68" Type="http://schemas.openxmlformats.org/officeDocument/2006/relationships/image" Target="media/image36.jpeg"/><Relationship Id="rId67" Type="http://schemas.openxmlformats.org/officeDocument/2006/relationships/image" Target="media/image35.jpeg"/><Relationship Id="rId66" Type="http://schemas.openxmlformats.org/officeDocument/2006/relationships/image" Target="media/image34.jpeg"/><Relationship Id="rId65" Type="http://schemas.openxmlformats.org/officeDocument/2006/relationships/image" Target="media/image33.jpeg"/><Relationship Id="rId64" Type="http://schemas.openxmlformats.org/officeDocument/2006/relationships/image" Target="media/image32.jpeg"/><Relationship Id="rId63" Type="http://schemas.openxmlformats.org/officeDocument/2006/relationships/image" Target="media/image31.jpeg"/><Relationship Id="rId62" Type="http://schemas.openxmlformats.org/officeDocument/2006/relationships/image" Target="media/image30.jpeg"/><Relationship Id="rId61" Type="http://schemas.openxmlformats.org/officeDocument/2006/relationships/image" Target="media/image29.png"/><Relationship Id="rId60" Type="http://schemas.openxmlformats.org/officeDocument/2006/relationships/image" Target="media/image28.png"/><Relationship Id="rId6" Type="http://schemas.openxmlformats.org/officeDocument/2006/relationships/header" Target="header2.xml"/><Relationship Id="rId59" Type="http://schemas.openxmlformats.org/officeDocument/2006/relationships/image" Target="media/image27.png"/><Relationship Id="rId58" Type="http://schemas.openxmlformats.org/officeDocument/2006/relationships/image" Target="media/image26.jpeg"/><Relationship Id="rId57" Type="http://schemas.openxmlformats.org/officeDocument/2006/relationships/image" Target="media/image25.png"/><Relationship Id="rId56" Type="http://schemas.openxmlformats.org/officeDocument/2006/relationships/image" Target="media/image24.png"/><Relationship Id="rId55" Type="http://schemas.openxmlformats.org/officeDocument/2006/relationships/image" Target="media/image23.png"/><Relationship Id="rId54" Type="http://schemas.openxmlformats.org/officeDocument/2006/relationships/image" Target="media/image22.wmf"/><Relationship Id="rId53" Type="http://schemas.openxmlformats.org/officeDocument/2006/relationships/oleObject" Target="embeddings/oleObject20.bin"/><Relationship Id="rId52" Type="http://schemas.openxmlformats.org/officeDocument/2006/relationships/image" Target="media/image21.wmf"/><Relationship Id="rId51" Type="http://schemas.openxmlformats.org/officeDocument/2006/relationships/oleObject" Target="embeddings/oleObject19.bin"/><Relationship Id="rId50" Type="http://schemas.openxmlformats.org/officeDocument/2006/relationships/image" Target="media/image20.wmf"/><Relationship Id="rId5" Type="http://schemas.openxmlformats.org/officeDocument/2006/relationships/header" Target="header1.xml"/><Relationship Id="rId49" Type="http://schemas.openxmlformats.org/officeDocument/2006/relationships/oleObject" Target="embeddings/oleObject18.bin"/><Relationship Id="rId48" Type="http://schemas.openxmlformats.org/officeDocument/2006/relationships/image" Target="media/image19.wmf"/><Relationship Id="rId47" Type="http://schemas.openxmlformats.org/officeDocument/2006/relationships/oleObject" Target="embeddings/oleObject17.bin"/><Relationship Id="rId46" Type="http://schemas.openxmlformats.org/officeDocument/2006/relationships/image" Target="media/image18.wmf"/><Relationship Id="rId45" Type="http://schemas.openxmlformats.org/officeDocument/2006/relationships/oleObject" Target="embeddings/oleObject16.bin"/><Relationship Id="rId44" Type="http://schemas.openxmlformats.org/officeDocument/2006/relationships/image" Target="media/image17.wmf"/><Relationship Id="rId43" Type="http://schemas.openxmlformats.org/officeDocument/2006/relationships/oleObject" Target="embeddings/oleObject15.bin"/><Relationship Id="rId42" Type="http://schemas.openxmlformats.org/officeDocument/2006/relationships/oleObject" Target="embeddings/oleObject14.bin"/><Relationship Id="rId41" Type="http://schemas.openxmlformats.org/officeDocument/2006/relationships/image" Target="media/image16.wmf"/><Relationship Id="rId40" Type="http://schemas.openxmlformats.org/officeDocument/2006/relationships/oleObject" Target="embeddings/oleObject13.bin"/><Relationship Id="rId4" Type="http://schemas.openxmlformats.org/officeDocument/2006/relationships/endnotes" Target="endnotes.xml"/><Relationship Id="rId39" Type="http://schemas.openxmlformats.org/officeDocument/2006/relationships/image" Target="media/image15.wmf"/><Relationship Id="rId38" Type="http://schemas.openxmlformats.org/officeDocument/2006/relationships/oleObject" Target="embeddings/oleObject12.bin"/><Relationship Id="rId37" Type="http://schemas.openxmlformats.org/officeDocument/2006/relationships/image" Target="media/image14.wmf"/><Relationship Id="rId36" Type="http://schemas.openxmlformats.org/officeDocument/2006/relationships/oleObject" Target="embeddings/oleObject11.bin"/><Relationship Id="rId35" Type="http://schemas.openxmlformats.org/officeDocument/2006/relationships/image" Target="media/image13.wmf"/><Relationship Id="rId34" Type="http://schemas.openxmlformats.org/officeDocument/2006/relationships/oleObject" Target="embeddings/oleObject10.bin"/><Relationship Id="rId33" Type="http://schemas.openxmlformats.org/officeDocument/2006/relationships/image" Target="media/image12.wmf"/><Relationship Id="rId32" Type="http://schemas.openxmlformats.org/officeDocument/2006/relationships/oleObject" Target="embeddings/oleObject9.bin"/><Relationship Id="rId31" Type="http://schemas.openxmlformats.org/officeDocument/2006/relationships/image" Target="media/image11.wmf"/><Relationship Id="rId30" Type="http://schemas.openxmlformats.org/officeDocument/2006/relationships/oleObject" Target="embeddings/oleObject8.bin"/><Relationship Id="rId3" Type="http://schemas.openxmlformats.org/officeDocument/2006/relationships/footnotes" Target="footnotes.xml"/><Relationship Id="rId29" Type="http://schemas.openxmlformats.org/officeDocument/2006/relationships/image" Target="media/image10.wmf"/><Relationship Id="rId28" Type="http://schemas.openxmlformats.org/officeDocument/2006/relationships/oleObject" Target="embeddings/oleObject7.bin"/><Relationship Id="rId27" Type="http://schemas.openxmlformats.org/officeDocument/2006/relationships/image" Target="media/image9.png"/><Relationship Id="rId26" Type="http://schemas.openxmlformats.org/officeDocument/2006/relationships/image" Target="media/image8.wmf"/><Relationship Id="rId25" Type="http://schemas.openxmlformats.org/officeDocument/2006/relationships/oleObject" Target="embeddings/oleObject6.bin"/><Relationship Id="rId24" Type="http://schemas.openxmlformats.org/officeDocument/2006/relationships/image" Target="media/image7.wmf"/><Relationship Id="rId23" Type="http://schemas.openxmlformats.org/officeDocument/2006/relationships/oleObject" Target="embeddings/oleObject5.bin"/><Relationship Id="rId22" Type="http://schemas.openxmlformats.org/officeDocument/2006/relationships/image" Target="media/image6.wmf"/><Relationship Id="rId21" Type="http://schemas.openxmlformats.org/officeDocument/2006/relationships/oleObject" Target="embeddings/oleObject4.bin"/><Relationship Id="rId20" Type="http://schemas.openxmlformats.org/officeDocument/2006/relationships/image" Target="media/image5.wmf"/><Relationship Id="rId2" Type="http://schemas.openxmlformats.org/officeDocument/2006/relationships/settings" Target="settings.xml"/><Relationship Id="rId19" Type="http://schemas.openxmlformats.org/officeDocument/2006/relationships/oleObject" Target="embeddings/oleObject3.bin"/><Relationship Id="rId18" Type="http://schemas.openxmlformats.org/officeDocument/2006/relationships/image" Target="media/image4.wmf"/><Relationship Id="rId17" Type="http://schemas.openxmlformats.org/officeDocument/2006/relationships/oleObject" Target="embeddings/oleObject2.bin"/><Relationship Id="rId16" Type="http://schemas.openxmlformats.org/officeDocument/2006/relationships/image" Target="media/image3.wmf"/><Relationship Id="rId15" Type="http://schemas.openxmlformats.org/officeDocument/2006/relationships/oleObject" Target="embeddings/oleObject1.bin"/><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header" Target="header4.xml"/><Relationship Id="rId108" Type="http://schemas.openxmlformats.org/officeDocument/2006/relationships/fontTable" Target="fontTable.xml"/><Relationship Id="rId107" Type="http://schemas.openxmlformats.org/officeDocument/2006/relationships/customXml" Target="../customXml/item2.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71.png"/><Relationship Id="rId103" Type="http://schemas.openxmlformats.org/officeDocument/2006/relationships/image" Target="media/image70.jpeg"/><Relationship Id="rId102" Type="http://schemas.openxmlformats.org/officeDocument/2006/relationships/image" Target="media/image69.jpeg"/><Relationship Id="rId101" Type="http://schemas.openxmlformats.org/officeDocument/2006/relationships/image" Target="media/image68.jpeg"/><Relationship Id="rId100" Type="http://schemas.openxmlformats.org/officeDocument/2006/relationships/image" Target="media/image67.png"/><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extobjs>
    <extobj name="ECB019B1-382A-4266-B25C-5B523AA43C14-1">
      <extobjdata type="ECB019B1-382A-4266-B25C-5B523AA43C14" data="ewoJIkZpbGVJZCIgOiAiMTg4Mzc5MzM5ODQxIiwKCSJHcm91cElkIiA6ICIyNjI2MjYwODQiLAoJIkltYWdlIiA6ICJpVkJPUncwS0dnb0FBQUFOU1VoRVVnQUFBZUlBQUFKbkNBWUFBQUJMZkZCVkFBQUFDWEJJV1hNQUFBc1RBQUFMRXdFQW1wd1lBQUFnQUVsRVFWUjRuT3pkZFhRVVZ4dkE0ZDl1REhlM1lrVUtINWJpRHNVQ0ZJb1ZoeUtCQktjUUNCcUN1eGVLRlM5ZWlydDdJYmk3QlNjaG5yWDUvbGd5WkxNYkNMckkrNXpUMDkwN2RuZVl6RHRYQjR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"/>
    </extobj>
    <extobj name="ECB019B1-382A-4266-B25C-5B523AA43C14-2">
      <extobjdata type="ECB019B1-382A-4266-B25C-5B523AA43C14" data="ewoJIkZpbGVJZCIgOiAiMTg4Mzg1MDQyMjE4IiwKCSJHcm91cElkIiA6ICIyNjI2MjYwODQiLAoJIkltYWdlIiA6ICJpVkJPUncwS0dnb0FBQUFOU1VoRVVnQUFBbE1BQUFEaUNBWUFBQUJxU0VJUkFBQUFDWEJJV1hNQUFBc1RBQUFMRXdFQW1wd1lBQUFnQUVsRVFWUjRuT3pkZDN4VVZmcjQ4Yytkbm1UU2UwSklRaUIwNlhaRlpRVmRGTkcxcmF2cjF5N3F5cnF1ZFJmTDZ1NytWdGQxN2F1cjJOREZYckdCSWdwWTZDWDBBQ21rOTU1cDkvZkhaQzR6bVFtWmtJUVVudmZyNVl1Wk83ZWRlT2JNYys4NTU3a2d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"/>
    </extobj>
    <extobj name="ECB019B1-382A-4266-B25C-5B523AA43C14-4">
      <extobjdata type="ECB019B1-382A-4266-B25C-5B523AA43C14" data="ewoJIkZpbGVJZCIgOiAiMjEyNTc0NDMxNDAwIiwKCSJHcm91cElkIiA6ICIyNjI2MjYwODQiLAoJIkltYWdlIiA6ICJpVkJPUncwS0dnb0FBQUFOU1VoRVVnQUFBcDRBQUFGQUNBWUFBQUFWcW54UkFBQUFDWEJJV1hNQUFBc1RBQUFMRXdFQW1wd1lBQUFnQUVsRVFWUjRuT3pkZVhoVFZmb0g4Tys1U1JkYVdrcFpTaXNDc2tpeGRMbUpMQlVVUktjL1djVmxjRU1RM0VVZGRVUkZCMEZoZE54SFhFYlVRUlFWVVJFRVpaTWRzYU9RM0JZb0xWQWNpdEFWU29IdVRlNzUvVkdhYVdqTFducVQ1dnQ1bmp6YzNDMXZRdC9tN2Jubm5Bc1F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"/>
    </extobj>
    <extobj name="ECB019B1-382A-4266-B25C-5B523AA43C14-5">
      <extobjdata type="ECB019B1-382A-4266-B25C-5B523AA43C14" data="ewoJIkZpbGVJZCIgOiAiMjEyNTc0NDMxNDAwIiwKCSJHcm91cElkIiA6ICIyNjI2MjYwODQiLAoJIkltYWdlIiA6ICJpVkJPUncwS0dnb0FBQUFOU1VoRVVnQUFBcDRBQUFGQUNBWUFBQUFWcW54UkFBQUFDWEJJV1hNQUFBc1RBQUFMRXdFQW1wd1lBQUFnQUVsRVFWUjRuT3pkZVhoVFZmb0g4Tys1U1JkYVdrcFpTaXNDc2tpeGRMbUpMQlVVUktjL1djVmxjRU1RM0VVZGRVUkZCMEZoZE54SFhFYlVRUlFWVVJFRVpaTWRzYU9RM0JZb0xWQWNpdEFWU29IdVRlNzUvVkdhYVdqTFducVQ1dnQ1bmp6YzNDMXZRdC9tN2Jubm5Bc1F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"/>
    </extobj>
    <extobj name="ECB019B1-382A-4266-B25C-5B523AA43C14-6">
      <extobjdata type="ECB019B1-382A-4266-B25C-5B523AA43C14" data="ewoJIkZpbGVJZCIgOiAiMjIyNDA1MzU0MTYzIiwKCSJHcm91cElkIiA6ICIyNjI2MjYwODQiLAoJIkltYWdlIiA6ICJpVkJPUncwS0dnb0FBQUFOU1VoRVVnQUFBbndBQUFLL0NBWUFBQUR6a1JCTUFBQUFDWEJJV1hNQUFBc1RBQUFMRXdFQW1wd1lBQUFnQUVsRVFWUjRuT3pkZDFnVXgvOEg4UGZlSFlnSUZ1eFJZMG1QMGNoaENZclIyQXVLWFpPb3hFWTBxR2lzaVYxakZHT0ppTVpZWW9rRjBZZ0ZXekFxK1dJbEZBR1RtRml3b2FLQWlMVGpidWYzQitGK25CeEZCUTY1OSt0NWVMamRuZDM1M0RIQ3g5bWRHWUN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7C27CB-D26F-4F26-971D-F314FE0BC987}">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10400</Words>
  <Characters>59286</Characters>
  <Lines>494</Lines>
  <Paragraphs>139</Paragraphs>
  <TotalTime>18</TotalTime>
  <ScaleCrop>false</ScaleCrop>
  <LinksUpToDate>false</LinksUpToDate>
  <CharactersWithSpaces>69547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2023-01-28T14:19:00Z</dcterms:created>
  <dc:creator>vince'chan</dc:creator>
  <cp:lastModifiedBy>CH.</cp:lastModifiedBy>
  <dcterms:modified xsi:type="dcterms:W3CDTF">2023-03-21T07:10:07Z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16325DFC53EB4A628CD61E4EDE9BC4F7</vt:lpwstr>
  </property>
  <property fmtid="{D5CDD505-2E9C-101B-9397-08002B2CF9AE}" pid="4" name="MTEquationNumber2">
    <vt:lpwstr>(#S1.#E1)</vt:lpwstr>
  </property>
  <property fmtid="{D5CDD505-2E9C-101B-9397-08002B2CF9AE}" pid="5" name="MTEquationSection">
    <vt:lpwstr>1</vt:lpwstr>
  </property>
  <property fmtid="{D5CDD505-2E9C-101B-9397-08002B2CF9AE}" pid="6" name="MTWinEqns">
    <vt:bool>true</vt:bool>
  </property>
</Properties>
</file>